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Maya Johnson</w:t>
      </w:r>
    </w:p>
    <w:p>
      <w:r>
        <w:rPr>
          <w:sz w:val="24"/>
          <w:szCs w:val="24"/>
        </w:rPr>
        <w:t xml:space="preserve">Atlanta, GA  |  maya.johnson@email.com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Passionate specialty coffee barista with 5 years of experience in high-volume cafes. Expert in espresso, latte art, and training junior staff. Certified by the Specialty Coffee Association.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Senior Barista</w:t>
      </w:r>
      <w:r>
        <w:rPr>
          <w:color w:val="555555"/>
          <w:sz w:val="22"/>
          <w:szCs w:val="22"/>
        </w:rPr>
        <w:t xml:space="preserve">  |  Blue Bottle Coffee  |  2021–Present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Pull 200+ espresso shots daily maintaining consistent extraction quality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Train and mentor a team of 4 junior baristas on espresso technique and latte art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Manage weekly inventory ordering for coffee beans and dairy supplies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Barista</w:t>
      </w:r>
      <w:r>
        <w:rPr>
          <w:color w:val="555555"/>
          <w:sz w:val="22"/>
          <w:szCs w:val="22"/>
        </w:rPr>
        <w:t xml:space="preserve">  |  Stumptown Coffee  |  2019–2021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Prepared specialty espresso drinks including cappuccinos, lattes, and flat whites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Mastered pour over and French press brewing methods for single-origin coffees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Maintained top customer satisfaction scores during peak morning rushes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Espresso, Latte art, Coffee brewing, Pour over, Cold brew, Customer service, Training, Inventory management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Specialty Coffee Association Barista Certificate, 2019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2026-07-01T04:00:06.537Z</dcterms:created>
  <dcterms:modified xsi:type="dcterms:W3CDTF">2026-07-01T04:00:06.537Z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