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Priya Nair</w:t>
      </w:r>
    </w:p>
    <w:p>
      <w:r>
        <w:rPr>
          <w:sz w:val="24"/>
          <w:szCs w:val="24"/>
        </w:rPr>
        <w:t xml:space="preserve">Atlanta, GA  |  priya.nair@email.com  |  linkedin.com/in/priya-nair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Data scientist with 3 years of experience in Python and machine learning. Comfortable with statistical modeling and data analysis. Looking to transition into ML engineering.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Data Scientist</w:t>
      </w:r>
      <w:r>
        <w:rPr>
          <w:color w:val="555555"/>
          <w:sz w:val="22"/>
          <w:szCs w:val="22"/>
        </w:rPr>
        <w:t xml:space="preserve">  |  Nielsen  |  2021–Present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machine learning models in Python for audience segmentation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Performed exploratory data analysis using Pandas and NumPy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Presented findings to business stakeholders using visualizations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Python, Machine Learning, SQL, TensorFlow, NumPy, Pandas, Jupyter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Statistics — University of Florida, 2021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2026-07-01T02:44:25.770Z</dcterms:created>
  <dcterms:modified xsi:type="dcterms:W3CDTF">2026-07-01T02:44:25.770Z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