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9BEA" w14:textId="77777777" w:rsidR="007E2853" w:rsidRDefault="00000000">
      <w:pPr>
        <w:spacing w:before="800"/>
      </w:pPr>
      <w:r>
        <w:rPr>
          <w:b/>
          <w:bCs/>
          <w:color w:val="0891B2"/>
          <w:sz w:val="28"/>
          <w:szCs w:val="28"/>
        </w:rPr>
        <w:t>The Dashboard Chef</w:t>
      </w:r>
    </w:p>
    <w:p w14:paraId="798E2D41" w14:textId="77777777" w:rsidR="007E2853" w:rsidRDefault="00000000">
      <w:pPr>
        <w:spacing w:before="20" w:after="20"/>
      </w:pPr>
      <w:r>
        <w:rPr>
          <w:b/>
          <w:bCs/>
          <w:color w:val="1B3A6B"/>
          <w:sz w:val="48"/>
          <w:szCs w:val="48"/>
        </w:rPr>
        <w:t>CUSTOM CX DASHBOARD WIDGETS</w:t>
      </w:r>
    </w:p>
    <w:p w14:paraId="5E6B213B" w14:textId="77777777" w:rsidR="007E2853" w:rsidRDefault="00000000">
      <w:pPr>
        <w:spacing w:after="60"/>
      </w:pPr>
      <w:r>
        <w:rPr>
          <w:b/>
          <w:bCs/>
          <w:color w:val="6366F1"/>
          <w:sz w:val="36"/>
          <w:szCs w:val="36"/>
        </w:rPr>
        <w:t>Cookbook</w:t>
      </w:r>
    </w:p>
    <w:p w14:paraId="4EE6AF9F" w14:textId="77777777" w:rsidR="007E2853" w:rsidRDefault="00000000">
      <w:pPr>
        <w:spacing w:after="20"/>
      </w:pPr>
      <w:r>
        <w:rPr>
          <w:i/>
          <w:iCs/>
          <w:color w:val="64748B"/>
          <w:sz w:val="22"/>
          <w:szCs w:val="22"/>
        </w:rPr>
        <w:t xml:space="preserve">Turning </w:t>
      </w:r>
      <w:proofErr w:type="spellStart"/>
      <w:r>
        <w:rPr>
          <w:i/>
          <w:iCs/>
          <w:color w:val="64748B"/>
          <w:sz w:val="22"/>
          <w:szCs w:val="22"/>
        </w:rPr>
        <w:t>QuestionPro's</w:t>
      </w:r>
      <w:proofErr w:type="spellEnd"/>
      <w:r>
        <w:rPr>
          <w:i/>
          <w:iCs/>
          <w:color w:val="64748B"/>
          <w:sz w:val="22"/>
          <w:szCs w:val="22"/>
        </w:rPr>
        <w:t xml:space="preserve"> native CX dashboards into interactive, insight-driven experiences — built for Qatar Rail and Miral Destinations.</w:t>
      </w:r>
    </w:p>
    <w:p w14:paraId="02EC42C7" w14:textId="77777777" w:rsidR="007E2853" w:rsidRDefault="00000000">
      <w:pPr>
        <w:spacing w:after="20"/>
      </w:pPr>
      <w:r>
        <w:rPr>
          <w:color w:val="64748B"/>
        </w:rPr>
        <w:t>Step-by-step: Source Widget → Custom HTML Widget → Filter Sync → AI Insights</w:t>
      </w:r>
    </w:p>
    <w:p w14:paraId="3CCA81DE" w14:textId="77777777" w:rsidR="007E2853" w:rsidRDefault="00000000">
      <w:pPr>
        <w:spacing w:before="20"/>
      </w:pPr>
      <w:proofErr w:type="spellStart"/>
      <w:r>
        <w:rPr>
          <w:color w:val="64748B"/>
          <w:sz w:val="18"/>
          <w:szCs w:val="18"/>
        </w:rPr>
        <w:t>QuestionPro</w:t>
      </w:r>
      <w:proofErr w:type="spellEnd"/>
      <w:r>
        <w:rPr>
          <w:color w:val="64748B"/>
          <w:sz w:val="18"/>
          <w:szCs w:val="18"/>
        </w:rPr>
        <w:t xml:space="preserve"> CX  │  Internal Use</w:t>
      </w:r>
    </w:p>
    <w:p w14:paraId="3FE4F69F" w14:textId="77777777" w:rsidR="007E2853" w:rsidRDefault="00000000">
      <w:r>
        <w:br w:type="page"/>
      </w:r>
    </w:p>
    <w:p w14:paraId="4DD5FB7E" w14:textId="77777777" w:rsidR="007E2853" w:rsidRDefault="00000000">
      <w:pPr>
        <w:pStyle w:val="Heading1"/>
      </w:pPr>
      <w:r>
        <w:lastRenderedPageBreak/>
        <w:t>1. The Client &amp;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2853" w14:paraId="17426A04" w14:textId="77777777">
        <w:tc>
          <w:tcPr>
            <w:tcW w:w="24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251DE06D" w14:textId="77777777" w:rsidR="007E2853" w:rsidRDefault="00000000">
            <w:r>
              <w:rPr>
                <w:b/>
                <w:bCs/>
                <w:color w:val="FFFFFF"/>
                <w:sz w:val="19"/>
                <w:szCs w:val="19"/>
              </w:rPr>
              <w:t>CLIENT</w:t>
            </w:r>
          </w:p>
        </w:tc>
        <w:tc>
          <w:tcPr>
            <w:tcW w:w="69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06376C4D" w14:textId="77777777" w:rsidR="007E2853" w:rsidRDefault="00000000">
            <w:r>
              <w:rPr>
                <w:b/>
                <w:bCs/>
                <w:color w:val="FFFFFF"/>
                <w:sz w:val="19"/>
                <w:szCs w:val="19"/>
              </w:rPr>
              <w:t>PLATFORM</w:t>
            </w:r>
          </w:p>
        </w:tc>
      </w:tr>
      <w:tr w:rsidR="007E2853" w14:paraId="0FBBE914"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9E9DD17" w14:textId="77777777" w:rsidR="007E2853" w:rsidRDefault="00000000">
            <w:r>
              <w:rPr>
                <w:sz w:val="19"/>
                <w:szCs w:val="19"/>
              </w:rPr>
              <w:t>Qatar Rail  ·  Miral Destinations Enterprise CX | Transport &amp; Hospitality | UAE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4BD399B1" w14:textId="77777777" w:rsidR="007E2853" w:rsidRDefault="00000000">
            <w:proofErr w:type="spellStart"/>
            <w:r>
              <w:rPr>
                <w:sz w:val="19"/>
                <w:szCs w:val="19"/>
              </w:rPr>
              <w:t>QuestionPro</w:t>
            </w:r>
            <w:proofErr w:type="spellEnd"/>
            <w:r>
              <w:rPr>
                <w:sz w:val="19"/>
                <w:szCs w:val="19"/>
              </w:rPr>
              <w:t xml:space="preserve"> CX Dashboard Custom HTML Widgets + JavaScript + </w:t>
            </w:r>
            <w:proofErr w:type="spellStart"/>
            <w:r>
              <w:rPr>
                <w:sz w:val="19"/>
                <w:szCs w:val="19"/>
              </w:rPr>
              <w:t>QuestionPro</w:t>
            </w:r>
            <w:proofErr w:type="spellEnd"/>
            <w:r>
              <w:rPr>
                <w:sz w:val="19"/>
                <w:szCs w:val="19"/>
              </w:rPr>
              <w:t xml:space="preserve"> AI Router</w:t>
            </w:r>
          </w:p>
        </w:tc>
      </w:tr>
    </w:tbl>
    <w:p w14:paraId="36E96C93" w14:textId="77777777" w:rsidR="007E2853" w:rsidRDefault="007E2853">
      <w:pPr>
        <w:spacing w:before="120"/>
      </w:pPr>
    </w:p>
    <w:p w14:paraId="33F701BE" w14:textId="77777777" w:rsidR="007E2853" w:rsidRDefault="00000000">
      <w:pPr>
        <w:pStyle w:val="Heading2"/>
      </w:pPr>
      <w:r>
        <w:t>Background</w:t>
      </w:r>
    </w:p>
    <w:p w14:paraId="260AB4A9" w14:textId="77777777" w:rsidR="007E2853" w:rsidRDefault="00000000">
      <w:pPr>
        <w:spacing w:before="80" w:after="80"/>
      </w:pPr>
      <w:r>
        <w:t xml:space="preserve">Qatar Rail and Miral Destinations both run active CX programmes on </w:t>
      </w:r>
      <w:proofErr w:type="spellStart"/>
      <w:r>
        <w:t>QuestionPro</w:t>
      </w:r>
      <w:proofErr w:type="spellEnd"/>
      <w:r>
        <w:t xml:space="preserve">, collecting post-experience feedback across customer touchpoints. Their teams log into the </w:t>
      </w:r>
      <w:proofErr w:type="spellStart"/>
      <w:r>
        <w:t>QuestionPro</w:t>
      </w:r>
      <w:proofErr w:type="spellEnd"/>
      <w:r>
        <w:t xml:space="preserve"> dashboard regularly to review scores, track trends, and share insights across the organisation. The platform gives them the data — but not in a form that works for every audience.</w:t>
      </w:r>
    </w:p>
    <w:p w14:paraId="03C17AAF" w14:textId="77777777" w:rsidR="007E2853" w:rsidRDefault="007E2853">
      <w:pPr>
        <w:spacing w:before="80"/>
      </w:pPr>
    </w:p>
    <w:p w14:paraId="308C4366" w14:textId="77777777" w:rsidR="007E2853" w:rsidRDefault="00000000">
      <w:pPr>
        <w:spacing w:before="80" w:after="80"/>
      </w:pPr>
      <w:r>
        <w:t xml:space="preserve">Executives need a single number and a clear signal. CX managers need trends and segment breakdowns. Analysts need to drill into distributions and drivers. The out-of-the-box </w:t>
      </w:r>
      <w:proofErr w:type="spellStart"/>
      <w:r>
        <w:t>QuestionPro</w:t>
      </w:r>
      <w:proofErr w:type="spellEnd"/>
      <w:r>
        <w:t xml:space="preserve"> dashboard serves all of them with the same layout: raw gauges, static bar charts, and no interactivity. Filters update the numbers, but they don't explain what changed or what to do about it.</w:t>
      </w:r>
    </w:p>
    <w:p w14:paraId="10025FE6" w14:textId="77777777" w:rsidR="007E2853" w:rsidRDefault="007E2853">
      <w:pPr>
        <w:spacing w:before="120"/>
      </w:pPr>
    </w:p>
    <w:p w14:paraId="4625A4BD" w14:textId="77777777" w:rsidR="007E2853" w:rsidRDefault="00000000">
      <w:pPr>
        <w:pStyle w:val="Heading2"/>
      </w:pPr>
      <w:r>
        <w:t>The Specific Gaps</w:t>
      </w:r>
    </w:p>
    <w:p w14:paraId="2D2DCA9E" w14:textId="77777777" w:rsidR="007E2853" w:rsidRDefault="00000000">
      <w:pPr>
        <w:pStyle w:val="ListParagraph"/>
        <w:numPr>
          <w:ilvl w:val="0"/>
          <w:numId w:val="2"/>
        </w:numPr>
        <w:spacing w:before="60" w:after="60"/>
      </w:pPr>
      <w:r>
        <w:t>Dashboard widgets were designed for generic use, not the specific survey structure or KPI definitions each organisation cared about.</w:t>
      </w:r>
    </w:p>
    <w:p w14:paraId="50C2CEB6" w14:textId="77777777" w:rsidR="007E2853" w:rsidRDefault="00000000">
      <w:pPr>
        <w:pStyle w:val="ListParagraph"/>
        <w:numPr>
          <w:ilvl w:val="0"/>
          <w:numId w:val="2"/>
        </w:numPr>
        <w:spacing w:before="60" w:after="60"/>
      </w:pPr>
      <w:r>
        <w:t>Non-analyst stakeholders — executives and operations leads — saw charts, not decisions. There was no plain-English signal explaining what the data meant.</w:t>
      </w:r>
    </w:p>
    <w:p w14:paraId="5C81089D" w14:textId="77777777" w:rsidR="007E2853" w:rsidRDefault="00000000">
      <w:pPr>
        <w:pStyle w:val="ListParagraph"/>
        <w:numPr>
          <w:ilvl w:val="0"/>
          <w:numId w:val="2"/>
        </w:numPr>
        <w:spacing w:before="60" w:after="60"/>
      </w:pPr>
      <w:r>
        <w:t>No interactivity: a manager could not drill into a segment, compare periods, or pivot between views without leaving the dashboard entirely.</w:t>
      </w:r>
    </w:p>
    <w:p w14:paraId="5D344979" w14:textId="77777777" w:rsidR="007E2853" w:rsidRDefault="00000000">
      <w:pPr>
        <w:pStyle w:val="ListParagraph"/>
        <w:numPr>
          <w:ilvl w:val="0"/>
          <w:numId w:val="2"/>
        </w:numPr>
        <w:spacing w:before="60" w:after="60"/>
      </w:pPr>
      <w:r>
        <w:t>Source widgets that existed only to feed data showed as blank white boxes on screen, making the dashboard look unfinished.</w:t>
      </w:r>
    </w:p>
    <w:p w14:paraId="39F38A03" w14:textId="77777777" w:rsidR="007E2853" w:rsidRDefault="00000000">
      <w:pPr>
        <w:pStyle w:val="ListParagraph"/>
        <w:numPr>
          <w:ilvl w:val="0"/>
          <w:numId w:val="2"/>
        </w:numPr>
        <w:spacing w:before="60" w:after="60"/>
      </w:pPr>
      <w:r>
        <w:t>After filters were applied, the dashboard updated silently with no indication of what changed or whether the numbers were meaningfully different.</w:t>
      </w:r>
    </w:p>
    <w:p w14:paraId="4F0273E0" w14:textId="77777777" w:rsidR="007E2853" w:rsidRDefault="007E28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2853" w14:paraId="025CA887" w14:textId="77777777">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2C242999" w14:textId="77777777" w:rsidR="007E2853" w:rsidRDefault="00000000">
            <w:r>
              <w:t xml:space="preserve">The core requirement: Transform the </w:t>
            </w:r>
            <w:proofErr w:type="spellStart"/>
            <w:r>
              <w:t>QuestionPro</w:t>
            </w:r>
            <w:proofErr w:type="spellEnd"/>
            <w:r>
              <w:t xml:space="preserve"> CX dashboard from a chart display into an interactive, insight-driven experience — one that a CEO can read in 30 seconds and an analyst can drill into for 30 minutes. Same platform. Same data. Radically better signal.</w:t>
            </w:r>
          </w:p>
        </w:tc>
      </w:tr>
    </w:tbl>
    <w:p w14:paraId="37BA03A2" w14:textId="77777777" w:rsidR="007E2853" w:rsidRDefault="007E2853">
      <w:pPr>
        <w:spacing w:before="120"/>
      </w:pPr>
    </w:p>
    <w:p w14:paraId="762A275B" w14:textId="77777777" w:rsidR="007E2853" w:rsidRDefault="00000000">
      <w:pPr>
        <w:pStyle w:val="Heading2"/>
      </w:pPr>
      <w:r>
        <w:t>What Success Looked Like</w:t>
      </w:r>
    </w:p>
    <w:p w14:paraId="4A34C62B" w14:textId="77777777" w:rsidR="007E2853" w:rsidRDefault="00000000">
      <w:pPr>
        <w:spacing w:before="80" w:after="80"/>
      </w:pPr>
      <w:r>
        <w:t xml:space="preserve">A CX manager opens the dashboard and immediately sees: the current CSAT score with a plain-English status (On track / Near benchmark), a CX Health Score combining CSAT, effort, and resolution data, and an anomaly banner if anything has moved significantly. She applies a filter for a specific support channel. Every widget updates simultaneously. She clicks a year bar in the effort tracker and the quarterly breakdown expands inline. She clicks the AI Insights widget and reads three prioritised actions generated </w:t>
      </w:r>
      <w:r>
        <w:lastRenderedPageBreak/>
        <w:t>from the live data. The entire experience happens without leaving the dashboard or opening a spreadsheet.</w:t>
      </w:r>
    </w:p>
    <w:p w14:paraId="65A3400D" w14:textId="77777777" w:rsidR="007E2853" w:rsidRDefault="00000000">
      <w:r>
        <w:br w:type="page"/>
      </w:r>
    </w:p>
    <w:p w14:paraId="42DD2A29" w14:textId="77777777" w:rsidR="007E2853" w:rsidRDefault="00000000">
      <w:pPr>
        <w:pStyle w:val="Heading1"/>
      </w:pPr>
      <w:r>
        <w:lastRenderedPageBreak/>
        <w:t xml:space="preserve">2. The Solution: Custom JavaScript Widgets on </w:t>
      </w:r>
      <w:proofErr w:type="spellStart"/>
      <w:r>
        <w:t>QuestionPro</w:t>
      </w:r>
      <w:proofErr w:type="spellEnd"/>
      <w:r>
        <w:t xml:space="preserve"> CX</w:t>
      </w:r>
    </w:p>
    <w:p w14:paraId="39A72EE7" w14:textId="77777777" w:rsidR="007E2853" w:rsidRDefault="00000000">
      <w:pPr>
        <w:spacing w:before="80" w:after="80"/>
      </w:pPr>
      <w:r>
        <w:t xml:space="preserve">The solution uses </w:t>
      </w:r>
      <w:proofErr w:type="spellStart"/>
      <w:r>
        <w:t>QuestionPro's</w:t>
      </w:r>
      <w:proofErr w:type="spellEnd"/>
      <w:r>
        <w:t xml:space="preserve"> built-in Custom Widget (HTML widget) to inject JavaScript directly into dashboard tiles. Each custom widget reads live data from the native </w:t>
      </w:r>
      <w:proofErr w:type="spellStart"/>
      <w:r>
        <w:t>QuestionPro</w:t>
      </w:r>
      <w:proofErr w:type="spellEnd"/>
      <w:r>
        <w:t xml:space="preserve"> source widget sitting on the same dashboard, renders a bespoke UI, and re-renders automatically whenever a dashboard filter is applied.</w:t>
      </w:r>
    </w:p>
    <w:p w14:paraId="5DBF1CBF" w14:textId="77777777" w:rsidR="007E2853" w:rsidRDefault="007E2853">
      <w:pPr>
        <w:spacing w:before="80"/>
      </w:pPr>
    </w:p>
    <w:p w14:paraId="07BEBA82" w14:textId="77777777" w:rsidR="007E2853" w:rsidRDefault="00000000">
      <w:pPr>
        <w:spacing w:before="80" w:after="80"/>
      </w:pPr>
      <w:r>
        <w:t xml:space="preserve">No external platform. No separate tool. No data exports. Everything runs inside the </w:t>
      </w:r>
      <w:proofErr w:type="spellStart"/>
      <w:r>
        <w:t>QuestionPro</w:t>
      </w:r>
      <w:proofErr w:type="spellEnd"/>
      <w:r>
        <w:t xml:space="preserve"> dashboard the teams already use.</w:t>
      </w:r>
    </w:p>
    <w:p w14:paraId="3B05CF04" w14:textId="77777777" w:rsidR="007E2853" w:rsidRDefault="007E28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E2853" w14:paraId="362275D8" w14:textId="77777777">
        <w:tc>
          <w:tcPr>
            <w:tcW w:w="26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68E3925C" w14:textId="77777777" w:rsidR="007E2853" w:rsidRDefault="00000000">
            <w:r>
              <w:rPr>
                <w:b/>
                <w:bCs/>
                <w:color w:val="FFFFFF"/>
                <w:sz w:val="19"/>
                <w:szCs w:val="19"/>
              </w:rPr>
              <w:t>Widget</w:t>
            </w:r>
          </w:p>
        </w:tc>
        <w:tc>
          <w:tcPr>
            <w:tcW w:w="67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7D72BF51" w14:textId="77777777" w:rsidR="007E2853" w:rsidRDefault="00000000">
            <w:r>
              <w:rPr>
                <w:b/>
                <w:bCs/>
                <w:color w:val="FFFFFF"/>
                <w:sz w:val="19"/>
                <w:szCs w:val="19"/>
              </w:rPr>
              <w:t>What it does</w:t>
            </w:r>
          </w:p>
        </w:tc>
      </w:tr>
      <w:tr w:rsidR="007E2853" w14:paraId="6C3AE137"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30FBD34" w14:textId="77777777" w:rsidR="007E2853" w:rsidRDefault="00000000">
            <w:r>
              <w:rPr>
                <w:sz w:val="19"/>
                <w:szCs w:val="19"/>
              </w:rPr>
              <w:t>CSAT Overview</w:t>
            </w:r>
          </w:p>
        </w:tc>
        <w:tc>
          <w:tcPr>
            <w:tcW w:w="6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DDA56A5" w14:textId="77777777" w:rsidR="007E2853" w:rsidRDefault="00000000">
            <w:r>
              <w:rPr>
                <w:sz w:val="19"/>
                <w:szCs w:val="19"/>
              </w:rPr>
              <w:t>Gauge + four clickable metric cards (Top Box, Neutral, Negative, CX Health Score) + forecast trend line with year-on-year toggle + automatic anomaly detection banner.</w:t>
            </w:r>
          </w:p>
        </w:tc>
      </w:tr>
      <w:tr w:rsidR="007E2853" w14:paraId="44C1680A"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9DEDCC3" w14:textId="77777777" w:rsidR="007E2853" w:rsidRDefault="00000000">
            <w:r>
              <w:rPr>
                <w:sz w:val="19"/>
                <w:szCs w:val="19"/>
              </w:rPr>
              <w:t>Resolution vs Effort</w:t>
            </w:r>
          </w:p>
        </w:tc>
        <w:tc>
          <w:tcPr>
            <w:tcW w:w="6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5C80053" w14:textId="77777777" w:rsidR="007E2853" w:rsidRDefault="00000000">
            <w:r>
              <w:rPr>
                <w:sz w:val="19"/>
                <w:szCs w:val="19"/>
              </w:rPr>
              <w:t>FCR × CES cross-tab with a visual funnel, a manager/analyst view toggle, and clickable rows that expand plain-English interpretations and recommended actions.</w:t>
            </w:r>
          </w:p>
        </w:tc>
      </w:tr>
      <w:tr w:rsidR="007E2853" w14:paraId="3EA5BEDF"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4AC11316" w14:textId="77777777" w:rsidR="007E2853" w:rsidRDefault="00000000">
            <w:r>
              <w:rPr>
                <w:sz w:val="19"/>
                <w:szCs w:val="19"/>
              </w:rPr>
              <w:t>CES Tracker</w:t>
            </w:r>
          </w:p>
        </w:tc>
        <w:tc>
          <w:tcPr>
            <w:tcW w:w="6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C060975" w14:textId="77777777" w:rsidR="007E2853" w:rsidRDefault="00000000">
            <w:r>
              <w:rPr>
                <w:sz w:val="19"/>
                <w:szCs w:val="19"/>
              </w:rPr>
              <w:t>Customer Effort Score trend with a plain-English signal headline, year bars that expand to quarterly detail on click, and a score distribution overlay toggle.</w:t>
            </w:r>
          </w:p>
        </w:tc>
      </w:tr>
      <w:tr w:rsidR="007E2853" w14:paraId="018F09E2"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798441B" w14:textId="77777777" w:rsidR="007E2853" w:rsidRDefault="00000000">
            <w:r>
              <w:rPr>
                <w:sz w:val="19"/>
                <w:szCs w:val="19"/>
              </w:rPr>
              <w:t>CSAT by Segment</w:t>
            </w:r>
          </w:p>
        </w:tc>
        <w:tc>
          <w:tcPr>
            <w:tcW w:w="6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779AA82" w14:textId="77777777" w:rsidR="007E2853" w:rsidRDefault="00000000">
            <w:r>
              <w:rPr>
                <w:sz w:val="19"/>
                <w:szCs w:val="19"/>
              </w:rPr>
              <w:t>All segments ranked by score — active segments with trend arrows and year-by-year drill-down on click, inactive segments shown clearly as "No responses".</w:t>
            </w:r>
          </w:p>
        </w:tc>
      </w:tr>
      <w:tr w:rsidR="007E2853" w14:paraId="3289DEB6"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77ACF9B" w14:textId="77777777" w:rsidR="007E2853" w:rsidRDefault="00000000">
            <w:r>
              <w:rPr>
                <w:sz w:val="19"/>
                <w:szCs w:val="19"/>
              </w:rPr>
              <w:t>AI Insights</w:t>
            </w:r>
          </w:p>
        </w:tc>
        <w:tc>
          <w:tcPr>
            <w:tcW w:w="6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D7B6977" w14:textId="77777777" w:rsidR="007E2853" w:rsidRDefault="00000000">
            <w:r>
              <w:rPr>
                <w:sz w:val="19"/>
                <w:szCs w:val="19"/>
              </w:rPr>
              <w:t xml:space="preserve">Reads live data from all four widgets, calls the </w:t>
            </w:r>
            <w:proofErr w:type="spellStart"/>
            <w:r>
              <w:rPr>
                <w:sz w:val="19"/>
                <w:szCs w:val="19"/>
              </w:rPr>
              <w:t>QuestionPro</w:t>
            </w:r>
            <w:proofErr w:type="spellEnd"/>
            <w:r>
              <w:rPr>
                <w:sz w:val="19"/>
                <w:szCs w:val="19"/>
              </w:rPr>
              <w:t xml:space="preserve"> AI Router, and renders a headline, executive summary, top three prioritised actions, anomalies, positive signals, and forecast risk — auto-refreshing when filters change.</w:t>
            </w:r>
          </w:p>
        </w:tc>
      </w:tr>
    </w:tbl>
    <w:p w14:paraId="6E31B5EB" w14:textId="77777777" w:rsidR="007E2853" w:rsidRDefault="00000000">
      <w:r>
        <w:br w:type="page"/>
      </w:r>
    </w:p>
    <w:p w14:paraId="041CF55B" w14:textId="77777777" w:rsidR="007E2853" w:rsidRDefault="00000000">
      <w:pPr>
        <w:pStyle w:val="Heading1"/>
      </w:pPr>
      <w:r>
        <w:lastRenderedPageBreak/>
        <w:t>3. Prerequisites</w:t>
      </w:r>
    </w:p>
    <w:p w14:paraId="65FD56A2" w14:textId="77777777" w:rsidR="007E2853" w:rsidRDefault="00000000">
      <w:pPr>
        <w:pStyle w:val="Heading2"/>
      </w:pPr>
      <w:proofErr w:type="spellStart"/>
      <w:r>
        <w:t>QuestionPro</w:t>
      </w:r>
      <w:proofErr w:type="spell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2853" w14:paraId="2ADA36D8" w14:textId="77777777">
        <w:tc>
          <w:tcPr>
            <w:tcW w:w="24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42F175FE" w14:textId="77777777" w:rsidR="007E2853" w:rsidRDefault="00000000">
            <w:r>
              <w:rPr>
                <w:b/>
                <w:bCs/>
                <w:color w:val="FFFFFF"/>
                <w:sz w:val="19"/>
                <w:szCs w:val="19"/>
              </w:rPr>
              <w:t>Item</w:t>
            </w:r>
          </w:p>
        </w:tc>
        <w:tc>
          <w:tcPr>
            <w:tcW w:w="69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444875C1" w14:textId="77777777" w:rsidR="007E2853" w:rsidRDefault="00000000">
            <w:r>
              <w:rPr>
                <w:b/>
                <w:bCs/>
                <w:color w:val="FFFFFF"/>
                <w:sz w:val="19"/>
                <w:szCs w:val="19"/>
              </w:rPr>
              <w:t>Detail</w:t>
            </w:r>
          </w:p>
        </w:tc>
      </w:tr>
      <w:tr w:rsidR="007E2853" w14:paraId="59E3E2C5"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1076CC1F" w14:textId="77777777" w:rsidR="007E2853" w:rsidRDefault="00000000">
            <w:proofErr w:type="spellStart"/>
            <w:r>
              <w:rPr>
                <w:sz w:val="19"/>
                <w:szCs w:val="19"/>
              </w:rPr>
              <w:t>QuestionPro</w:t>
            </w:r>
            <w:proofErr w:type="spellEnd"/>
            <w:r>
              <w:rPr>
                <w:sz w:val="19"/>
                <w:szCs w:val="19"/>
              </w:rPr>
              <w:t xml:space="preserve"> CX licence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88177F6" w14:textId="46B353C9" w:rsidR="007E2853" w:rsidRDefault="005C57FF">
            <w:r>
              <w:rPr>
                <w:sz w:val="19"/>
                <w:szCs w:val="19"/>
              </w:rPr>
              <w:t>Canvas Widgets (HTML widgets) are available on CX plans. Confirm with your account team if the feature is enabled on the customer's plan.</w:t>
            </w:r>
          </w:p>
        </w:tc>
      </w:tr>
      <w:tr w:rsidR="007E2853" w14:paraId="2320D4DE"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167F8792" w14:textId="77777777" w:rsidR="007E2853" w:rsidRDefault="00000000">
            <w:r>
              <w:rPr>
                <w:sz w:val="19"/>
                <w:szCs w:val="19"/>
              </w:rPr>
              <w:t>Dashboard access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580A403" w14:textId="77777777" w:rsidR="007E2853" w:rsidRDefault="00000000">
            <w:r>
              <w:rPr>
                <w:sz w:val="19"/>
                <w:szCs w:val="19"/>
              </w:rPr>
              <w:t>The person setting up the widgets needs edit access to the CX dashboard. View-only users cannot add or edit HTML widgets.</w:t>
            </w:r>
          </w:p>
        </w:tc>
      </w:tr>
      <w:tr w:rsidR="007E2853" w14:paraId="2EB71F9B"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D9310F4" w14:textId="77777777" w:rsidR="007E2853" w:rsidRDefault="00000000">
            <w:r>
              <w:rPr>
                <w:sz w:val="19"/>
                <w:szCs w:val="19"/>
              </w:rPr>
              <w:t>Source widgets on the dashboard</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4DFE4558" w14:textId="77777777" w:rsidR="007E2853" w:rsidRDefault="00000000">
            <w:r>
              <w:rPr>
                <w:sz w:val="19"/>
                <w:szCs w:val="19"/>
              </w:rPr>
              <w:t xml:space="preserve">Each custom widget reads from a native </w:t>
            </w:r>
            <w:proofErr w:type="spellStart"/>
            <w:r>
              <w:rPr>
                <w:sz w:val="19"/>
                <w:szCs w:val="19"/>
              </w:rPr>
              <w:t>QuestionPro</w:t>
            </w:r>
            <w:proofErr w:type="spellEnd"/>
            <w:r>
              <w:rPr>
                <w:sz w:val="19"/>
                <w:szCs w:val="19"/>
              </w:rPr>
              <w:t xml:space="preserve"> widget on the same dashboard. The source widgets must be added first: Overall Score / Gauge, Tracker, Cross-Tab, Trend Comparison.</w:t>
            </w:r>
          </w:p>
        </w:tc>
      </w:tr>
      <w:tr w:rsidR="007E2853" w14:paraId="6C63869E"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42444098" w14:textId="77777777" w:rsidR="007E2853" w:rsidRDefault="00000000">
            <w:r>
              <w:rPr>
                <w:sz w:val="19"/>
                <w:szCs w:val="19"/>
              </w:rPr>
              <w:t>AI Router access (Insights widget only)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4F6EE567" w14:textId="77777777" w:rsidR="007E2853" w:rsidRDefault="00000000">
            <w:r>
              <w:rPr>
                <w:sz w:val="19"/>
                <w:szCs w:val="19"/>
              </w:rPr>
              <w:t xml:space="preserve">The AI Insights widget calls the </w:t>
            </w:r>
            <w:proofErr w:type="spellStart"/>
            <w:r>
              <w:rPr>
                <w:sz w:val="19"/>
                <w:szCs w:val="19"/>
              </w:rPr>
              <w:t>QuestionPro</w:t>
            </w:r>
            <w:proofErr w:type="spellEnd"/>
            <w:r>
              <w:rPr>
                <w:sz w:val="19"/>
                <w:szCs w:val="19"/>
              </w:rPr>
              <w:t xml:space="preserve"> AI Router API. Confirm the customer's organisation has AI Router enabled and obtain the </w:t>
            </w:r>
            <w:proofErr w:type="spellStart"/>
            <w:r>
              <w:rPr>
                <w:sz w:val="19"/>
                <w:szCs w:val="19"/>
              </w:rPr>
              <w:t>api</w:t>
            </w:r>
            <w:proofErr w:type="spellEnd"/>
            <w:r>
              <w:rPr>
                <w:sz w:val="19"/>
                <w:szCs w:val="19"/>
              </w:rPr>
              <w:t xml:space="preserve">-key, </w:t>
            </w:r>
            <w:proofErr w:type="spellStart"/>
            <w:r>
              <w:rPr>
                <w:sz w:val="19"/>
                <w:szCs w:val="19"/>
              </w:rPr>
              <w:t>user_id</w:t>
            </w:r>
            <w:proofErr w:type="spellEnd"/>
            <w:r>
              <w:rPr>
                <w:sz w:val="19"/>
                <w:szCs w:val="19"/>
              </w:rPr>
              <w:t xml:space="preserve">, and </w:t>
            </w:r>
            <w:proofErr w:type="spellStart"/>
            <w:r>
              <w:rPr>
                <w:sz w:val="19"/>
                <w:szCs w:val="19"/>
              </w:rPr>
              <w:t>organization_id</w:t>
            </w:r>
            <w:proofErr w:type="spellEnd"/>
            <w:r>
              <w:rPr>
                <w:sz w:val="19"/>
                <w:szCs w:val="19"/>
              </w:rPr>
              <w:t>.</w:t>
            </w:r>
          </w:p>
        </w:tc>
      </w:tr>
    </w:tbl>
    <w:p w14:paraId="4130524F" w14:textId="77777777" w:rsidR="007E2853" w:rsidRDefault="007E2853">
      <w:pPr>
        <w:spacing w:before="120"/>
      </w:pPr>
    </w:p>
    <w:p w14:paraId="75D284BA" w14:textId="77777777" w:rsidR="007E2853" w:rsidRDefault="00000000">
      <w:pPr>
        <w:pStyle w:val="Heading2"/>
      </w:pPr>
      <w:r>
        <w:t>Source Widget Setup</w:t>
      </w:r>
    </w:p>
    <w:p w14:paraId="283AC038" w14:textId="77777777" w:rsidR="007E2853" w:rsidRDefault="00000000">
      <w:pPr>
        <w:spacing w:before="80" w:after="80"/>
      </w:pPr>
      <w:r>
        <w:t xml:space="preserve">Before adding any custom widget, the following native </w:t>
      </w:r>
      <w:proofErr w:type="spellStart"/>
      <w:r>
        <w:t>QuestionPro</w:t>
      </w:r>
      <w:proofErr w:type="spellEnd"/>
      <w:r>
        <w:t xml:space="preserve"> widgets must be present on the dashboard. These act as the data source — the custom widget reads from them and hides them from the user.</w:t>
      </w:r>
    </w:p>
    <w:p w14:paraId="70ECE65A" w14:textId="77777777" w:rsidR="007E2853" w:rsidRDefault="007E28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E2853" w14:paraId="4D544A0A" w14:textId="77777777">
        <w:tc>
          <w:tcPr>
            <w:tcW w:w="30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4B4E0BDF" w14:textId="77777777" w:rsidR="007E2853" w:rsidRDefault="00000000">
            <w:r>
              <w:rPr>
                <w:b/>
                <w:bCs/>
                <w:color w:val="FFFFFF"/>
                <w:sz w:val="19"/>
                <w:szCs w:val="19"/>
              </w:rPr>
              <w:t>Custom widget</w:t>
            </w:r>
          </w:p>
        </w:tc>
        <w:tc>
          <w:tcPr>
            <w:tcW w:w="63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0C2A498C" w14:textId="77777777" w:rsidR="007E2853" w:rsidRDefault="00000000">
            <w:r>
              <w:rPr>
                <w:b/>
                <w:bCs/>
                <w:color w:val="FFFFFF"/>
                <w:sz w:val="19"/>
                <w:szCs w:val="19"/>
              </w:rPr>
              <w:t>Required source widget type</w:t>
            </w:r>
          </w:p>
        </w:tc>
      </w:tr>
      <w:tr w:rsidR="007E2853" w14:paraId="602259B7"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5A934BB" w14:textId="77777777" w:rsidR="007E2853" w:rsidRDefault="00000000">
            <w:r>
              <w:rPr>
                <w:sz w:val="19"/>
                <w:szCs w:val="19"/>
              </w:rPr>
              <w:t>CSAT Overview</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758AE45" w14:textId="77777777" w:rsidR="007E2853" w:rsidRDefault="00000000">
            <w:r>
              <w:rPr>
                <w:sz w:val="19"/>
                <w:szCs w:val="19"/>
              </w:rPr>
              <w:t>Overall Score / Gauge widget + Trend widget (both pointing at the CSAT/satisfaction question)</w:t>
            </w:r>
          </w:p>
        </w:tc>
      </w:tr>
      <w:tr w:rsidR="007E2853" w14:paraId="03FF5A73"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0D8BAB7" w14:textId="77777777" w:rsidR="007E2853" w:rsidRDefault="00000000">
            <w:r>
              <w:rPr>
                <w:sz w:val="19"/>
                <w:szCs w:val="19"/>
              </w:rPr>
              <w:t>Resolution vs Effort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57FD446" w14:textId="77777777" w:rsidR="007E2853" w:rsidRDefault="00000000">
            <w:r>
              <w:rPr>
                <w:sz w:val="19"/>
                <w:szCs w:val="19"/>
              </w:rPr>
              <w:t>Cross-Tab widget (FCR question × CES/effort question)</w:t>
            </w:r>
          </w:p>
        </w:tc>
      </w:tr>
      <w:tr w:rsidR="007E2853" w14:paraId="3B0F79B8"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63D9928" w14:textId="77777777" w:rsidR="007E2853" w:rsidRDefault="00000000">
            <w:r>
              <w:rPr>
                <w:sz w:val="19"/>
                <w:szCs w:val="19"/>
              </w:rPr>
              <w:t>CES Tracker</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4299A41" w14:textId="77777777" w:rsidR="007E2853" w:rsidRDefault="00000000">
            <w:r>
              <w:rPr>
                <w:sz w:val="19"/>
                <w:szCs w:val="19"/>
              </w:rPr>
              <w:t>Tracker widget (CES/effort question, stacked bar format)</w:t>
            </w:r>
          </w:p>
        </w:tc>
      </w:tr>
      <w:tr w:rsidR="007E2853" w14:paraId="26DFC049"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BBD53F8" w14:textId="77777777" w:rsidR="007E2853" w:rsidRDefault="00000000">
            <w:r>
              <w:rPr>
                <w:sz w:val="19"/>
                <w:szCs w:val="19"/>
              </w:rPr>
              <w:t>CSAT by Segment</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094B3FEB" w14:textId="77777777" w:rsidR="007E2853" w:rsidRDefault="00000000">
            <w:r>
              <w:rPr>
                <w:sz w:val="19"/>
                <w:szCs w:val="19"/>
              </w:rPr>
              <w:t>Trend Comparison widget (CSAT question, split by Segment dimension)</w:t>
            </w:r>
          </w:p>
        </w:tc>
      </w:tr>
      <w:tr w:rsidR="007E2853" w14:paraId="72441423"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0E086E9" w14:textId="77777777" w:rsidR="007E2853" w:rsidRDefault="00000000">
            <w:r>
              <w:rPr>
                <w:sz w:val="19"/>
                <w:szCs w:val="19"/>
              </w:rPr>
              <w:t>AI Insights</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0A4830A" w14:textId="2C0F4ABA" w:rsidR="007E2853" w:rsidRDefault="00000000">
            <w:r>
              <w:rPr>
                <w:sz w:val="19"/>
                <w:szCs w:val="19"/>
              </w:rPr>
              <w:t xml:space="preserve">No source widget required — reads from all four </w:t>
            </w:r>
            <w:r w:rsidR="005C57FF">
              <w:rPr>
                <w:sz w:val="19"/>
                <w:szCs w:val="19"/>
              </w:rPr>
              <w:t>Canvas Widgets</w:t>
            </w:r>
            <w:r>
              <w:rPr>
                <w:sz w:val="19"/>
                <w:szCs w:val="19"/>
              </w:rPr>
              <w:t xml:space="preserve"> above</w:t>
            </w:r>
          </w:p>
        </w:tc>
      </w:tr>
    </w:tbl>
    <w:p w14:paraId="38C56625" w14:textId="77777777" w:rsidR="007E2853" w:rsidRDefault="00000000">
      <w:r>
        <w:br w:type="page"/>
      </w:r>
    </w:p>
    <w:p w14:paraId="07EC74C8" w14:textId="77777777" w:rsidR="007E2853" w:rsidRDefault="00000000">
      <w:pPr>
        <w:pStyle w:val="Heading1"/>
      </w:pPr>
      <w:r>
        <w:lastRenderedPageBreak/>
        <w:t>4. Step-by-Step Setup</w:t>
      </w:r>
    </w:p>
    <w:p w14:paraId="1548E03F" w14:textId="77777777" w:rsidR="007E2853" w:rsidRDefault="00000000">
      <w:pPr>
        <w:pStyle w:val="Heading2"/>
      </w:pPr>
      <w:r>
        <w:t>Step 1: Add Source Widgets to the Dashboard</w:t>
      </w:r>
    </w:p>
    <w:p w14:paraId="27CF7E38" w14:textId="77777777" w:rsidR="007E2853" w:rsidRDefault="00000000">
      <w:pPr>
        <w:spacing w:before="80" w:after="80"/>
      </w:pPr>
      <w:r>
        <w:t xml:space="preserve">Log into the </w:t>
      </w:r>
      <w:proofErr w:type="spellStart"/>
      <w:r>
        <w:t>QuestionPro</w:t>
      </w:r>
      <w:proofErr w:type="spellEnd"/>
      <w:r>
        <w:t xml:space="preserve"> CX dashboard. Click Add Widget and add each source widget listed in Section 3. Configure each one to point at the correct survey question. Position them on the dashboard — they will be hidden from users later, but they must be present and rendering correctly before the custom widget can read from them.</w:t>
      </w:r>
    </w:p>
    <w:p w14:paraId="5E2A000F" w14:textId="77777777" w:rsidR="007E2853" w:rsidRDefault="007E28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2853" w14:paraId="22D8C8CB" w14:textId="77777777">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0C5137DD" w14:textId="77777777" w:rsidR="007E2853" w:rsidRDefault="00000000">
            <w:r>
              <w:t>Important: do not delete source widgets after setup. The custom widget reads live data from them on every page load and every filter change. If the source widget is removed, the custom widget will stop updating.</w:t>
            </w:r>
          </w:p>
        </w:tc>
      </w:tr>
    </w:tbl>
    <w:p w14:paraId="719BCD5D" w14:textId="77777777" w:rsidR="007E2853" w:rsidRDefault="007E2853">
      <w:pPr>
        <w:spacing w:before="120"/>
      </w:pPr>
    </w:p>
    <w:p w14:paraId="01225CC7" w14:textId="77777777" w:rsidR="007E2853" w:rsidRDefault="00000000">
      <w:pPr>
        <w:pStyle w:val="Heading2"/>
      </w:pPr>
      <w:r>
        <w:t>Step 2: Note the Source Widget IDs</w:t>
      </w:r>
    </w:p>
    <w:p w14:paraId="1E4DF8AA" w14:textId="77777777" w:rsidR="007E2853" w:rsidRDefault="00000000">
      <w:pPr>
        <w:spacing w:before="80" w:after="80"/>
      </w:pPr>
      <w:r>
        <w:t xml:space="preserve">Each widget on a </w:t>
      </w:r>
      <w:proofErr w:type="spellStart"/>
      <w:r>
        <w:t>QuestionPro</w:t>
      </w:r>
      <w:proofErr w:type="spellEnd"/>
      <w:r>
        <w:t xml:space="preserve"> dashboard has a unique numeric ID visible in the HTML. Right-click any source widget on the dashboard, click Inspect, and look for the element with id="</w:t>
      </w:r>
      <w:proofErr w:type="spellStart"/>
      <w:r>
        <w:t>dashboardWidget_XXXXXX</w:t>
      </w:r>
      <w:proofErr w:type="spellEnd"/>
      <w:r>
        <w:t>". Note the six-digit number for each source widget — you will need these in Step 5.</w:t>
      </w:r>
    </w:p>
    <w:p w14:paraId="30495858" w14:textId="77777777" w:rsidR="007E2853" w:rsidRDefault="007E2853">
      <w:pPr>
        <w:spacing w:before="80"/>
      </w:pPr>
    </w:p>
    <w:p w14:paraId="08CEEAFF" w14:textId="77777777" w:rsidR="007E2853" w:rsidRDefault="00000000">
      <w:pPr>
        <w:spacing w:before="60" w:after="60"/>
      </w:pPr>
      <w:r>
        <w:rPr>
          <w:i/>
          <w:iCs/>
          <w:color w:val="64748B"/>
        </w:rPr>
        <w:t>Example: id="dashboardWidget_160007" → the widget ID is 160007</w:t>
      </w:r>
    </w:p>
    <w:p w14:paraId="0519EB41" w14:textId="77777777" w:rsidR="007E2853" w:rsidRDefault="007E2853">
      <w:pPr>
        <w:spacing w:before="120"/>
      </w:pPr>
    </w:p>
    <w:p w14:paraId="4E62D7B2" w14:textId="77777777" w:rsidR="007E2853" w:rsidRDefault="00000000">
      <w:pPr>
        <w:pStyle w:val="Heading2"/>
      </w:pPr>
      <w:r>
        <w:t>Step 3: Add a Custom HTML Widget</w:t>
      </w:r>
    </w:p>
    <w:p w14:paraId="40F996E7" w14:textId="77777777" w:rsidR="007E2853" w:rsidRDefault="00000000">
      <w:pPr>
        <w:spacing w:before="80" w:after="80"/>
      </w:pPr>
      <w:r>
        <w:t>Click Add Widget on the dashboard. Select Custom Widget (or HTML Widget, depending on your plan label). Give it a title. Click Save to place it on the dashboard. Repeat for each custom widget you are adding.</w:t>
      </w:r>
    </w:p>
    <w:p w14:paraId="421EE5DF" w14:textId="77777777" w:rsidR="007E2853" w:rsidRDefault="007E2853">
      <w:pPr>
        <w:spacing w:before="120"/>
      </w:pPr>
    </w:p>
    <w:p w14:paraId="36658091" w14:textId="77777777" w:rsidR="007E2853" w:rsidRDefault="00000000">
      <w:pPr>
        <w:pStyle w:val="Heading2"/>
      </w:pPr>
      <w:r>
        <w:t>Step 4: Note the Target Widget IDs</w:t>
      </w:r>
    </w:p>
    <w:p w14:paraId="6F020B5F" w14:textId="77777777" w:rsidR="007E2853" w:rsidRDefault="00000000">
      <w:pPr>
        <w:spacing w:before="80" w:after="80"/>
      </w:pPr>
      <w:r>
        <w:t>For each custom widget you just added, inspect the element in the same way as Step 2. Look for id="</w:t>
      </w:r>
      <w:proofErr w:type="spellStart"/>
      <w:r>
        <w:t>CustomizedWidget_XXXXXX</w:t>
      </w:r>
      <w:proofErr w:type="spellEnd"/>
      <w:r>
        <w:t>". Note the ID for each — these are the target IDs where the custom JavaScript will render its output.</w:t>
      </w:r>
    </w:p>
    <w:p w14:paraId="3C7B2D67" w14:textId="77777777" w:rsidR="007E2853" w:rsidRDefault="007E2853">
      <w:pPr>
        <w:spacing w:before="80"/>
      </w:pPr>
    </w:p>
    <w:p w14:paraId="5C89A5DA" w14:textId="77777777" w:rsidR="007E2853" w:rsidRDefault="00000000">
      <w:pPr>
        <w:spacing w:before="60" w:after="60"/>
      </w:pPr>
      <w:r>
        <w:rPr>
          <w:i/>
          <w:iCs/>
          <w:color w:val="64748B"/>
        </w:rPr>
        <w:t>Example: id="CustomizedWidget160012" → the target widget ID is 160012</w:t>
      </w:r>
    </w:p>
    <w:p w14:paraId="27AC8971" w14:textId="77777777" w:rsidR="007E2853" w:rsidRDefault="007E2853">
      <w:pPr>
        <w:spacing w:before="120"/>
      </w:pPr>
    </w:p>
    <w:p w14:paraId="21218773" w14:textId="77777777" w:rsidR="007E2853" w:rsidRDefault="00000000">
      <w:pPr>
        <w:pStyle w:val="Heading2"/>
      </w:pPr>
      <w:r>
        <w:t>Step 5: Paste the Widget Code</w:t>
      </w:r>
    </w:p>
    <w:p w14:paraId="1E5600A0" w14:textId="77777777" w:rsidR="007E2853" w:rsidRDefault="00000000">
      <w:pPr>
        <w:spacing w:before="80" w:after="80"/>
      </w:pPr>
      <w:r>
        <w:t>For each custom widget, click the three-dot menu (⋮) on the widget tile and select Edit. An HTML/JavaScript editor opens. Paste the full widget script into the editor. At the top of the script, update the two ID variables to match the IDs you noted in Steps 2 and 4:</w:t>
      </w:r>
    </w:p>
    <w:p w14:paraId="6462B64A" w14:textId="77777777" w:rsidR="007E2853" w:rsidRDefault="007E2853">
      <w:pPr>
        <w:spacing w:before="80"/>
      </w:pPr>
    </w:p>
    <w:p w14:paraId="39F82F9E" w14:textId="77777777" w:rsidR="007E2853" w:rsidRDefault="00000000">
      <w:pPr>
        <w:shd w:val="clear" w:color="auto" w:fill="1E293B"/>
        <w:spacing w:before="40" w:after="40"/>
      </w:pPr>
      <w:r>
        <w:rPr>
          <w:rFonts w:ascii="Courier New" w:eastAsia="Courier New" w:hAnsi="Courier New" w:cs="Courier New"/>
          <w:color w:val="7DD3FC"/>
          <w:sz w:val="17"/>
          <w:szCs w:val="17"/>
        </w:rPr>
        <w:t>var SOURCE_ID = 'dashboardWidget_160007';   // ← your source widget ID</w:t>
      </w:r>
    </w:p>
    <w:p w14:paraId="0147881C" w14:textId="77777777" w:rsidR="007E2853" w:rsidRDefault="00000000">
      <w:pPr>
        <w:shd w:val="clear" w:color="auto" w:fill="1E293B"/>
        <w:spacing w:before="40" w:after="40"/>
      </w:pPr>
      <w:r>
        <w:rPr>
          <w:rFonts w:ascii="Courier New" w:eastAsia="Courier New" w:hAnsi="Courier New" w:cs="Courier New"/>
          <w:color w:val="7DD3FC"/>
          <w:sz w:val="17"/>
          <w:szCs w:val="17"/>
        </w:rPr>
        <w:t>var TARGET_ID = 'CustomizedWidget160012';   // ← your custom widget ID</w:t>
      </w:r>
    </w:p>
    <w:p w14:paraId="303D4721" w14:textId="77777777" w:rsidR="007E2853" w:rsidRDefault="007E2853">
      <w:pPr>
        <w:spacing w:before="80"/>
      </w:pPr>
    </w:p>
    <w:p w14:paraId="39DE963B" w14:textId="77777777" w:rsidR="007E2853" w:rsidRDefault="00000000">
      <w:pPr>
        <w:spacing w:before="80" w:after="80"/>
      </w:pPr>
      <w:r>
        <w:t>Click Save. The widget renders immediately. The source widget disappears from view (hidden by the script) and the custom UI appears in its place.</w:t>
      </w:r>
    </w:p>
    <w:p w14:paraId="2B36213A" w14:textId="77777777" w:rsidR="007E2853" w:rsidRDefault="007E2853">
      <w:pPr>
        <w:spacing w:before="120"/>
      </w:pPr>
    </w:p>
    <w:p w14:paraId="56A56A63" w14:textId="77777777" w:rsidR="007E2853" w:rsidRDefault="00000000">
      <w:pPr>
        <w:pStyle w:val="Heading2"/>
      </w:pPr>
      <w:r>
        <w:t>Step 6: Configure the AI Insights Widget</w:t>
      </w:r>
    </w:p>
    <w:p w14:paraId="22EF3A46" w14:textId="77777777" w:rsidR="007E2853" w:rsidRDefault="00000000">
      <w:pPr>
        <w:spacing w:before="80" w:after="80"/>
      </w:pPr>
      <w:r>
        <w:t>The AI Insights widget requires additional configuration at the top of the script. Update the following values before saving:</w:t>
      </w:r>
    </w:p>
    <w:p w14:paraId="4E9B4EE5" w14:textId="77777777" w:rsidR="007E2853" w:rsidRDefault="007E2853">
      <w:pPr>
        <w:spacing w:before="80"/>
      </w:pPr>
    </w:p>
    <w:p w14:paraId="372E7B43" w14:textId="77777777" w:rsidR="007E2853" w:rsidRDefault="00000000">
      <w:pPr>
        <w:shd w:val="clear" w:color="auto" w:fill="1E293B"/>
        <w:spacing w:before="40" w:after="40"/>
      </w:pPr>
      <w:r>
        <w:rPr>
          <w:rFonts w:ascii="Courier New" w:eastAsia="Courier New" w:hAnsi="Courier New" w:cs="Courier New"/>
          <w:color w:val="7DD3FC"/>
          <w:sz w:val="17"/>
          <w:szCs w:val="17"/>
        </w:rPr>
        <w:t>var TARGET_ID      = 'CustomizedWidget160064';  // ← your AI widget ID</w:t>
      </w:r>
    </w:p>
    <w:p w14:paraId="0D3B8B8A" w14:textId="77777777" w:rsidR="007E2853" w:rsidRDefault="00000000">
      <w:pPr>
        <w:shd w:val="clear" w:color="auto" w:fill="1E293B"/>
        <w:spacing w:before="40" w:after="40"/>
      </w:pPr>
      <w:r>
        <w:rPr>
          <w:rFonts w:ascii="Courier New" w:eastAsia="Courier New" w:hAnsi="Courier New" w:cs="Courier New"/>
          <w:color w:val="7DD3FC"/>
          <w:sz w:val="17"/>
          <w:szCs w:val="17"/>
        </w:rPr>
        <w:t>var API_KEY        = 'your-</w:t>
      </w:r>
      <w:proofErr w:type="spellStart"/>
      <w:r>
        <w:rPr>
          <w:rFonts w:ascii="Courier New" w:eastAsia="Courier New" w:hAnsi="Courier New" w:cs="Courier New"/>
          <w:color w:val="7DD3FC"/>
          <w:sz w:val="17"/>
          <w:szCs w:val="17"/>
        </w:rPr>
        <w:t>qp</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api</w:t>
      </w:r>
      <w:proofErr w:type="spellEnd"/>
      <w:r>
        <w:rPr>
          <w:rFonts w:ascii="Courier New" w:eastAsia="Courier New" w:hAnsi="Courier New" w:cs="Courier New"/>
          <w:color w:val="7DD3FC"/>
          <w:sz w:val="17"/>
          <w:szCs w:val="17"/>
        </w:rPr>
        <w:t>-key-here';</w:t>
      </w:r>
    </w:p>
    <w:p w14:paraId="4064EA93" w14:textId="77777777" w:rsidR="007E2853" w:rsidRDefault="00000000">
      <w:pPr>
        <w:shd w:val="clear" w:color="auto" w:fill="1E293B"/>
        <w:spacing w:before="40" w:after="40"/>
      </w:pPr>
      <w:r>
        <w:rPr>
          <w:rFonts w:ascii="Courier New" w:eastAsia="Courier New" w:hAnsi="Courier New" w:cs="Courier New"/>
          <w:color w:val="7DD3FC"/>
          <w:sz w:val="17"/>
          <w:szCs w:val="17"/>
        </w:rPr>
        <w:t>var USER_ID        = 0000000;                   // ← your QP user ID</w:t>
      </w:r>
    </w:p>
    <w:p w14:paraId="7A87E124" w14:textId="77777777" w:rsidR="007E2853" w:rsidRDefault="00000000">
      <w:pPr>
        <w:shd w:val="clear" w:color="auto" w:fill="1E293B"/>
        <w:spacing w:before="40" w:after="40"/>
      </w:pPr>
      <w:r>
        <w:rPr>
          <w:rFonts w:ascii="Courier New" w:eastAsia="Courier New" w:hAnsi="Courier New" w:cs="Courier New"/>
          <w:color w:val="7DD3FC"/>
          <w:sz w:val="17"/>
          <w:szCs w:val="17"/>
        </w:rPr>
        <w:t>var ORG_ID         = 0000000;                   // ← your QP organisation ID</w:t>
      </w:r>
    </w:p>
    <w:p w14:paraId="49D516D1" w14:textId="77777777" w:rsidR="007E2853" w:rsidRDefault="007E2853">
      <w:pPr>
        <w:spacing w:before="80"/>
      </w:pPr>
    </w:p>
    <w:p w14:paraId="0ED9299E" w14:textId="1C1ABBA8" w:rsidR="007E2853" w:rsidRDefault="00000000">
      <w:pPr>
        <w:spacing w:before="80" w:after="80"/>
      </w:pPr>
      <w:r>
        <w:t xml:space="preserve">The widget automatically reads data from all four other </w:t>
      </w:r>
      <w:r w:rsidR="005C57FF">
        <w:t>Canvas Widgets</w:t>
      </w:r>
      <w:r>
        <w:t xml:space="preserve"> on the dashboard, assembles the full context, and sends it to the </w:t>
      </w:r>
      <w:proofErr w:type="spellStart"/>
      <w:r>
        <w:t>QuestionPro</w:t>
      </w:r>
      <w:proofErr w:type="spellEnd"/>
      <w:r>
        <w:t xml:space="preserve"> AI Router. No additional source widgets are required.</w:t>
      </w:r>
    </w:p>
    <w:p w14:paraId="3C1E5622" w14:textId="77777777" w:rsidR="007E2853" w:rsidRDefault="007E2853">
      <w:pPr>
        <w:spacing w:before="120"/>
      </w:pPr>
    </w:p>
    <w:p w14:paraId="72DB37FB" w14:textId="77777777" w:rsidR="007E2853" w:rsidRDefault="00000000">
      <w:pPr>
        <w:pStyle w:val="Heading2"/>
      </w:pPr>
      <w:r>
        <w:t>Step 7: Arrange the Dashboard Layout</w:t>
      </w:r>
    </w:p>
    <w:p w14:paraId="5EFF8C05" w14:textId="249C4833" w:rsidR="007E2853" w:rsidRDefault="00000000">
      <w:pPr>
        <w:spacing w:before="80" w:after="80"/>
      </w:pPr>
      <w:r>
        <w:t xml:space="preserve">Resize and reposition the </w:t>
      </w:r>
      <w:r w:rsidR="005C57FF">
        <w:t>Canvas Widgets</w:t>
      </w:r>
      <w:r>
        <w:t xml:space="preserve"> to fill the dashboard. The source widgets are invisible to users but still occupy grid space — move them to a corner or stack them beneath the </w:t>
      </w:r>
      <w:r w:rsidR="005C57FF">
        <w:t>Canvas Widgets</w:t>
      </w:r>
      <w:r>
        <w:t xml:space="preserve">. The dashboard should show only </w:t>
      </w:r>
      <w:r w:rsidR="005C57FF">
        <w:t>Canvas Widgets</w:t>
      </w:r>
      <w:r>
        <w:t xml:space="preserve"> in the visible area.</w:t>
      </w:r>
    </w:p>
    <w:p w14:paraId="0CAB94FB" w14:textId="77777777" w:rsidR="007E2853" w:rsidRDefault="007E28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2853" w14:paraId="7DA1DC13" w14:textId="77777777">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2D7F09A5" w14:textId="77777777" w:rsidR="007E2853" w:rsidRDefault="00000000">
            <w:r>
              <w:t>Tip: position the AI Insights widget in a wide slot at the bottom of the dashboard. It renders a headline, three action items, anomaly flags, and a forecast risk statement — it needs enough vertical space to be readable without scrolling.</w:t>
            </w:r>
          </w:p>
        </w:tc>
      </w:tr>
    </w:tbl>
    <w:p w14:paraId="4584BCA3" w14:textId="77777777" w:rsidR="007E2853" w:rsidRDefault="00000000">
      <w:r>
        <w:br w:type="page"/>
      </w:r>
    </w:p>
    <w:p w14:paraId="10459D19" w14:textId="77777777" w:rsidR="007E2853" w:rsidRDefault="00000000">
      <w:pPr>
        <w:pStyle w:val="Heading1"/>
      </w:pPr>
      <w:r>
        <w:lastRenderedPageBreak/>
        <w:t>5. How It Works: Architecture</w:t>
      </w:r>
    </w:p>
    <w:p w14:paraId="59A8806D" w14:textId="77777777" w:rsidR="007E2853" w:rsidRDefault="00000000">
      <w:pPr>
        <w:pStyle w:val="Heading2"/>
      </w:pPr>
      <w:r>
        <w:t>The Three-Layer Pattern</w:t>
      </w:r>
    </w:p>
    <w:p w14:paraId="3053C637" w14:textId="77777777" w:rsidR="007E2853" w:rsidRDefault="00000000">
      <w:pPr>
        <w:spacing w:before="80" w:after="80"/>
      </w:pPr>
      <w:r>
        <w:t>Every custom widget follows the same architecture regardless of what it displays:</w:t>
      </w:r>
    </w:p>
    <w:p w14:paraId="18E8060C" w14:textId="77777777" w:rsidR="007E2853" w:rsidRDefault="007E28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7E2853" w14:paraId="453C594F" w14:textId="77777777">
        <w:tc>
          <w:tcPr>
            <w:tcW w:w="16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183CBA93" w14:textId="77777777" w:rsidR="007E2853" w:rsidRDefault="00000000">
            <w:r>
              <w:rPr>
                <w:b/>
                <w:bCs/>
                <w:color w:val="FFFFFF"/>
                <w:sz w:val="19"/>
                <w:szCs w:val="19"/>
              </w:rPr>
              <w:t>Layer</w:t>
            </w:r>
          </w:p>
        </w:tc>
        <w:tc>
          <w:tcPr>
            <w:tcW w:w="77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6CCE666D" w14:textId="77777777" w:rsidR="007E2853" w:rsidRDefault="00000000">
            <w:r>
              <w:rPr>
                <w:b/>
                <w:bCs/>
                <w:color w:val="FFFFFF"/>
                <w:sz w:val="19"/>
                <w:szCs w:val="19"/>
              </w:rPr>
              <w:t>What it does</w:t>
            </w:r>
          </w:p>
        </w:tc>
      </w:tr>
      <w:tr w:rsidR="007E2853" w14:paraId="5CD4E41B"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73B1353" w14:textId="77777777" w:rsidR="007E2853" w:rsidRDefault="00000000">
            <w:r>
              <w:rPr>
                <w:sz w:val="19"/>
                <w:szCs w:val="19"/>
              </w:rPr>
              <w:t>Read</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0613902" w14:textId="77777777" w:rsidR="007E2853" w:rsidRDefault="00000000">
            <w:r>
              <w:rPr>
                <w:sz w:val="19"/>
                <w:szCs w:val="19"/>
              </w:rPr>
              <w:t xml:space="preserve">Reads live data from the </w:t>
            </w:r>
            <w:proofErr w:type="spellStart"/>
            <w:r>
              <w:rPr>
                <w:sz w:val="19"/>
                <w:szCs w:val="19"/>
              </w:rPr>
              <w:t>QuestionPro</w:t>
            </w:r>
            <w:proofErr w:type="spellEnd"/>
            <w:r>
              <w:rPr>
                <w:sz w:val="19"/>
                <w:szCs w:val="19"/>
              </w:rPr>
              <w:t xml:space="preserve"> source widget using the </w:t>
            </w:r>
            <w:proofErr w:type="spellStart"/>
            <w:r>
              <w:rPr>
                <w:sz w:val="19"/>
                <w:szCs w:val="19"/>
              </w:rPr>
              <w:t>Highcharts</w:t>
            </w:r>
            <w:proofErr w:type="spellEnd"/>
            <w:r>
              <w:rPr>
                <w:sz w:val="19"/>
                <w:szCs w:val="19"/>
              </w:rPr>
              <w:t xml:space="preserve"> JavaScript API (for chart widgets) or direct DOM table parsing (for Cross-Tab). The read happens after every filter change.</w:t>
            </w:r>
          </w:p>
        </w:tc>
      </w:tr>
      <w:tr w:rsidR="007E2853" w14:paraId="1CA3EE71"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E3FCCAD" w14:textId="77777777" w:rsidR="007E2853" w:rsidRDefault="00000000">
            <w:r>
              <w:rPr>
                <w:sz w:val="19"/>
                <w:szCs w:val="19"/>
              </w:rPr>
              <w:t>Render</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09C0621" w14:textId="77777777" w:rsidR="007E2853" w:rsidRDefault="00000000">
            <w:r>
              <w:rPr>
                <w:sz w:val="19"/>
                <w:szCs w:val="19"/>
              </w:rPr>
              <w:t>Writes a fully custom HTML and SVG interface into the target widget div — gauges, bars, cards, interactive panels. All layout is inline; no external CSS or libraries are required except Chart.js for the trend line.</w:t>
            </w:r>
          </w:p>
        </w:tc>
      </w:tr>
      <w:tr w:rsidR="007E2853" w14:paraId="64FB1DEB" w14:textId="77777777">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7FF1F58" w14:textId="77777777" w:rsidR="007E2853" w:rsidRDefault="00000000">
            <w:r>
              <w:rPr>
                <w:sz w:val="19"/>
                <w:szCs w:val="19"/>
              </w:rPr>
              <w:t>Sync</w:t>
            </w:r>
          </w:p>
        </w:tc>
        <w:tc>
          <w:tcPr>
            <w:tcW w:w="7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16258F2" w14:textId="77777777" w:rsidR="007E2853" w:rsidRDefault="00000000">
            <w:r>
              <w:rPr>
                <w:sz w:val="19"/>
                <w:szCs w:val="19"/>
              </w:rPr>
              <w:t xml:space="preserve">A </w:t>
            </w:r>
            <w:proofErr w:type="spellStart"/>
            <w:r>
              <w:rPr>
                <w:sz w:val="19"/>
                <w:szCs w:val="19"/>
              </w:rPr>
              <w:t>MutationObserver</w:t>
            </w:r>
            <w:proofErr w:type="spellEnd"/>
            <w:r>
              <w:rPr>
                <w:sz w:val="19"/>
                <w:szCs w:val="19"/>
              </w:rPr>
              <w:t xml:space="preserve"> watches the source widget for changes. A 750ms polling loop runs as a fallback. When either detects updated data, the widget re-renders automatically.</w:t>
            </w:r>
          </w:p>
        </w:tc>
      </w:tr>
    </w:tbl>
    <w:p w14:paraId="10B7B0B1" w14:textId="77777777" w:rsidR="007E2853" w:rsidRDefault="007E2853">
      <w:pPr>
        <w:spacing w:before="120"/>
      </w:pPr>
    </w:p>
    <w:p w14:paraId="7202347D" w14:textId="77777777" w:rsidR="007E2853" w:rsidRDefault="00000000">
      <w:pPr>
        <w:pStyle w:val="Heading2"/>
      </w:pPr>
      <w:r>
        <w:t>Filter Detection</w:t>
      </w:r>
    </w:p>
    <w:p w14:paraId="59A49678" w14:textId="77777777" w:rsidR="007E2853" w:rsidRDefault="00000000">
      <w:pPr>
        <w:spacing w:before="80" w:after="80"/>
      </w:pPr>
      <w:r>
        <w:t xml:space="preserve">When a user applies a dashboard filter, </w:t>
      </w:r>
      <w:proofErr w:type="spellStart"/>
      <w:r>
        <w:t>QuestionPro</w:t>
      </w:r>
      <w:proofErr w:type="spellEnd"/>
      <w:r>
        <w:t xml:space="preserve"> re-fetches data and </w:t>
      </w:r>
      <w:proofErr w:type="spellStart"/>
      <w:r>
        <w:t>Highcharts</w:t>
      </w:r>
      <w:proofErr w:type="spellEnd"/>
      <w:r>
        <w:t xml:space="preserve"> silently re-renders the source widget. The custom widget detects this through:</w:t>
      </w:r>
    </w:p>
    <w:p w14:paraId="1A2D6B90" w14:textId="77777777" w:rsidR="007E2853" w:rsidRDefault="007E2853">
      <w:pPr>
        <w:spacing w:before="60"/>
      </w:pPr>
    </w:p>
    <w:p w14:paraId="5B84315A" w14:textId="77777777" w:rsidR="007E2853" w:rsidRDefault="00000000">
      <w:pPr>
        <w:pStyle w:val="ListParagraph"/>
        <w:numPr>
          <w:ilvl w:val="0"/>
          <w:numId w:val="2"/>
        </w:numPr>
        <w:spacing w:before="60" w:after="60"/>
      </w:pPr>
      <w:r>
        <w:t xml:space="preserve">A </w:t>
      </w:r>
      <w:proofErr w:type="spellStart"/>
      <w:r>
        <w:t>MutationObserver</w:t>
      </w:r>
      <w:proofErr w:type="spellEnd"/>
      <w:r>
        <w:t xml:space="preserve"> watching the source widget DOM for any structural change.</w:t>
      </w:r>
    </w:p>
    <w:p w14:paraId="796632D1" w14:textId="77777777" w:rsidR="007E2853" w:rsidRDefault="00000000">
      <w:pPr>
        <w:pStyle w:val="ListParagraph"/>
        <w:numPr>
          <w:ilvl w:val="0"/>
          <w:numId w:val="2"/>
        </w:numPr>
        <w:spacing w:before="60" w:after="60"/>
      </w:pPr>
      <w:r>
        <w:t>A 750ms polling loop that takes a data snapshot and compares it to the previous state — re-rendering only if something changed.</w:t>
      </w:r>
    </w:p>
    <w:p w14:paraId="60B8760F" w14:textId="77777777" w:rsidR="007E2853" w:rsidRDefault="00000000">
      <w:pPr>
        <w:pStyle w:val="ListParagraph"/>
        <w:numPr>
          <w:ilvl w:val="0"/>
          <w:numId w:val="2"/>
        </w:numPr>
        <w:spacing w:before="60" w:after="60"/>
      </w:pPr>
      <w:r>
        <w:t>An observer re-attachment running every five seconds to survive React re-mounts that would otherwise disconnect the observer.</w:t>
      </w:r>
    </w:p>
    <w:p w14:paraId="1F95FA23" w14:textId="77777777" w:rsidR="007E2853" w:rsidRDefault="007E2853">
      <w:pPr>
        <w:spacing w:before="120"/>
      </w:pPr>
    </w:p>
    <w:p w14:paraId="57A9DEA4" w14:textId="77777777" w:rsidR="007E2853" w:rsidRDefault="00000000">
      <w:pPr>
        <w:pStyle w:val="Heading2"/>
      </w:pPr>
      <w:r>
        <w:t>Source Widget Hiding</w:t>
      </w:r>
    </w:p>
    <w:p w14:paraId="2ACF0FD2" w14:textId="77777777" w:rsidR="007E2853" w:rsidRDefault="00000000">
      <w:pPr>
        <w:spacing w:before="80" w:after="80"/>
      </w:pPr>
      <w:r>
        <w:t xml:space="preserve">The script hides the native </w:t>
      </w:r>
      <w:proofErr w:type="spellStart"/>
      <w:r>
        <w:t>QuestionPro</w:t>
      </w:r>
      <w:proofErr w:type="spellEnd"/>
      <w:r>
        <w:t xml:space="preserve"> source widget so users see only the custom UI. The hiding must be done correctly — the wrong method causes the widget to stop receiving data updates:</w:t>
      </w:r>
    </w:p>
    <w:p w14:paraId="649EC7C0" w14:textId="77777777" w:rsidR="007E2853" w:rsidRDefault="007E28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2853" w14:paraId="50EAD457" w14:textId="77777777">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3A61F022" w14:textId="77777777" w:rsidR="007E2853" w:rsidRDefault="00000000">
            <w:r>
              <w:rPr>
                <w:b/>
                <w:bCs/>
                <w:color w:val="FFFFFF"/>
                <w:sz w:val="19"/>
                <w:szCs w:val="19"/>
              </w:rPr>
              <w:t>Method</w:t>
            </w:r>
          </w:p>
        </w:tc>
        <w:tc>
          <w:tcPr>
            <w:tcW w:w="65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5A462AF5" w14:textId="77777777" w:rsidR="007E2853" w:rsidRDefault="00000000">
            <w:r>
              <w:rPr>
                <w:b/>
                <w:bCs/>
                <w:color w:val="FFFFFF"/>
                <w:sz w:val="19"/>
                <w:szCs w:val="19"/>
              </w:rPr>
              <w:t>Outcome</w:t>
            </w:r>
          </w:p>
        </w:tc>
      </w:tr>
      <w:tr w:rsidR="007E2853" w14:paraId="097A5DE1"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BE0F78D" w14:textId="77777777" w:rsidR="007E2853" w:rsidRDefault="00000000">
            <w:proofErr w:type="spellStart"/>
            <w:r>
              <w:rPr>
                <w:sz w:val="19"/>
                <w:szCs w:val="19"/>
              </w:rPr>
              <w:t>visibility:hidden</w:t>
            </w:r>
            <w:proofErr w:type="spellEnd"/>
            <w:r>
              <w:rPr>
                <w:sz w:val="19"/>
                <w:szCs w:val="19"/>
              </w:rPr>
              <w:t xml:space="preserve"> on .react-grid-item  ✓</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085D647" w14:textId="77777777" w:rsidR="007E2853" w:rsidRDefault="00000000">
            <w:r>
              <w:rPr>
                <w:sz w:val="19"/>
                <w:szCs w:val="19"/>
              </w:rPr>
              <w:t xml:space="preserve">Correct. Hides the card shell and content. Widget stays in the DOM, React keeps it alive, </w:t>
            </w:r>
            <w:proofErr w:type="spellStart"/>
            <w:r>
              <w:rPr>
                <w:sz w:val="19"/>
                <w:szCs w:val="19"/>
              </w:rPr>
              <w:t>QuestionPro</w:t>
            </w:r>
            <w:proofErr w:type="spellEnd"/>
            <w:r>
              <w:rPr>
                <w:sz w:val="19"/>
                <w:szCs w:val="19"/>
              </w:rPr>
              <w:t xml:space="preserve"> keeps updating it on filter changes.</w:t>
            </w:r>
          </w:p>
        </w:tc>
      </w:tr>
      <w:tr w:rsidR="007E2853" w14:paraId="25E8226E"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6702C6C" w14:textId="77777777" w:rsidR="007E2853" w:rsidRDefault="00000000">
            <w:proofErr w:type="spellStart"/>
            <w:r>
              <w:rPr>
                <w:sz w:val="19"/>
                <w:szCs w:val="19"/>
              </w:rPr>
              <w:t>display:none</w:t>
            </w:r>
            <w:proofErr w:type="spellEnd"/>
            <w:r>
              <w:rPr>
                <w:sz w:val="19"/>
                <w:szCs w:val="19"/>
              </w:rPr>
              <w:t xml:space="preserve">  ✗</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0865011B" w14:textId="77777777" w:rsidR="007E2853" w:rsidRDefault="00000000">
            <w:r>
              <w:rPr>
                <w:sz w:val="19"/>
                <w:szCs w:val="19"/>
              </w:rPr>
              <w:t xml:space="preserve">Wrong. </w:t>
            </w:r>
            <w:proofErr w:type="spellStart"/>
            <w:r>
              <w:rPr>
                <w:sz w:val="19"/>
                <w:szCs w:val="19"/>
              </w:rPr>
              <w:t>QuestionPro</w:t>
            </w:r>
            <w:proofErr w:type="spellEnd"/>
            <w:r>
              <w:rPr>
                <w:sz w:val="19"/>
                <w:szCs w:val="19"/>
              </w:rPr>
              <w:t xml:space="preserve"> stops updating the widget. Custom widget shows stale data permanently.</w:t>
            </w:r>
          </w:p>
        </w:tc>
      </w:tr>
      <w:tr w:rsidR="007E2853" w14:paraId="346B81A7"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57DA396" w14:textId="77777777" w:rsidR="007E2853" w:rsidRDefault="00000000">
            <w:r>
              <w:rPr>
                <w:sz w:val="19"/>
                <w:szCs w:val="19"/>
              </w:rPr>
              <w:t>width:0 / height:0 on grid cell  ✗</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4FF99239" w14:textId="77777777" w:rsidR="007E2853" w:rsidRDefault="00000000">
            <w:r>
              <w:rPr>
                <w:sz w:val="19"/>
                <w:szCs w:val="19"/>
              </w:rPr>
              <w:t>Wrong. React unmounts the widget entirely. It disappears from the DOM and cannot be read.</w:t>
            </w:r>
          </w:p>
        </w:tc>
      </w:tr>
    </w:tbl>
    <w:p w14:paraId="1B59C18E" w14:textId="77777777" w:rsidR="007E2853" w:rsidRDefault="007E2853">
      <w:pPr>
        <w:spacing w:before="80"/>
      </w:pPr>
    </w:p>
    <w:p w14:paraId="5D632EEA" w14:textId="77777777" w:rsidR="007E2853" w:rsidRDefault="00000000">
      <w:pPr>
        <w:spacing w:before="80" w:after="80"/>
      </w:pPr>
      <w:r>
        <w:lastRenderedPageBreak/>
        <w:t xml:space="preserve">The hide function runs at the end of every render() call, then again at 500ms, 1500ms, and 3000ms via </w:t>
      </w:r>
      <w:proofErr w:type="spellStart"/>
      <w:r>
        <w:t>setTimeout</w:t>
      </w:r>
      <w:proofErr w:type="spellEnd"/>
      <w:r>
        <w:t xml:space="preserve">, and every two seconds via </w:t>
      </w:r>
      <w:proofErr w:type="spellStart"/>
      <w:r>
        <w:t>setInterval</w:t>
      </w:r>
      <w:proofErr w:type="spellEnd"/>
      <w:r>
        <w:t xml:space="preserve"> — ensuring it survives React re-mounts that clear inline styles.</w:t>
      </w:r>
    </w:p>
    <w:p w14:paraId="410BA80A" w14:textId="77777777" w:rsidR="007E2853" w:rsidRDefault="007E2853">
      <w:pPr>
        <w:spacing w:before="120"/>
      </w:pPr>
    </w:p>
    <w:p w14:paraId="773A6A16" w14:textId="77777777" w:rsidR="007E2853" w:rsidRDefault="00000000">
      <w:pPr>
        <w:pStyle w:val="Heading2"/>
      </w:pPr>
      <w:r>
        <w:t xml:space="preserve">Reading </w:t>
      </w:r>
      <w:proofErr w:type="spellStart"/>
      <w:r>
        <w:t>Highcharts</w:t>
      </w:r>
      <w:proofErr w:type="spellEnd"/>
      <w:r>
        <w:t xml:space="preserve"> Data</w:t>
      </w:r>
    </w:p>
    <w:p w14:paraId="1704C1C2" w14:textId="77777777" w:rsidR="007E2853" w:rsidRDefault="00000000">
      <w:pPr>
        <w:spacing w:before="80" w:after="80"/>
      </w:pPr>
      <w:r>
        <w:t xml:space="preserve">All chart-based source widgets (gauge, tracker, trend comparison) use the following function to find the live </w:t>
      </w:r>
      <w:proofErr w:type="spellStart"/>
      <w:r>
        <w:t>Highcharts</w:t>
      </w:r>
      <w:proofErr w:type="spellEnd"/>
      <w:r>
        <w:t xml:space="preserve"> chart instance. The "last match wins" approach handles stale destroyed instances that accumulate in </w:t>
      </w:r>
      <w:proofErr w:type="spellStart"/>
      <w:r>
        <w:t>Highcharts.charts</w:t>
      </w:r>
      <w:proofErr w:type="spellEnd"/>
      <w:r>
        <w:t>[] after filter changes:</w:t>
      </w:r>
    </w:p>
    <w:p w14:paraId="2C89FB61" w14:textId="77777777" w:rsidR="007E2853" w:rsidRDefault="007E2853">
      <w:pPr>
        <w:spacing w:before="80"/>
      </w:pPr>
    </w:p>
    <w:p w14:paraId="447D9227"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function </w:t>
      </w:r>
      <w:proofErr w:type="spellStart"/>
      <w:r>
        <w:rPr>
          <w:rFonts w:ascii="Courier New" w:eastAsia="Courier New" w:hAnsi="Courier New" w:cs="Courier New"/>
          <w:color w:val="7DD3FC"/>
          <w:sz w:val="17"/>
          <w:szCs w:val="17"/>
        </w:rPr>
        <w:t>findChart</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widgetId</w:t>
      </w:r>
      <w:proofErr w:type="spellEnd"/>
      <w:r>
        <w:rPr>
          <w:rFonts w:ascii="Courier New" w:eastAsia="Courier New" w:hAnsi="Courier New" w:cs="Courier New"/>
          <w:color w:val="7DD3FC"/>
          <w:sz w:val="17"/>
          <w:szCs w:val="17"/>
        </w:rPr>
        <w:t>) {</w:t>
      </w:r>
    </w:p>
    <w:p w14:paraId="205CBACF"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var widget = </w:t>
      </w:r>
      <w:proofErr w:type="spellStart"/>
      <w:r>
        <w:rPr>
          <w:rFonts w:ascii="Courier New" w:eastAsia="Courier New" w:hAnsi="Courier New" w:cs="Courier New"/>
          <w:color w:val="7DD3FC"/>
          <w:sz w:val="17"/>
          <w:szCs w:val="17"/>
        </w:rPr>
        <w:t>document.getElementById</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widgetId</w:t>
      </w:r>
      <w:proofErr w:type="spellEnd"/>
      <w:r>
        <w:rPr>
          <w:rFonts w:ascii="Courier New" w:eastAsia="Courier New" w:hAnsi="Courier New" w:cs="Courier New"/>
          <w:color w:val="7DD3FC"/>
          <w:sz w:val="17"/>
          <w:szCs w:val="17"/>
        </w:rPr>
        <w:t>);</w:t>
      </w:r>
    </w:p>
    <w:p w14:paraId="20776C78"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if (!widget || !</w:t>
      </w:r>
      <w:proofErr w:type="spellStart"/>
      <w:r>
        <w:rPr>
          <w:rFonts w:ascii="Courier New" w:eastAsia="Courier New" w:hAnsi="Courier New" w:cs="Courier New"/>
          <w:color w:val="7DD3FC"/>
          <w:sz w:val="17"/>
          <w:szCs w:val="17"/>
        </w:rPr>
        <w:t>window.Highcharts</w:t>
      </w:r>
      <w:proofErr w:type="spellEnd"/>
      <w:r>
        <w:rPr>
          <w:rFonts w:ascii="Courier New" w:eastAsia="Courier New" w:hAnsi="Courier New" w:cs="Courier New"/>
          <w:color w:val="7DD3FC"/>
          <w:sz w:val="17"/>
          <w:szCs w:val="17"/>
        </w:rPr>
        <w:t>) return null;</w:t>
      </w:r>
    </w:p>
    <w:p w14:paraId="20890632"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var chart = null;</w:t>
      </w:r>
    </w:p>
    <w:p w14:paraId="43BF7465"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Highcharts.charts.forEach</w:t>
      </w:r>
      <w:proofErr w:type="spellEnd"/>
      <w:r>
        <w:rPr>
          <w:rFonts w:ascii="Courier New" w:eastAsia="Courier New" w:hAnsi="Courier New" w:cs="Courier New"/>
          <w:color w:val="7DD3FC"/>
          <w:sz w:val="17"/>
          <w:szCs w:val="17"/>
        </w:rPr>
        <w:t>(function(c) {</w:t>
      </w:r>
    </w:p>
    <w:p w14:paraId="22E1246E"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if (!c || !</w:t>
      </w:r>
      <w:proofErr w:type="spellStart"/>
      <w:r>
        <w:rPr>
          <w:rFonts w:ascii="Courier New" w:eastAsia="Courier New" w:hAnsi="Courier New" w:cs="Courier New"/>
          <w:color w:val="7DD3FC"/>
          <w:sz w:val="17"/>
          <w:szCs w:val="17"/>
        </w:rPr>
        <w:t>c.renderTo</w:t>
      </w:r>
      <w:proofErr w:type="spellEnd"/>
      <w:r>
        <w:rPr>
          <w:rFonts w:ascii="Courier New" w:eastAsia="Courier New" w:hAnsi="Courier New" w:cs="Courier New"/>
          <w:color w:val="7DD3FC"/>
          <w:sz w:val="17"/>
          <w:szCs w:val="17"/>
        </w:rPr>
        <w:t>) return;</w:t>
      </w:r>
    </w:p>
    <w:p w14:paraId="323F4C5B"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document.body.contains</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c.renderTo</w:t>
      </w:r>
      <w:proofErr w:type="spellEnd"/>
      <w:r>
        <w:rPr>
          <w:rFonts w:ascii="Courier New" w:eastAsia="Courier New" w:hAnsi="Courier New" w:cs="Courier New"/>
          <w:color w:val="7DD3FC"/>
          <w:sz w:val="17"/>
          <w:szCs w:val="17"/>
        </w:rPr>
        <w:t>)) return; // skip destroyed</w:t>
      </w:r>
    </w:p>
    <w:p w14:paraId="416101F8"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widget.contains</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c.renderTo</w:t>
      </w:r>
      <w:proofErr w:type="spellEnd"/>
      <w:r>
        <w:rPr>
          <w:rFonts w:ascii="Courier New" w:eastAsia="Courier New" w:hAnsi="Courier New" w:cs="Courier New"/>
          <w:color w:val="7DD3FC"/>
          <w:sz w:val="17"/>
          <w:szCs w:val="17"/>
        </w:rPr>
        <w:t>)) return;         // must be in our widget</w:t>
      </w:r>
    </w:p>
    <w:p w14:paraId="419568CD"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chart = c; // last match wins</w:t>
      </w:r>
    </w:p>
    <w:p w14:paraId="1BE254EB"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w:t>
      </w:r>
    </w:p>
    <w:p w14:paraId="54E08A0B" w14:textId="77777777" w:rsidR="007E2853" w:rsidRDefault="00000000">
      <w:pPr>
        <w:shd w:val="clear" w:color="auto" w:fill="1E293B"/>
        <w:spacing w:before="40" w:after="40"/>
      </w:pPr>
      <w:r>
        <w:rPr>
          <w:rFonts w:ascii="Courier New" w:eastAsia="Courier New" w:hAnsi="Courier New" w:cs="Courier New"/>
          <w:color w:val="7DD3FC"/>
          <w:sz w:val="17"/>
          <w:szCs w:val="17"/>
        </w:rPr>
        <w:t xml:space="preserve">  return chart;</w:t>
      </w:r>
    </w:p>
    <w:p w14:paraId="451CBD8F" w14:textId="77777777" w:rsidR="007E2853" w:rsidRDefault="00000000">
      <w:pPr>
        <w:shd w:val="clear" w:color="auto" w:fill="1E293B"/>
        <w:spacing w:before="40" w:after="40"/>
      </w:pPr>
      <w:r>
        <w:rPr>
          <w:rFonts w:ascii="Courier New" w:eastAsia="Courier New" w:hAnsi="Courier New" w:cs="Courier New"/>
          <w:color w:val="7DD3FC"/>
          <w:sz w:val="17"/>
          <w:szCs w:val="17"/>
        </w:rPr>
        <w:t>}</w:t>
      </w:r>
    </w:p>
    <w:p w14:paraId="7AA0F08F" w14:textId="77777777" w:rsidR="007E2853" w:rsidRDefault="00000000">
      <w:r>
        <w:br w:type="page"/>
      </w:r>
    </w:p>
    <w:p w14:paraId="0B39A772" w14:textId="77777777" w:rsidR="007E2853" w:rsidRDefault="00000000">
      <w:pPr>
        <w:pStyle w:val="Heading1"/>
      </w:pPr>
      <w:r>
        <w:lastRenderedPageBreak/>
        <w:t>6. Testing the Full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2853" w14:paraId="473E0D65" w14:textId="77777777">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3DD97FE1" w14:textId="77777777" w:rsidR="007E2853" w:rsidRDefault="00000000">
            <w:r>
              <w:rPr>
                <w:b/>
                <w:bCs/>
                <w:color w:val="FFFFFF"/>
                <w:sz w:val="19"/>
                <w:szCs w:val="19"/>
              </w:rPr>
              <w:t>Checkpoint</w:t>
            </w:r>
          </w:p>
        </w:tc>
        <w:tc>
          <w:tcPr>
            <w:tcW w:w="65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5C0BAECE" w14:textId="77777777" w:rsidR="007E2853" w:rsidRDefault="00000000">
            <w:r>
              <w:rPr>
                <w:b/>
                <w:bCs/>
                <w:color w:val="FFFFFF"/>
                <w:sz w:val="19"/>
                <w:szCs w:val="19"/>
              </w:rPr>
              <w:t>What to verify</w:t>
            </w:r>
          </w:p>
        </w:tc>
      </w:tr>
      <w:tr w:rsidR="007E2853" w14:paraId="39A9801D"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294BF7F" w14:textId="77777777" w:rsidR="007E2853" w:rsidRDefault="00000000">
            <w:r>
              <w:rPr>
                <w:sz w:val="19"/>
                <w:szCs w:val="19"/>
              </w:rPr>
              <w:t>Widget renders on load</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0F8342E2" w14:textId="77777777" w:rsidR="007E2853" w:rsidRDefault="00000000">
            <w:r>
              <w:rPr>
                <w:sz w:val="19"/>
                <w:szCs w:val="19"/>
              </w:rPr>
              <w:t>After pasting the script and saving, the custom widget should render within 2–3 seconds of the dashboard loading. If it shows "Loading…" indefinitely, check that the SOURCE_ID matches the actual source widget ID.</w:t>
            </w:r>
          </w:p>
        </w:tc>
      </w:tr>
      <w:tr w:rsidR="007E2853" w14:paraId="6DE8A677"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6A4B23A" w14:textId="77777777" w:rsidR="007E2853" w:rsidRDefault="00000000">
            <w:r>
              <w:rPr>
                <w:sz w:val="19"/>
                <w:szCs w:val="19"/>
              </w:rPr>
              <w:t>Source widget is hidden</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7561ECE" w14:textId="77777777" w:rsidR="007E2853" w:rsidRDefault="00000000">
            <w:r>
              <w:rPr>
                <w:sz w:val="19"/>
                <w:szCs w:val="19"/>
              </w:rPr>
              <w:t xml:space="preserve">The native </w:t>
            </w:r>
            <w:proofErr w:type="spellStart"/>
            <w:r>
              <w:rPr>
                <w:sz w:val="19"/>
                <w:szCs w:val="19"/>
              </w:rPr>
              <w:t>QuestionPro</w:t>
            </w:r>
            <w:proofErr w:type="spellEnd"/>
            <w:r>
              <w:rPr>
                <w:sz w:val="19"/>
                <w:szCs w:val="19"/>
              </w:rPr>
              <w:t xml:space="preserve"> widget should be invisible. If a white box remains visible, the script may be using </w:t>
            </w:r>
            <w:proofErr w:type="spellStart"/>
            <w:r>
              <w:rPr>
                <w:sz w:val="19"/>
                <w:szCs w:val="19"/>
              </w:rPr>
              <w:t>display:none</w:t>
            </w:r>
            <w:proofErr w:type="spellEnd"/>
            <w:r>
              <w:rPr>
                <w:sz w:val="19"/>
                <w:szCs w:val="19"/>
              </w:rPr>
              <w:t xml:space="preserve"> — check the </w:t>
            </w:r>
            <w:proofErr w:type="spellStart"/>
            <w:r>
              <w:rPr>
                <w:sz w:val="19"/>
                <w:szCs w:val="19"/>
              </w:rPr>
              <w:t>hideSources</w:t>
            </w:r>
            <w:proofErr w:type="spellEnd"/>
            <w:r>
              <w:rPr>
                <w:sz w:val="19"/>
                <w:szCs w:val="19"/>
              </w:rPr>
              <w:t xml:space="preserve">() function targets .react-grid-item with </w:t>
            </w:r>
            <w:proofErr w:type="spellStart"/>
            <w:r>
              <w:rPr>
                <w:sz w:val="19"/>
                <w:szCs w:val="19"/>
              </w:rPr>
              <w:t>visibility:hidden</w:t>
            </w:r>
            <w:proofErr w:type="spellEnd"/>
            <w:r>
              <w:rPr>
                <w:sz w:val="19"/>
                <w:szCs w:val="19"/>
              </w:rPr>
              <w:t>.</w:t>
            </w:r>
          </w:p>
        </w:tc>
      </w:tr>
      <w:tr w:rsidR="007E2853" w14:paraId="7347121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11471713" w14:textId="77777777" w:rsidR="007E2853" w:rsidRDefault="00000000">
            <w:r>
              <w:rPr>
                <w:sz w:val="19"/>
                <w:szCs w:val="19"/>
              </w:rPr>
              <w:t>Filter updates the data</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F4CE055" w14:textId="51E40F6D" w:rsidR="007E2853" w:rsidRDefault="00000000">
            <w:r>
              <w:rPr>
                <w:sz w:val="19"/>
                <w:szCs w:val="19"/>
              </w:rPr>
              <w:t xml:space="preserve">Apply any dashboard filter. All </w:t>
            </w:r>
            <w:r w:rsidR="005C57FF">
              <w:rPr>
                <w:sz w:val="19"/>
                <w:szCs w:val="19"/>
              </w:rPr>
              <w:t>Canvas Widgets</w:t>
            </w:r>
            <w:r>
              <w:rPr>
                <w:sz w:val="19"/>
                <w:szCs w:val="19"/>
              </w:rPr>
              <w:t xml:space="preserve"> should update within 1–2 seconds. If they do not update, check that the source widget is still in the DOM (not removed) and that the observer is attaching correctly.</w:t>
            </w:r>
          </w:p>
        </w:tc>
      </w:tr>
      <w:tr w:rsidR="007E2853" w14:paraId="34C90713"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088CF351" w14:textId="77777777" w:rsidR="007E2853" w:rsidRDefault="00000000">
            <w:r>
              <w:rPr>
                <w:sz w:val="19"/>
                <w:szCs w:val="19"/>
              </w:rPr>
              <w:t>Interactivity works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25F1583" w14:textId="77777777" w:rsidR="007E2853" w:rsidRDefault="00000000">
            <w:r>
              <w:rPr>
                <w:sz w:val="19"/>
                <w:szCs w:val="19"/>
              </w:rPr>
              <w:t>Click a metric card, year bar, or segment row. The drill-down panel should expand inline. Toggle buttons should switch between views. Check browser console for JavaScript errors if interactions do not respond.</w:t>
            </w:r>
          </w:p>
        </w:tc>
      </w:tr>
      <w:tr w:rsidR="007E2853" w14:paraId="67056FF5"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1F213E7E" w14:textId="77777777" w:rsidR="007E2853" w:rsidRDefault="00000000">
            <w:r>
              <w:rPr>
                <w:sz w:val="19"/>
                <w:szCs w:val="19"/>
              </w:rPr>
              <w:t>AI Insights generates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9673267" w14:textId="77777777" w:rsidR="007E2853" w:rsidRDefault="00000000">
            <w:r>
              <w:rPr>
                <w:sz w:val="19"/>
                <w:szCs w:val="19"/>
              </w:rPr>
              <w:t xml:space="preserve">Click the AI Insights widget Refresh button. The widget should show a loading state then render the headline and action items within 5–10 seconds. If it shows an error, check the API key, </w:t>
            </w:r>
            <w:proofErr w:type="spellStart"/>
            <w:r>
              <w:rPr>
                <w:sz w:val="19"/>
                <w:szCs w:val="19"/>
              </w:rPr>
              <w:t>user_id</w:t>
            </w:r>
            <w:proofErr w:type="spellEnd"/>
            <w:r>
              <w:rPr>
                <w:sz w:val="19"/>
                <w:szCs w:val="19"/>
              </w:rPr>
              <w:t xml:space="preserve">, and </w:t>
            </w:r>
            <w:proofErr w:type="spellStart"/>
            <w:r>
              <w:rPr>
                <w:sz w:val="19"/>
                <w:szCs w:val="19"/>
              </w:rPr>
              <w:t>org_id</w:t>
            </w:r>
            <w:proofErr w:type="spellEnd"/>
            <w:r>
              <w:rPr>
                <w:sz w:val="19"/>
                <w:szCs w:val="19"/>
              </w:rPr>
              <w:t xml:space="preserve"> are correct.</w:t>
            </w:r>
          </w:p>
        </w:tc>
      </w:tr>
      <w:tr w:rsidR="007E2853" w14:paraId="219C42F8"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6A50256" w14:textId="77777777" w:rsidR="007E2853" w:rsidRDefault="00000000">
            <w:r>
              <w:rPr>
                <w:sz w:val="19"/>
                <w:szCs w:val="19"/>
              </w:rPr>
              <w:t>AI Insights auto-refreshes on filter</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13579282" w14:textId="77777777" w:rsidR="007E2853" w:rsidRDefault="00000000">
            <w:r>
              <w:rPr>
                <w:sz w:val="19"/>
                <w:szCs w:val="19"/>
              </w:rPr>
              <w:t>Apply a filter and wait 3 seconds. The AI Insights widget should automatically re-call the router with updated data and re-render the insights.</w:t>
            </w:r>
          </w:p>
        </w:tc>
      </w:tr>
    </w:tbl>
    <w:p w14:paraId="02C1F159" w14:textId="77777777" w:rsidR="007E2853" w:rsidRDefault="00000000">
      <w:r>
        <w:br w:type="page"/>
      </w:r>
    </w:p>
    <w:p w14:paraId="6554A139" w14:textId="77777777" w:rsidR="007E2853" w:rsidRDefault="00000000">
      <w:pPr>
        <w:pStyle w:val="Heading1"/>
      </w:pPr>
      <w:r>
        <w:lastRenderedPageBreak/>
        <w:t>7. Common Issues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2853" w14:paraId="3524EA33" w14:textId="77777777">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7AB9E2E5" w14:textId="77777777" w:rsidR="007E2853" w:rsidRDefault="00000000">
            <w:r>
              <w:rPr>
                <w:b/>
                <w:bCs/>
                <w:color w:val="FFFFFF"/>
                <w:sz w:val="19"/>
                <w:szCs w:val="19"/>
              </w:rPr>
              <w:t>Issue</w:t>
            </w:r>
          </w:p>
        </w:tc>
        <w:tc>
          <w:tcPr>
            <w:tcW w:w="65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48425E35" w14:textId="77777777" w:rsidR="007E2853" w:rsidRDefault="00000000">
            <w:r>
              <w:rPr>
                <w:b/>
                <w:bCs/>
                <w:color w:val="FFFFFF"/>
                <w:sz w:val="19"/>
                <w:szCs w:val="19"/>
              </w:rPr>
              <w:t>What to check</w:t>
            </w:r>
          </w:p>
        </w:tc>
      </w:tr>
      <w:tr w:rsidR="007E2853" w14:paraId="639BDE6A"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4398349" w14:textId="77777777" w:rsidR="007E2853" w:rsidRDefault="00000000">
            <w:r>
              <w:rPr>
                <w:sz w:val="19"/>
                <w:szCs w:val="19"/>
              </w:rPr>
              <w:t>Widget renders with default/placeholder data</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0D6E82C8" w14:textId="77777777" w:rsidR="007E2853" w:rsidRDefault="00000000">
            <w:r>
              <w:rPr>
                <w:sz w:val="19"/>
                <w:szCs w:val="19"/>
              </w:rPr>
              <w:t>SOURCE_ID does not match the actual source widget ID. Inspect the source widget in the browser and copy the exact ID from the id attribute.</w:t>
            </w:r>
          </w:p>
        </w:tc>
      </w:tr>
      <w:tr w:rsidR="007E2853" w14:paraId="06550562"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DB06557" w14:textId="77777777" w:rsidR="007E2853" w:rsidRDefault="00000000">
            <w:r>
              <w:rPr>
                <w:sz w:val="19"/>
                <w:szCs w:val="19"/>
              </w:rPr>
              <w:t>Source widget reappears after filter change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32CBCD5" w14:textId="77777777" w:rsidR="007E2853" w:rsidRDefault="00000000">
            <w:r>
              <w:rPr>
                <w:sz w:val="19"/>
                <w:szCs w:val="19"/>
              </w:rPr>
              <w:t xml:space="preserve">React re-mounted the grid item and cleared the inline style. Confirm </w:t>
            </w:r>
            <w:proofErr w:type="spellStart"/>
            <w:r>
              <w:rPr>
                <w:sz w:val="19"/>
                <w:szCs w:val="19"/>
              </w:rPr>
              <w:t>setInterval</w:t>
            </w:r>
            <w:proofErr w:type="spellEnd"/>
            <w:r>
              <w:rPr>
                <w:sz w:val="19"/>
                <w:szCs w:val="19"/>
              </w:rPr>
              <w:t>(</w:t>
            </w:r>
            <w:proofErr w:type="spellStart"/>
            <w:r>
              <w:rPr>
                <w:sz w:val="19"/>
                <w:szCs w:val="19"/>
              </w:rPr>
              <w:t>hideSources</w:t>
            </w:r>
            <w:proofErr w:type="spellEnd"/>
            <w:r>
              <w:rPr>
                <w:sz w:val="19"/>
                <w:szCs w:val="19"/>
              </w:rPr>
              <w:t>, 2000) is present at the bottom of the script.</w:t>
            </w:r>
          </w:p>
        </w:tc>
      </w:tr>
      <w:tr w:rsidR="007E2853" w14:paraId="3358D1A8"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06BC3774" w14:textId="77777777" w:rsidR="007E2853" w:rsidRDefault="00000000">
            <w:r>
              <w:rPr>
                <w:sz w:val="19"/>
                <w:szCs w:val="19"/>
              </w:rPr>
              <w:t>Widget stops updating after filters are applied</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DA80F1D" w14:textId="77777777" w:rsidR="007E2853" w:rsidRDefault="00000000">
            <w:r>
              <w:rPr>
                <w:sz w:val="19"/>
                <w:szCs w:val="19"/>
              </w:rPr>
              <w:t xml:space="preserve">The source widget may have been hidden with </w:t>
            </w:r>
            <w:proofErr w:type="spellStart"/>
            <w:r>
              <w:rPr>
                <w:sz w:val="19"/>
                <w:szCs w:val="19"/>
              </w:rPr>
              <w:t>display:none</w:t>
            </w:r>
            <w:proofErr w:type="spellEnd"/>
            <w:r>
              <w:rPr>
                <w:sz w:val="19"/>
                <w:szCs w:val="19"/>
              </w:rPr>
              <w:t xml:space="preserve">. Replace with </w:t>
            </w:r>
            <w:proofErr w:type="spellStart"/>
            <w:r>
              <w:rPr>
                <w:sz w:val="19"/>
                <w:szCs w:val="19"/>
              </w:rPr>
              <w:t>visibility:hidden</w:t>
            </w:r>
            <w:proofErr w:type="spellEnd"/>
            <w:r>
              <w:rPr>
                <w:sz w:val="19"/>
                <w:szCs w:val="19"/>
              </w:rPr>
              <w:t xml:space="preserve"> on the .react-grid-item element only.</w:t>
            </w:r>
          </w:p>
        </w:tc>
      </w:tr>
      <w:tr w:rsidR="007E2853" w14:paraId="03689E5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716FF91D" w14:textId="77777777" w:rsidR="007E2853" w:rsidRDefault="00000000">
            <w:r>
              <w:rPr>
                <w:sz w:val="19"/>
                <w:szCs w:val="19"/>
              </w:rPr>
              <w:t>AI Insights shows "Could not load" error</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FB4BAA1" w14:textId="77777777" w:rsidR="007E2853" w:rsidRDefault="00000000">
            <w:r>
              <w:rPr>
                <w:sz w:val="19"/>
                <w:szCs w:val="19"/>
              </w:rPr>
              <w:t xml:space="preserve">Check the </w:t>
            </w:r>
            <w:proofErr w:type="spellStart"/>
            <w:r>
              <w:rPr>
                <w:sz w:val="19"/>
                <w:szCs w:val="19"/>
              </w:rPr>
              <w:t>api</w:t>
            </w:r>
            <w:proofErr w:type="spellEnd"/>
            <w:r>
              <w:rPr>
                <w:sz w:val="19"/>
                <w:szCs w:val="19"/>
              </w:rPr>
              <w:t xml:space="preserve">-key, </w:t>
            </w:r>
            <w:proofErr w:type="spellStart"/>
            <w:r>
              <w:rPr>
                <w:sz w:val="19"/>
                <w:szCs w:val="19"/>
              </w:rPr>
              <w:t>user_id</w:t>
            </w:r>
            <w:proofErr w:type="spellEnd"/>
            <w:r>
              <w:rPr>
                <w:sz w:val="19"/>
                <w:szCs w:val="19"/>
              </w:rPr>
              <w:t xml:space="preserve">, and </w:t>
            </w:r>
            <w:proofErr w:type="spellStart"/>
            <w:r>
              <w:rPr>
                <w:sz w:val="19"/>
                <w:szCs w:val="19"/>
              </w:rPr>
              <w:t>organization_id</w:t>
            </w:r>
            <w:proofErr w:type="spellEnd"/>
            <w:r>
              <w:rPr>
                <w:sz w:val="19"/>
                <w:szCs w:val="19"/>
              </w:rPr>
              <w:t xml:space="preserve"> values. Confirm the AI Router </w:t>
            </w:r>
            <w:proofErr w:type="spellStart"/>
            <w:r>
              <w:rPr>
                <w:sz w:val="19"/>
                <w:szCs w:val="19"/>
              </w:rPr>
              <w:t>use_case_name</w:t>
            </w:r>
            <w:proofErr w:type="spellEnd"/>
            <w:r>
              <w:rPr>
                <w:sz w:val="19"/>
                <w:szCs w:val="19"/>
              </w:rPr>
              <w:t xml:space="preserve"> matches the prompt configured in the </w:t>
            </w:r>
            <w:proofErr w:type="spellStart"/>
            <w:r>
              <w:rPr>
                <w:sz w:val="19"/>
                <w:szCs w:val="19"/>
              </w:rPr>
              <w:t>QuestionPro</w:t>
            </w:r>
            <w:proofErr w:type="spellEnd"/>
            <w:r>
              <w:rPr>
                <w:sz w:val="19"/>
                <w:szCs w:val="19"/>
              </w:rPr>
              <w:t xml:space="preserve"> AI Router admin.</w:t>
            </w:r>
          </w:p>
        </w:tc>
      </w:tr>
      <w:tr w:rsidR="007E2853" w14:paraId="33E733C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F8E2539" w14:textId="77777777" w:rsidR="007E2853" w:rsidRDefault="00000000">
            <w:r>
              <w:rPr>
                <w:sz w:val="19"/>
                <w:szCs w:val="19"/>
              </w:rPr>
              <w:t>Gauge shape changes on filter</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B36E474" w14:textId="77777777" w:rsidR="007E2853" w:rsidRDefault="00000000">
            <w:r>
              <w:rPr>
                <w:sz w:val="19"/>
                <w:szCs w:val="19"/>
              </w:rPr>
              <w:t xml:space="preserve">The gauge SVG is reading live </w:t>
            </w:r>
            <w:proofErr w:type="spellStart"/>
            <w:r>
              <w:rPr>
                <w:sz w:val="19"/>
                <w:szCs w:val="19"/>
              </w:rPr>
              <w:t>Highcharts</w:t>
            </w:r>
            <w:proofErr w:type="spellEnd"/>
            <w:r>
              <w:rPr>
                <w:sz w:val="19"/>
                <w:szCs w:val="19"/>
              </w:rPr>
              <w:t xml:space="preserve"> path attributes mid-animation. Ensure the gauge is calculated mathematically from data values, not copied from DOM paths.</w:t>
            </w:r>
          </w:p>
        </w:tc>
      </w:tr>
      <w:tr w:rsidR="007E2853" w14:paraId="64D1CE50"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47BAE41D" w14:textId="77777777" w:rsidR="007E2853" w:rsidRDefault="00000000">
            <w:r>
              <w:rPr>
                <w:sz w:val="19"/>
                <w:szCs w:val="19"/>
              </w:rPr>
              <w:t>Trend line goes outside chart bounds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7CDFF8E" w14:textId="77777777" w:rsidR="007E2853" w:rsidRDefault="00000000">
            <w:r>
              <w:rPr>
                <w:sz w:val="19"/>
                <w:szCs w:val="19"/>
              </w:rPr>
              <w:t xml:space="preserve">The y-axis min/max is hardcoded. Calculate </w:t>
            </w:r>
            <w:proofErr w:type="spellStart"/>
            <w:r>
              <w:rPr>
                <w:sz w:val="19"/>
                <w:szCs w:val="19"/>
              </w:rPr>
              <w:t>yMin</w:t>
            </w:r>
            <w:proofErr w:type="spellEnd"/>
            <w:r>
              <w:rPr>
                <w:sz w:val="19"/>
                <w:szCs w:val="19"/>
              </w:rPr>
              <w:t xml:space="preserve"> and </w:t>
            </w:r>
            <w:proofErr w:type="spellStart"/>
            <w:r>
              <w:rPr>
                <w:sz w:val="19"/>
                <w:szCs w:val="19"/>
              </w:rPr>
              <w:t>yMax</w:t>
            </w:r>
            <w:proofErr w:type="spellEnd"/>
            <w:r>
              <w:rPr>
                <w:sz w:val="19"/>
                <w:szCs w:val="19"/>
              </w:rPr>
              <w:t xml:space="preserve"> dynamically from the actual data range, and filter out partial-period outliers (values below 30%) before scaling.</w:t>
            </w:r>
          </w:p>
        </w:tc>
      </w:tr>
      <w:tr w:rsidR="007E2853" w14:paraId="64EB947E"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FE4CA32" w14:textId="77777777" w:rsidR="007E2853" w:rsidRDefault="00000000">
            <w:r>
              <w:rPr>
                <w:sz w:val="19"/>
                <w:szCs w:val="19"/>
              </w:rPr>
              <w:t>Chart.js not loading</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72DD905" w14:textId="77777777" w:rsidR="007E2853" w:rsidRDefault="00000000">
            <w:r>
              <w:rPr>
                <w:sz w:val="19"/>
                <w:szCs w:val="19"/>
              </w:rPr>
              <w:t>The CDN script tag is blocked. Host the Chart.js file internally or use a CDN URL that is whitelisted in the organisation's content security policy.</w:t>
            </w:r>
          </w:p>
        </w:tc>
      </w:tr>
    </w:tbl>
    <w:p w14:paraId="3CAC9365" w14:textId="77777777" w:rsidR="007E2853" w:rsidRDefault="00000000">
      <w:r>
        <w:br w:type="page"/>
      </w:r>
    </w:p>
    <w:p w14:paraId="439F5991" w14:textId="77777777" w:rsidR="007E2853" w:rsidRDefault="00000000">
      <w:pPr>
        <w:pStyle w:val="Heading1"/>
      </w:pPr>
      <w:r>
        <w:lastRenderedPageBreak/>
        <w:t>8. What Else Can Be Built This Way</w:t>
      </w:r>
    </w:p>
    <w:p w14:paraId="533BDB47" w14:textId="77777777" w:rsidR="007E2853" w:rsidRDefault="00000000">
      <w:pPr>
        <w:spacing w:before="80" w:after="80"/>
      </w:pPr>
      <w:r>
        <w:t xml:space="preserve">The five widgets above are the current suite, but the same pattern — custom JS reading from a native QP widget, rendering a bespoke UI, syncing with filters — works for any </w:t>
      </w:r>
      <w:proofErr w:type="spellStart"/>
      <w:r>
        <w:t>QuestionPro</w:t>
      </w:r>
      <w:proofErr w:type="spellEnd"/>
      <w:r>
        <w:t xml:space="preserve"> widget type. The same architecture can support:</w:t>
      </w:r>
    </w:p>
    <w:p w14:paraId="3A581733" w14:textId="77777777" w:rsidR="007E2853" w:rsidRDefault="007E28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2853" w14:paraId="1652375B" w14:textId="77777777">
        <w:tc>
          <w:tcPr>
            <w:tcW w:w="280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607EC249" w14:textId="77777777" w:rsidR="007E2853" w:rsidRDefault="00000000">
            <w:r>
              <w:rPr>
                <w:b/>
                <w:bCs/>
                <w:color w:val="FFFFFF"/>
                <w:sz w:val="19"/>
                <w:szCs w:val="19"/>
              </w:rPr>
              <w:t>Widget idea</w:t>
            </w:r>
          </w:p>
        </w:tc>
        <w:tc>
          <w:tcPr>
            <w:tcW w:w="6560" w:type="dxa"/>
            <w:tcBorders>
              <w:top w:val="single" w:sz="1" w:space="0" w:color="E2E8F0"/>
              <w:left w:val="single" w:sz="1" w:space="0" w:color="E2E8F0"/>
              <w:bottom w:val="single" w:sz="1" w:space="0" w:color="E2E8F0"/>
              <w:right w:val="single" w:sz="1" w:space="0" w:color="E2E8F0"/>
            </w:tcBorders>
            <w:shd w:val="clear" w:color="auto" w:fill="1B3A6B"/>
            <w:tcMar>
              <w:top w:w="100" w:type="dxa"/>
              <w:left w:w="140" w:type="dxa"/>
              <w:bottom w:w="100" w:type="dxa"/>
              <w:right w:w="100" w:type="dxa"/>
            </w:tcMar>
          </w:tcPr>
          <w:p w14:paraId="79F064A6" w14:textId="77777777" w:rsidR="007E2853" w:rsidRDefault="00000000">
            <w:r>
              <w:rPr>
                <w:b/>
                <w:bCs/>
                <w:color w:val="FFFFFF"/>
                <w:sz w:val="19"/>
                <w:szCs w:val="19"/>
              </w:rPr>
              <w:t>What it would do</w:t>
            </w:r>
          </w:p>
        </w:tc>
      </w:tr>
      <w:tr w:rsidR="007E2853" w14:paraId="498E23BC"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B226C0E" w14:textId="77777777" w:rsidR="007E2853" w:rsidRDefault="00000000">
            <w:r>
              <w:rPr>
                <w:sz w:val="19"/>
                <w:szCs w:val="19"/>
              </w:rPr>
              <w:t>NPS Breakdown</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29858AA" w14:textId="77777777" w:rsidR="007E2853" w:rsidRDefault="00000000">
            <w:r>
              <w:rPr>
                <w:sz w:val="19"/>
                <w:szCs w:val="19"/>
              </w:rPr>
              <w:t>Reads from a native NPS gauge. Shows Promoter / Passive / Detractor split with a calculated NPS score, zone label, and benchmark comparison.</w:t>
            </w:r>
          </w:p>
        </w:tc>
      </w:tr>
      <w:tr w:rsidR="007E2853" w14:paraId="118891CB"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CFDC30E" w14:textId="77777777" w:rsidR="007E2853" w:rsidRDefault="00000000">
            <w:r>
              <w:rPr>
                <w:sz w:val="19"/>
                <w:szCs w:val="19"/>
              </w:rPr>
              <w:t>Response Volume Monitor</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5E30CF2B" w14:textId="77777777" w:rsidR="007E2853" w:rsidRDefault="00000000">
            <w:r>
              <w:rPr>
                <w:sz w:val="19"/>
                <w:szCs w:val="19"/>
              </w:rPr>
              <w:t>Reads from a Tracker widget. Shows response counts over time with a warning badge when n &lt; 30 — flagging when scores are statistically unreliable.</w:t>
            </w:r>
          </w:p>
        </w:tc>
      </w:tr>
      <w:tr w:rsidR="007E2853" w14:paraId="66CEB837"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F4DE52C" w14:textId="77777777" w:rsidR="007E2853" w:rsidRDefault="00000000">
            <w:r>
              <w:rPr>
                <w:sz w:val="19"/>
                <w:szCs w:val="19"/>
              </w:rPr>
              <w:t>Driver Priority Matrix</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A5DAD51" w14:textId="77777777" w:rsidR="007E2853" w:rsidRDefault="00000000">
            <w:r>
              <w:rPr>
                <w:sz w:val="19"/>
                <w:szCs w:val="19"/>
              </w:rPr>
              <w:t>Reads from a Priority Matrix widget. Plots drivers on a 2×2 (importance vs performance) and labels quadrants: Fix First, Keep Doing, Low Priority, Don't Over-Invest.</w:t>
            </w:r>
          </w:p>
        </w:tc>
      </w:tr>
      <w:tr w:rsidR="007E2853" w14:paraId="0F1EE99F"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37E143D" w14:textId="77777777" w:rsidR="007E2853" w:rsidRDefault="00000000">
            <w:r>
              <w:rPr>
                <w:sz w:val="19"/>
                <w:szCs w:val="19"/>
              </w:rPr>
              <w:t>Verbatim Sentiment Feed</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36DB1E1C" w14:textId="77777777" w:rsidR="007E2853" w:rsidRDefault="00000000">
            <w:r>
              <w:rPr>
                <w:sz w:val="19"/>
                <w:szCs w:val="19"/>
              </w:rPr>
              <w:t>Reads from a text response widget. Surfaces the most recent open-text responses with AI-tagged sentiment, filterable by positive / neutral / negative.</w:t>
            </w:r>
          </w:p>
        </w:tc>
      </w:tr>
      <w:tr w:rsidR="007E2853" w14:paraId="79F036F2"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2FF53D3F" w14:textId="77777777" w:rsidR="007E2853" w:rsidRDefault="00000000">
            <w:r>
              <w:rPr>
                <w:sz w:val="19"/>
                <w:szCs w:val="19"/>
              </w:rPr>
              <w:t>Period Comparison Panel</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00" w:type="dxa"/>
            </w:tcMar>
          </w:tcPr>
          <w:p w14:paraId="6E3B7479" w14:textId="77777777" w:rsidR="007E2853" w:rsidRDefault="00000000">
            <w:r>
              <w:rPr>
                <w:sz w:val="19"/>
                <w:szCs w:val="19"/>
              </w:rPr>
              <w:t>Reads from two Trend widgets (current vs prior period). Shows metric deltas side-by-side with directional arrows and statistical significance flags.</w:t>
            </w:r>
          </w:p>
        </w:tc>
      </w:tr>
    </w:tbl>
    <w:p w14:paraId="0F78DED3" w14:textId="77777777" w:rsidR="007E2853" w:rsidRDefault="007E2853">
      <w:pPr>
        <w:spacing w:before="120"/>
      </w:pPr>
    </w:p>
    <w:p w14:paraId="2B08F056" w14:textId="77777777" w:rsidR="007E2853" w:rsidRDefault="00000000">
      <w:pPr>
        <w:pStyle w:val="Heading2"/>
      </w:pPr>
      <w:r>
        <w:t>LLM Template for New Widgets</w:t>
      </w:r>
    </w:p>
    <w:p w14:paraId="10F8E91D" w14:textId="77777777" w:rsidR="007E2853" w:rsidRDefault="00000000">
      <w:pPr>
        <w:spacing w:before="80" w:after="80"/>
      </w:pPr>
      <w:r>
        <w:t>Any new widget can be generated using an LLM (Claude, ChatGPT, Gemini, Copilot) by providing the following prompt template. Fill in the bracketed fields and the LLM will produce a working widget following the correct architecture:</w:t>
      </w:r>
    </w:p>
    <w:p w14:paraId="3813B728" w14:textId="77777777" w:rsidR="007E2853" w:rsidRDefault="007E28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2853" w14:paraId="59C4AA43" w14:textId="77777777">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67664728" w14:textId="77777777" w:rsidR="007E2853" w:rsidRDefault="00000000">
            <w:r>
              <w:t xml:space="preserve">You are building a custom JavaScript widget for a </w:t>
            </w:r>
            <w:proofErr w:type="spellStart"/>
            <w:r>
              <w:t>QuestionPro</w:t>
            </w:r>
            <w:proofErr w:type="spellEnd"/>
            <w:r>
              <w:t xml:space="preserve"> CX dashboard.  SOURCE_ID: [</w:t>
            </w:r>
            <w:proofErr w:type="spellStart"/>
            <w:r>
              <w:t>dashboardWidget_XXXXXX</w:t>
            </w:r>
            <w:proofErr w:type="spellEnd"/>
            <w:r>
              <w:t>] TARGET_ID: [</w:t>
            </w:r>
            <w:proofErr w:type="spellStart"/>
            <w:r>
              <w:t>CustomizedWidget_XXXXXX</w:t>
            </w:r>
            <w:proofErr w:type="spellEnd"/>
            <w:r>
              <w:t>] Source widget type: [</w:t>
            </w:r>
            <w:proofErr w:type="spellStart"/>
            <w:r>
              <w:t>Highcharts</w:t>
            </w:r>
            <w:proofErr w:type="spellEnd"/>
            <w:r>
              <w:t xml:space="preserve"> gauge | stacked bar tracker | line trend | HTML table] Widget purpose: [describe what this widget should show] Interactivity required: [list any click / toggle / drill-down behaviours]  Follow this mandatory architecture: 1. IIFE wrapper — (function() { ... })(); 2. </w:t>
            </w:r>
            <w:proofErr w:type="spellStart"/>
            <w:r>
              <w:t>hideSources</w:t>
            </w:r>
            <w:proofErr w:type="spellEnd"/>
            <w:r>
              <w:t xml:space="preserve">() using </w:t>
            </w:r>
            <w:proofErr w:type="spellStart"/>
            <w:r>
              <w:t>visibility:hidden</w:t>
            </w:r>
            <w:proofErr w:type="spellEnd"/>
            <w:r>
              <w:t xml:space="preserve"> on .react-grid-item — never </w:t>
            </w:r>
            <w:proofErr w:type="spellStart"/>
            <w:r>
              <w:t>display:none</w:t>
            </w:r>
            <w:proofErr w:type="spellEnd"/>
            <w:r>
              <w:t xml:space="preserve"> 3. </w:t>
            </w:r>
            <w:proofErr w:type="spellStart"/>
            <w:r>
              <w:t>findChart</w:t>
            </w:r>
            <w:proofErr w:type="spellEnd"/>
            <w:r>
              <w:t xml:space="preserve">() with </w:t>
            </w:r>
            <w:proofErr w:type="spellStart"/>
            <w:r>
              <w:t>document.body.contains</w:t>
            </w:r>
            <w:proofErr w:type="spellEnd"/>
            <w:r>
              <w:t xml:space="preserve">() + </w:t>
            </w:r>
            <w:proofErr w:type="spellStart"/>
            <w:r>
              <w:t>widget.contains</w:t>
            </w:r>
            <w:proofErr w:type="spellEnd"/>
            <w:r>
              <w:t xml:space="preserve">() — last match wins 4. </w:t>
            </w:r>
            <w:proofErr w:type="spellStart"/>
            <w:r>
              <w:t>readSource</w:t>
            </w:r>
            <w:proofErr w:type="spellEnd"/>
            <w:r>
              <w:t xml:space="preserve">() — read data BEFORE hiding the source widget 5. render(force) — snapshot guard, write to </w:t>
            </w:r>
            <w:proofErr w:type="spellStart"/>
            <w:r>
              <w:t>target.innerHTML</w:t>
            </w:r>
            <w:proofErr w:type="spellEnd"/>
            <w:r>
              <w:t xml:space="preserve">, call </w:t>
            </w:r>
            <w:proofErr w:type="spellStart"/>
            <w:r>
              <w:t>hideSources</w:t>
            </w:r>
            <w:proofErr w:type="spellEnd"/>
            <w:r>
              <w:t xml:space="preserve">() at the end 6. Filter detection — </w:t>
            </w:r>
            <w:proofErr w:type="spellStart"/>
            <w:r>
              <w:t>MutationObserver</w:t>
            </w:r>
            <w:proofErr w:type="spellEnd"/>
            <w:r>
              <w:t xml:space="preserve"> + </w:t>
            </w:r>
            <w:proofErr w:type="spellStart"/>
            <w:r>
              <w:t>setInterval</w:t>
            </w:r>
            <w:proofErr w:type="spellEnd"/>
            <w:r>
              <w:t xml:space="preserve">(poll, 750) + </w:t>
            </w:r>
            <w:proofErr w:type="spellStart"/>
            <w:r>
              <w:t>setInterval</w:t>
            </w:r>
            <w:proofErr w:type="spellEnd"/>
            <w:r>
              <w:t>(</w:t>
            </w:r>
            <w:proofErr w:type="spellStart"/>
            <w:r>
              <w:t>attachObs</w:t>
            </w:r>
            <w:proofErr w:type="spellEnd"/>
            <w:r>
              <w:t xml:space="preserve">, 5000) 7. Bootstrap — </w:t>
            </w:r>
            <w:proofErr w:type="spellStart"/>
            <w:r>
              <w:t>showLoading</w:t>
            </w:r>
            <w:proofErr w:type="spellEnd"/>
            <w:r>
              <w:t xml:space="preserve">(), then </w:t>
            </w:r>
            <w:proofErr w:type="spellStart"/>
            <w:r>
              <w:t>tryRender</w:t>
            </w:r>
            <w:proofErr w:type="spellEnd"/>
            <w:r>
              <w:t>() retrying up to 20 times at 500ms intervals  Now build the widget for: [your specific widget description]</w:t>
            </w:r>
          </w:p>
        </w:tc>
      </w:tr>
    </w:tbl>
    <w:p w14:paraId="68C4B949" w14:textId="77777777" w:rsidR="007E2853" w:rsidRDefault="007E2853">
      <w:pPr>
        <w:spacing w:before="120"/>
      </w:pPr>
    </w:p>
    <w:p w14:paraId="02184DD7" w14:textId="2B644B32" w:rsidR="0036701E" w:rsidRDefault="0036701E" w:rsidP="0036701E">
      <w:pPr>
        <w:pStyle w:val="Heading1"/>
      </w:pPr>
      <w:r>
        <w:t>Appendix: Widget Template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701E" w14:paraId="2F214FD9" w14:textId="77777777" w:rsidTr="00BA0A7C">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796EEA59" w14:textId="77777777" w:rsidR="0036701E" w:rsidRDefault="0036701E" w:rsidP="00BA0A7C">
            <w:r>
              <w:t xml:space="preserve">"Build a </w:t>
            </w:r>
            <w:proofErr w:type="spellStart"/>
            <w:r>
              <w:t>QuestionPro</w:t>
            </w:r>
            <w:proofErr w:type="spellEnd"/>
            <w:r>
              <w:t xml:space="preserve"> custom widget using the architecture in this template. SOURCE_ID, TARGET_ID, WIDGET_PURPOSE, and SOURCE_TYPE are already set. Replace every </w:t>
            </w:r>
            <w:r>
              <w:lastRenderedPageBreak/>
              <w:t xml:space="preserve">[PLACEHOLDER] comment with working code for my widget. Do not change the structure — only fill in </w:t>
            </w:r>
            <w:proofErr w:type="spellStart"/>
            <w:r>
              <w:t>readSource</w:t>
            </w:r>
            <w:proofErr w:type="spellEnd"/>
            <w:r>
              <w:t>(), snap(), render(), and the HTML inside render()."</w:t>
            </w:r>
          </w:p>
        </w:tc>
      </w:tr>
    </w:tbl>
    <w:p w14:paraId="2C00F773" w14:textId="77777777" w:rsidR="0036701E" w:rsidRDefault="0036701E" w:rsidP="0036701E">
      <w:pPr>
        <w:spacing w:before="120"/>
      </w:pPr>
    </w:p>
    <w:p w14:paraId="3C21B26C" w14:textId="77777777" w:rsidR="0036701E" w:rsidRDefault="0036701E" w:rsidP="0036701E">
      <w:pPr>
        <w:pStyle w:val="Heading2"/>
      </w:pPr>
      <w:r>
        <w:t>How to use it</w:t>
      </w:r>
    </w:p>
    <w:p w14:paraId="73C6A330" w14:textId="77777777" w:rsidR="0036701E" w:rsidRDefault="0036701E" w:rsidP="0036701E">
      <w:pPr>
        <w:pStyle w:val="ListParagraph"/>
        <w:numPr>
          <w:ilvl w:val="0"/>
          <w:numId w:val="3"/>
        </w:numPr>
        <w:spacing w:before="60" w:after="60"/>
      </w:pPr>
      <w:r>
        <w:t>Copy the entire code block below.</w:t>
      </w:r>
    </w:p>
    <w:p w14:paraId="266F4CFE" w14:textId="77777777" w:rsidR="0036701E" w:rsidRDefault="0036701E" w:rsidP="0036701E">
      <w:pPr>
        <w:pStyle w:val="ListParagraph"/>
        <w:numPr>
          <w:ilvl w:val="0"/>
          <w:numId w:val="3"/>
        </w:numPr>
        <w:spacing w:before="60" w:after="60"/>
      </w:pPr>
      <w:r>
        <w:t>Paste it into your LLM chat window.</w:t>
      </w:r>
    </w:p>
    <w:p w14:paraId="16E97CF9" w14:textId="77777777" w:rsidR="0036701E" w:rsidRDefault="0036701E" w:rsidP="0036701E">
      <w:pPr>
        <w:pStyle w:val="ListParagraph"/>
        <w:numPr>
          <w:ilvl w:val="0"/>
          <w:numId w:val="3"/>
        </w:numPr>
        <w:spacing w:before="60" w:after="60"/>
      </w:pPr>
      <w:r>
        <w:t>Update the four variables at the top (SOURCE_ID, TARGET_ID, WIDGET_PURPOSE, SOURCE_TYPE).</w:t>
      </w:r>
    </w:p>
    <w:p w14:paraId="166C27FD" w14:textId="77777777" w:rsidR="0036701E" w:rsidRDefault="0036701E" w:rsidP="0036701E">
      <w:pPr>
        <w:pStyle w:val="ListParagraph"/>
        <w:numPr>
          <w:ilvl w:val="0"/>
          <w:numId w:val="3"/>
        </w:numPr>
        <w:spacing w:before="60" w:after="60"/>
      </w:pPr>
      <w:r>
        <w:t>Send with the instruction above.</w:t>
      </w:r>
    </w:p>
    <w:p w14:paraId="4E46CBFB" w14:textId="77777777" w:rsidR="0036701E" w:rsidRDefault="0036701E" w:rsidP="0036701E">
      <w:pPr>
        <w:pStyle w:val="ListParagraph"/>
        <w:numPr>
          <w:ilvl w:val="0"/>
          <w:numId w:val="3"/>
        </w:numPr>
        <w:spacing w:before="60" w:after="60"/>
      </w:pPr>
      <w:r>
        <w:t xml:space="preserve">Paste the generated script into the </w:t>
      </w:r>
      <w:proofErr w:type="spellStart"/>
      <w:r>
        <w:t>QuestionPro</w:t>
      </w:r>
      <w:proofErr w:type="spellEnd"/>
      <w:r>
        <w:t xml:space="preserve"> HTML Widget editor (⋮ → Edit on the widget tile).</w:t>
      </w:r>
    </w:p>
    <w:p w14:paraId="0D0C496F" w14:textId="77777777" w:rsidR="0036701E" w:rsidRDefault="0036701E" w:rsidP="0036701E">
      <w:pPr>
        <w:pStyle w:val="ListParagraph"/>
        <w:numPr>
          <w:ilvl w:val="0"/>
          <w:numId w:val="3"/>
        </w:numPr>
        <w:spacing w:before="60" w:after="60"/>
      </w:pPr>
      <w:r>
        <w:t>The widget renders immediately. No other changes needed.</w:t>
      </w:r>
    </w:p>
    <w:p w14:paraId="2B69D45C" w14:textId="77777777" w:rsidR="0036701E" w:rsidRDefault="0036701E" w:rsidP="003670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701E" w14:paraId="46C61E3C" w14:textId="77777777" w:rsidTr="00BA0A7C">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16048745" w14:textId="77777777" w:rsidR="0036701E" w:rsidRDefault="0036701E" w:rsidP="00BA0A7C">
            <w:r>
              <w:t>To find SOURCE_ID and TARGET_ID: right-click the relevant widget on the dashboard, click Inspect, and look for id="</w:t>
            </w:r>
            <w:proofErr w:type="spellStart"/>
            <w:r>
              <w:t>dashboardWidget_XXXXXX</w:t>
            </w:r>
            <w:proofErr w:type="spellEnd"/>
            <w:r>
              <w:t>" (source) and id="</w:t>
            </w:r>
            <w:proofErr w:type="spellStart"/>
            <w:r>
              <w:t>CustomizedWidget_XXXXXX</w:t>
            </w:r>
            <w:proofErr w:type="spellEnd"/>
            <w:r>
              <w:t>" (target).</w:t>
            </w:r>
          </w:p>
        </w:tc>
      </w:tr>
    </w:tbl>
    <w:p w14:paraId="3982B82B" w14:textId="77777777" w:rsidR="0036701E" w:rsidRDefault="0036701E" w:rsidP="0036701E">
      <w:pPr>
        <w:spacing w:before="120"/>
      </w:pPr>
    </w:p>
    <w:p w14:paraId="66E01153" w14:textId="77777777" w:rsidR="0036701E" w:rsidRDefault="0036701E" w:rsidP="0036701E">
      <w:pPr>
        <w:pStyle w:val="Heading2"/>
      </w:pPr>
      <w:r>
        <w:t>Template</w:t>
      </w:r>
    </w:p>
    <w:p w14:paraId="3D0596D6" w14:textId="77777777" w:rsidR="0036701E" w:rsidRDefault="0036701E" w:rsidP="0036701E">
      <w:pPr>
        <w:spacing w:before="60"/>
      </w:pPr>
    </w:p>
    <w:p w14:paraId="1A7868FC"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w:t>
      </w:r>
    </w:p>
    <w:p w14:paraId="18604BD7"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STEP 1 — Fill in these four values. Everything else is automatic.</w:t>
      </w:r>
    </w:p>
    <w:p w14:paraId="414A24BD"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w:t>
      </w:r>
    </w:p>
    <w:p w14:paraId="547031E3" w14:textId="77777777" w:rsidR="0036701E" w:rsidRDefault="0036701E" w:rsidP="0036701E">
      <w:pPr>
        <w:shd w:val="clear" w:color="auto" w:fill="1E293B"/>
        <w:spacing w:before="30" w:after="30"/>
      </w:pPr>
    </w:p>
    <w:p w14:paraId="6F36B96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var SOURCE_ID = '</w:t>
      </w:r>
      <w:proofErr w:type="spellStart"/>
      <w:r>
        <w:rPr>
          <w:rFonts w:ascii="Courier New" w:eastAsia="Courier New" w:hAnsi="Courier New" w:cs="Courier New"/>
          <w:color w:val="7DD3FC"/>
          <w:sz w:val="17"/>
          <w:szCs w:val="17"/>
        </w:rPr>
        <w:t>dashboardWidget_XXXXXX</w:t>
      </w:r>
      <w:proofErr w:type="spellEnd"/>
      <w:r>
        <w:rPr>
          <w:rFonts w:ascii="Courier New" w:eastAsia="Courier New" w:hAnsi="Courier New" w:cs="Courier New"/>
          <w:color w:val="7DD3FC"/>
          <w:sz w:val="17"/>
          <w:szCs w:val="17"/>
        </w:rPr>
        <w:t>';  // native QP widget you are reading from</w:t>
      </w:r>
    </w:p>
    <w:p w14:paraId="217308B2"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var TARGET_ID = '</w:t>
      </w:r>
      <w:proofErr w:type="spellStart"/>
      <w:r>
        <w:rPr>
          <w:rFonts w:ascii="Courier New" w:eastAsia="Courier New" w:hAnsi="Courier New" w:cs="Courier New"/>
          <w:color w:val="7DD3FC"/>
          <w:sz w:val="17"/>
          <w:szCs w:val="17"/>
        </w:rPr>
        <w:t>CustomizedWidget_XXXXXX</w:t>
      </w:r>
      <w:proofErr w:type="spellEnd"/>
      <w:r>
        <w:rPr>
          <w:rFonts w:ascii="Courier New" w:eastAsia="Courier New" w:hAnsi="Courier New" w:cs="Courier New"/>
          <w:color w:val="7DD3FC"/>
          <w:sz w:val="17"/>
          <w:szCs w:val="17"/>
        </w:rPr>
        <w:t>'; // blank HTML widget where output renders</w:t>
      </w:r>
    </w:p>
    <w:p w14:paraId="5521668F" w14:textId="77777777" w:rsidR="0036701E" w:rsidRDefault="0036701E" w:rsidP="0036701E">
      <w:pPr>
        <w:shd w:val="clear" w:color="auto" w:fill="1E293B"/>
        <w:spacing w:before="30" w:after="30"/>
      </w:pPr>
    </w:p>
    <w:p w14:paraId="7D686A3E"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Describe your widget so the LLM knows what to build:</w:t>
      </w:r>
    </w:p>
    <w:p w14:paraId="29C0B4C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var WIDGET_PURPOSE = 'Show [what] for [who] — e.g. NPS breakdown by segment with drill-down';</w:t>
      </w:r>
    </w:p>
    <w:p w14:paraId="60E2F6B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var SOURCE_TYPE    = '[gauge | stacked-bar tracker | line trend | html-table | pie]';</w:t>
      </w:r>
    </w:p>
    <w:p w14:paraId="7E1F1FC5" w14:textId="77777777" w:rsidR="0036701E" w:rsidRDefault="0036701E" w:rsidP="0036701E">
      <w:pPr>
        <w:shd w:val="clear" w:color="auto" w:fill="1E293B"/>
        <w:spacing w:before="30" w:after="30"/>
      </w:pPr>
    </w:p>
    <w:p w14:paraId="0B12B43E"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w:t>
      </w:r>
    </w:p>
    <w:p w14:paraId="679962BF"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STEP 2 — Paste this entire file into your LLM with this prompt:</w:t>
      </w:r>
    </w:p>
    <w:p w14:paraId="026E2A62"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w:t>
      </w:r>
    </w:p>
    <w:p w14:paraId="575CA1C8"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"Build a </w:t>
      </w:r>
      <w:proofErr w:type="spellStart"/>
      <w:r>
        <w:rPr>
          <w:rFonts w:ascii="Courier New" w:eastAsia="Courier New" w:hAnsi="Courier New" w:cs="Courier New"/>
          <w:color w:val="64748B"/>
          <w:sz w:val="17"/>
          <w:szCs w:val="17"/>
        </w:rPr>
        <w:t>QuestionPro</w:t>
      </w:r>
      <w:proofErr w:type="spellEnd"/>
      <w:r>
        <w:rPr>
          <w:rFonts w:ascii="Courier New" w:eastAsia="Courier New" w:hAnsi="Courier New" w:cs="Courier New"/>
          <w:color w:val="64748B"/>
          <w:sz w:val="17"/>
          <w:szCs w:val="17"/>
        </w:rPr>
        <w:t xml:space="preserve"> custom widget using the architecture in this</w:t>
      </w:r>
    </w:p>
    <w:p w14:paraId="17B747A2"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template. SOURCE_ID, TARGET_ID, WIDGET_PURPOSE, and SOURCE_TYPE</w:t>
      </w:r>
    </w:p>
    <w:p w14:paraId="6D43D163"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are already set above. Replace every [PLACEHOLDER] in the</w:t>
      </w:r>
    </w:p>
    <w:p w14:paraId="5DC4C45D"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template with working code for my widget."</w:t>
      </w:r>
    </w:p>
    <w:p w14:paraId="60AE184C"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w:t>
      </w:r>
    </w:p>
    <w:p w14:paraId="11E706C3" w14:textId="77777777" w:rsidR="0036701E" w:rsidRDefault="0036701E" w:rsidP="0036701E">
      <w:pPr>
        <w:shd w:val="clear" w:color="auto" w:fill="1E293B"/>
        <w:spacing w:before="30" w:after="30"/>
      </w:pPr>
    </w:p>
    <w:p w14:paraId="66FB1093"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w:t>
      </w:r>
    </w:p>
    <w:p w14:paraId="48B7B7E9"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ARCHITECTURE — do not change the structure below, only fill it in</w:t>
      </w:r>
    </w:p>
    <w:p w14:paraId="4B173DAF"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w:t>
      </w:r>
    </w:p>
    <w:p w14:paraId="55A64CD2" w14:textId="77777777" w:rsidR="0036701E" w:rsidRDefault="0036701E" w:rsidP="0036701E">
      <w:pPr>
        <w:shd w:val="clear" w:color="auto" w:fill="1E293B"/>
        <w:spacing w:before="30" w:after="30"/>
      </w:pPr>
    </w:p>
    <w:p w14:paraId="67DE03DB"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(function () {</w:t>
      </w:r>
    </w:p>
    <w:p w14:paraId="4B46D428" w14:textId="77777777" w:rsidR="0036701E" w:rsidRDefault="0036701E" w:rsidP="0036701E">
      <w:pPr>
        <w:shd w:val="clear" w:color="auto" w:fill="1E293B"/>
        <w:spacing w:before="30" w:after="30"/>
      </w:pPr>
    </w:p>
    <w:p w14:paraId="7745D613"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1. HIDE SOURCE WIDGET</w:t>
      </w:r>
    </w:p>
    <w:p w14:paraId="4D32850C"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lastRenderedPageBreak/>
        <w:t xml:space="preserve">  //    Must use </w:t>
      </w:r>
      <w:proofErr w:type="spellStart"/>
      <w:r>
        <w:rPr>
          <w:rFonts w:ascii="Courier New" w:eastAsia="Courier New" w:hAnsi="Courier New" w:cs="Courier New"/>
          <w:color w:val="64748B"/>
          <w:sz w:val="17"/>
          <w:szCs w:val="17"/>
        </w:rPr>
        <w:t>visibility:hidden</w:t>
      </w:r>
      <w:proofErr w:type="spellEnd"/>
      <w:r>
        <w:rPr>
          <w:rFonts w:ascii="Courier New" w:eastAsia="Courier New" w:hAnsi="Courier New" w:cs="Courier New"/>
          <w:color w:val="64748B"/>
          <w:sz w:val="17"/>
          <w:szCs w:val="17"/>
        </w:rPr>
        <w:t xml:space="preserve"> on .react-grid-item</w:t>
      </w:r>
    </w:p>
    <w:p w14:paraId="2626F7A6"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NEVER use </w:t>
      </w:r>
      <w:proofErr w:type="spellStart"/>
      <w:r>
        <w:rPr>
          <w:rFonts w:ascii="Courier New" w:eastAsia="Courier New" w:hAnsi="Courier New" w:cs="Courier New"/>
          <w:color w:val="64748B"/>
          <w:sz w:val="17"/>
          <w:szCs w:val="17"/>
        </w:rPr>
        <w:t>display:none</w:t>
      </w:r>
      <w:proofErr w:type="spellEnd"/>
      <w:r>
        <w:rPr>
          <w:rFonts w:ascii="Courier New" w:eastAsia="Courier New" w:hAnsi="Courier New" w:cs="Courier New"/>
          <w:color w:val="64748B"/>
          <w:sz w:val="17"/>
          <w:szCs w:val="17"/>
        </w:rPr>
        <w:t xml:space="preserve"> (QP stops updating) or width:0/height:0 (React unmounts)</w:t>
      </w:r>
    </w:p>
    <w:p w14:paraId="3FF7706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hideSources</w:t>
      </w:r>
      <w:proofErr w:type="spellEnd"/>
      <w:r>
        <w:rPr>
          <w:rFonts w:ascii="Courier New" w:eastAsia="Courier New" w:hAnsi="Courier New" w:cs="Courier New"/>
          <w:color w:val="7DD3FC"/>
          <w:sz w:val="17"/>
          <w:szCs w:val="17"/>
        </w:rPr>
        <w:t>() {</w:t>
      </w:r>
    </w:p>
    <w:p w14:paraId="12A0C644"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w:t>
      </w:r>
      <w:proofErr w:type="spellStart"/>
      <w:r>
        <w:rPr>
          <w:rFonts w:ascii="Courier New" w:eastAsia="Courier New" w:hAnsi="Courier New" w:cs="Courier New"/>
          <w:color w:val="7DD3FC"/>
          <w:sz w:val="17"/>
          <w:szCs w:val="17"/>
        </w:rPr>
        <w:t>el</w:t>
      </w:r>
      <w:proofErr w:type="spellEnd"/>
      <w:r>
        <w:rPr>
          <w:rFonts w:ascii="Courier New" w:eastAsia="Courier New" w:hAnsi="Courier New" w:cs="Courier New"/>
          <w:color w:val="7DD3FC"/>
          <w:sz w:val="17"/>
          <w:szCs w:val="17"/>
        </w:rPr>
        <w:t xml:space="preserve"> = </w:t>
      </w:r>
      <w:proofErr w:type="spellStart"/>
      <w:r>
        <w:rPr>
          <w:rFonts w:ascii="Courier New" w:eastAsia="Courier New" w:hAnsi="Courier New" w:cs="Courier New"/>
          <w:color w:val="7DD3FC"/>
          <w:sz w:val="17"/>
          <w:szCs w:val="17"/>
        </w:rPr>
        <w:t>document.getElementById</w:t>
      </w:r>
      <w:proofErr w:type="spellEnd"/>
      <w:r>
        <w:rPr>
          <w:rFonts w:ascii="Courier New" w:eastAsia="Courier New" w:hAnsi="Courier New" w:cs="Courier New"/>
          <w:color w:val="7DD3FC"/>
          <w:sz w:val="17"/>
          <w:szCs w:val="17"/>
        </w:rPr>
        <w:t>(SOURCE_ID);</w:t>
      </w:r>
    </w:p>
    <w:p w14:paraId="3CE2C8D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el</w:t>
      </w:r>
      <w:proofErr w:type="spellEnd"/>
      <w:r>
        <w:rPr>
          <w:rFonts w:ascii="Courier New" w:eastAsia="Courier New" w:hAnsi="Courier New" w:cs="Courier New"/>
          <w:color w:val="7DD3FC"/>
          <w:sz w:val="17"/>
          <w:szCs w:val="17"/>
        </w:rPr>
        <w:t>) return;</w:t>
      </w:r>
    </w:p>
    <w:p w14:paraId="633EB08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w:t>
      </w:r>
      <w:proofErr w:type="spellStart"/>
      <w:r>
        <w:rPr>
          <w:rFonts w:ascii="Courier New" w:eastAsia="Courier New" w:hAnsi="Courier New" w:cs="Courier New"/>
          <w:color w:val="7DD3FC"/>
          <w:sz w:val="17"/>
          <w:szCs w:val="17"/>
        </w:rPr>
        <w:t>gi</w:t>
      </w:r>
      <w:proofErr w:type="spellEnd"/>
      <w:r>
        <w:rPr>
          <w:rFonts w:ascii="Courier New" w:eastAsia="Courier New" w:hAnsi="Courier New" w:cs="Courier New"/>
          <w:color w:val="7DD3FC"/>
          <w:sz w:val="17"/>
          <w:szCs w:val="17"/>
        </w:rPr>
        <w:t xml:space="preserve"> = </w:t>
      </w:r>
      <w:proofErr w:type="spellStart"/>
      <w:r>
        <w:rPr>
          <w:rFonts w:ascii="Courier New" w:eastAsia="Courier New" w:hAnsi="Courier New" w:cs="Courier New"/>
          <w:color w:val="7DD3FC"/>
          <w:sz w:val="17"/>
          <w:szCs w:val="17"/>
        </w:rPr>
        <w:t>el.closest</w:t>
      </w:r>
      <w:proofErr w:type="spellEnd"/>
      <w:r>
        <w:rPr>
          <w:rFonts w:ascii="Courier New" w:eastAsia="Courier New" w:hAnsi="Courier New" w:cs="Courier New"/>
          <w:color w:val="7DD3FC"/>
          <w:sz w:val="17"/>
          <w:szCs w:val="17"/>
        </w:rPr>
        <w:t xml:space="preserve"> ? </w:t>
      </w:r>
      <w:proofErr w:type="spellStart"/>
      <w:r>
        <w:rPr>
          <w:rFonts w:ascii="Courier New" w:eastAsia="Courier New" w:hAnsi="Courier New" w:cs="Courier New"/>
          <w:color w:val="7DD3FC"/>
          <w:sz w:val="17"/>
          <w:szCs w:val="17"/>
        </w:rPr>
        <w:t>el.closest</w:t>
      </w:r>
      <w:proofErr w:type="spellEnd"/>
      <w:r>
        <w:rPr>
          <w:rFonts w:ascii="Courier New" w:eastAsia="Courier New" w:hAnsi="Courier New" w:cs="Courier New"/>
          <w:color w:val="7DD3FC"/>
          <w:sz w:val="17"/>
          <w:szCs w:val="17"/>
        </w:rPr>
        <w:t>('.react-grid-item') : null;</w:t>
      </w:r>
    </w:p>
    <w:p w14:paraId="7707D4A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gi</w:t>
      </w:r>
      <w:proofErr w:type="spellEnd"/>
      <w:r>
        <w:rPr>
          <w:rFonts w:ascii="Courier New" w:eastAsia="Courier New" w:hAnsi="Courier New" w:cs="Courier New"/>
          <w:color w:val="7DD3FC"/>
          <w:sz w:val="17"/>
          <w:szCs w:val="17"/>
        </w:rPr>
        <w:t>) {</w:t>
      </w:r>
    </w:p>
    <w:p w14:paraId="02761D2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gi.style.visibility</w:t>
      </w:r>
      <w:proofErr w:type="spellEnd"/>
      <w:r>
        <w:rPr>
          <w:rFonts w:ascii="Courier New" w:eastAsia="Courier New" w:hAnsi="Courier New" w:cs="Courier New"/>
          <w:color w:val="7DD3FC"/>
          <w:sz w:val="17"/>
          <w:szCs w:val="17"/>
        </w:rPr>
        <w:t xml:space="preserve">   = 'hidden';</w:t>
      </w:r>
    </w:p>
    <w:p w14:paraId="08493F3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gi.style.opacity</w:t>
      </w:r>
      <w:proofErr w:type="spellEnd"/>
      <w:r>
        <w:rPr>
          <w:rFonts w:ascii="Courier New" w:eastAsia="Courier New" w:hAnsi="Courier New" w:cs="Courier New"/>
          <w:color w:val="7DD3FC"/>
          <w:sz w:val="17"/>
          <w:szCs w:val="17"/>
        </w:rPr>
        <w:t xml:space="preserve">      = '0';</w:t>
      </w:r>
    </w:p>
    <w:p w14:paraId="7D0A862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gi.style.pointerEvents</w:t>
      </w:r>
      <w:proofErr w:type="spellEnd"/>
      <w:r>
        <w:rPr>
          <w:rFonts w:ascii="Courier New" w:eastAsia="Courier New" w:hAnsi="Courier New" w:cs="Courier New"/>
          <w:color w:val="7DD3FC"/>
          <w:sz w:val="17"/>
          <w:szCs w:val="17"/>
        </w:rPr>
        <w:t xml:space="preserve"> = 'none';</w:t>
      </w:r>
    </w:p>
    <w:p w14:paraId="17C99C51"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2C7E9A4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el.style.visibility</w:t>
      </w:r>
      <w:proofErr w:type="spellEnd"/>
      <w:r>
        <w:rPr>
          <w:rFonts w:ascii="Courier New" w:eastAsia="Courier New" w:hAnsi="Courier New" w:cs="Courier New"/>
          <w:color w:val="7DD3FC"/>
          <w:sz w:val="17"/>
          <w:szCs w:val="17"/>
        </w:rPr>
        <w:t xml:space="preserve"> = 'hidden';</w:t>
      </w:r>
    </w:p>
    <w:p w14:paraId="0FF1813E"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el.style.opacity</w:t>
      </w:r>
      <w:proofErr w:type="spellEnd"/>
      <w:r>
        <w:rPr>
          <w:rFonts w:ascii="Courier New" w:eastAsia="Courier New" w:hAnsi="Courier New" w:cs="Courier New"/>
          <w:color w:val="7DD3FC"/>
          <w:sz w:val="17"/>
          <w:szCs w:val="17"/>
        </w:rPr>
        <w:t xml:space="preserve">    = '0';</w:t>
      </w:r>
    </w:p>
    <w:p w14:paraId="3EF7ED22"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48510160" w14:textId="77777777" w:rsidR="0036701E" w:rsidRDefault="0036701E" w:rsidP="0036701E">
      <w:pPr>
        <w:shd w:val="clear" w:color="auto" w:fill="1E293B"/>
        <w:spacing w:before="30" w:after="30"/>
      </w:pPr>
    </w:p>
    <w:p w14:paraId="66AE996A"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2. FIND CHART  (use for </w:t>
      </w:r>
      <w:proofErr w:type="spellStart"/>
      <w:r>
        <w:rPr>
          <w:rFonts w:ascii="Courier New" w:eastAsia="Courier New" w:hAnsi="Courier New" w:cs="Courier New"/>
          <w:color w:val="64748B"/>
          <w:sz w:val="17"/>
          <w:szCs w:val="17"/>
        </w:rPr>
        <w:t>Highcharts</w:t>
      </w:r>
      <w:proofErr w:type="spellEnd"/>
      <w:r>
        <w:rPr>
          <w:rFonts w:ascii="Courier New" w:eastAsia="Courier New" w:hAnsi="Courier New" w:cs="Courier New"/>
          <w:color w:val="64748B"/>
          <w:sz w:val="17"/>
          <w:szCs w:val="17"/>
        </w:rPr>
        <w:t xml:space="preserve"> source widgets)</w:t>
      </w:r>
    </w:p>
    <w:p w14:paraId="534053AB"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last-match-wins skips stale destroyed instances</w:t>
      </w:r>
    </w:p>
    <w:p w14:paraId="65D6B0FE"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findChart</w:t>
      </w:r>
      <w:proofErr w:type="spellEnd"/>
      <w:r>
        <w:rPr>
          <w:rFonts w:ascii="Courier New" w:eastAsia="Courier New" w:hAnsi="Courier New" w:cs="Courier New"/>
          <w:color w:val="7DD3FC"/>
          <w:sz w:val="17"/>
          <w:szCs w:val="17"/>
        </w:rPr>
        <w:t>(id) {</w:t>
      </w:r>
    </w:p>
    <w:p w14:paraId="7850F35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w = </w:t>
      </w:r>
      <w:proofErr w:type="spellStart"/>
      <w:r>
        <w:rPr>
          <w:rFonts w:ascii="Courier New" w:eastAsia="Courier New" w:hAnsi="Courier New" w:cs="Courier New"/>
          <w:color w:val="7DD3FC"/>
          <w:sz w:val="17"/>
          <w:szCs w:val="17"/>
        </w:rPr>
        <w:t>document.getElementById</w:t>
      </w:r>
      <w:proofErr w:type="spellEnd"/>
      <w:r>
        <w:rPr>
          <w:rFonts w:ascii="Courier New" w:eastAsia="Courier New" w:hAnsi="Courier New" w:cs="Courier New"/>
          <w:color w:val="7DD3FC"/>
          <w:sz w:val="17"/>
          <w:szCs w:val="17"/>
        </w:rPr>
        <w:t>(id);</w:t>
      </w:r>
    </w:p>
    <w:p w14:paraId="549510A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 || !</w:t>
      </w:r>
      <w:proofErr w:type="spellStart"/>
      <w:r>
        <w:rPr>
          <w:rFonts w:ascii="Courier New" w:eastAsia="Courier New" w:hAnsi="Courier New" w:cs="Courier New"/>
          <w:color w:val="7DD3FC"/>
          <w:sz w:val="17"/>
          <w:szCs w:val="17"/>
        </w:rPr>
        <w:t>window.Highcharts</w:t>
      </w:r>
      <w:proofErr w:type="spellEnd"/>
      <w:r>
        <w:rPr>
          <w:rFonts w:ascii="Courier New" w:eastAsia="Courier New" w:hAnsi="Courier New" w:cs="Courier New"/>
          <w:color w:val="7DD3FC"/>
          <w:sz w:val="17"/>
          <w:szCs w:val="17"/>
        </w:rPr>
        <w:t>) return null;</w:t>
      </w:r>
    </w:p>
    <w:p w14:paraId="75AB9BDE"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c = null;</w:t>
      </w:r>
    </w:p>
    <w:p w14:paraId="53879A5E"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Highcharts.charts.forEach</w:t>
      </w:r>
      <w:proofErr w:type="spellEnd"/>
      <w:r>
        <w:rPr>
          <w:rFonts w:ascii="Courier New" w:eastAsia="Courier New" w:hAnsi="Courier New" w:cs="Courier New"/>
          <w:color w:val="7DD3FC"/>
          <w:sz w:val="17"/>
          <w:szCs w:val="17"/>
        </w:rPr>
        <w:t>(function (</w:t>
      </w:r>
      <w:proofErr w:type="spellStart"/>
      <w:r>
        <w:rPr>
          <w:rFonts w:ascii="Courier New" w:eastAsia="Courier New" w:hAnsi="Courier New" w:cs="Courier New"/>
          <w:color w:val="7DD3FC"/>
          <w:sz w:val="17"/>
          <w:szCs w:val="17"/>
        </w:rPr>
        <w:t>ch</w:t>
      </w:r>
      <w:proofErr w:type="spellEnd"/>
      <w:r>
        <w:rPr>
          <w:rFonts w:ascii="Courier New" w:eastAsia="Courier New" w:hAnsi="Courier New" w:cs="Courier New"/>
          <w:color w:val="7DD3FC"/>
          <w:sz w:val="17"/>
          <w:szCs w:val="17"/>
        </w:rPr>
        <w:t>) {</w:t>
      </w:r>
    </w:p>
    <w:p w14:paraId="1439F89E"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ch</w:t>
      </w:r>
      <w:proofErr w:type="spellEnd"/>
      <w:r>
        <w:rPr>
          <w:rFonts w:ascii="Courier New" w:eastAsia="Courier New" w:hAnsi="Courier New" w:cs="Courier New"/>
          <w:color w:val="7DD3FC"/>
          <w:sz w:val="17"/>
          <w:szCs w:val="17"/>
        </w:rPr>
        <w:t xml:space="preserve"> || !</w:t>
      </w:r>
      <w:proofErr w:type="spellStart"/>
      <w:r>
        <w:rPr>
          <w:rFonts w:ascii="Courier New" w:eastAsia="Courier New" w:hAnsi="Courier New" w:cs="Courier New"/>
          <w:color w:val="7DD3FC"/>
          <w:sz w:val="17"/>
          <w:szCs w:val="17"/>
        </w:rPr>
        <w:t>ch.renderTo</w:t>
      </w:r>
      <w:proofErr w:type="spellEnd"/>
      <w:r>
        <w:rPr>
          <w:rFonts w:ascii="Courier New" w:eastAsia="Courier New" w:hAnsi="Courier New" w:cs="Courier New"/>
          <w:color w:val="7DD3FC"/>
          <w:sz w:val="17"/>
          <w:szCs w:val="17"/>
        </w:rPr>
        <w:t>) return;</w:t>
      </w:r>
    </w:p>
    <w:p w14:paraId="0F039187"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document.body.contains</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ch.renderTo</w:t>
      </w:r>
      <w:proofErr w:type="spellEnd"/>
      <w:r>
        <w:rPr>
          <w:rFonts w:ascii="Courier New" w:eastAsia="Courier New" w:hAnsi="Courier New" w:cs="Courier New"/>
          <w:color w:val="7DD3FC"/>
          <w:sz w:val="17"/>
          <w:szCs w:val="17"/>
        </w:rPr>
        <w:t>)) return;</w:t>
      </w:r>
    </w:p>
    <w:p w14:paraId="16F2B08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w.contains</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ch.renderTo</w:t>
      </w:r>
      <w:proofErr w:type="spellEnd"/>
      <w:r>
        <w:rPr>
          <w:rFonts w:ascii="Courier New" w:eastAsia="Courier New" w:hAnsi="Courier New" w:cs="Courier New"/>
          <w:color w:val="7DD3FC"/>
          <w:sz w:val="17"/>
          <w:szCs w:val="17"/>
        </w:rPr>
        <w:t>)) return;</w:t>
      </w:r>
    </w:p>
    <w:p w14:paraId="7769EAC6"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c = </w:t>
      </w:r>
      <w:proofErr w:type="spellStart"/>
      <w:r>
        <w:rPr>
          <w:rFonts w:ascii="Courier New" w:eastAsia="Courier New" w:hAnsi="Courier New" w:cs="Courier New"/>
          <w:color w:val="7DD3FC"/>
          <w:sz w:val="17"/>
          <w:szCs w:val="17"/>
        </w:rPr>
        <w:t>ch</w:t>
      </w:r>
      <w:proofErr w:type="spellEnd"/>
      <w:r>
        <w:rPr>
          <w:rFonts w:ascii="Courier New" w:eastAsia="Courier New" w:hAnsi="Courier New" w:cs="Courier New"/>
          <w:color w:val="7DD3FC"/>
          <w:sz w:val="17"/>
          <w:szCs w:val="17"/>
        </w:rPr>
        <w:t>;</w:t>
      </w:r>
    </w:p>
    <w:p w14:paraId="3560AAB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5880E60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return c;</w:t>
      </w:r>
    </w:p>
    <w:p w14:paraId="6406387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5DB132D3" w14:textId="77777777" w:rsidR="0036701E" w:rsidRDefault="0036701E" w:rsidP="0036701E">
      <w:pPr>
        <w:shd w:val="clear" w:color="auto" w:fill="1E293B"/>
        <w:spacing w:before="30" w:after="30"/>
      </w:pPr>
    </w:p>
    <w:p w14:paraId="71F7C3AF"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3. READ DATA</w:t>
      </w:r>
    </w:p>
    <w:p w14:paraId="491AF427"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For </w:t>
      </w:r>
      <w:proofErr w:type="spellStart"/>
      <w:r>
        <w:rPr>
          <w:rFonts w:ascii="Courier New" w:eastAsia="Courier New" w:hAnsi="Courier New" w:cs="Courier New"/>
          <w:color w:val="64748B"/>
          <w:sz w:val="17"/>
          <w:szCs w:val="17"/>
        </w:rPr>
        <w:t>Highcharts</w:t>
      </w:r>
      <w:proofErr w:type="spellEnd"/>
      <w:r>
        <w:rPr>
          <w:rFonts w:ascii="Courier New" w:eastAsia="Courier New" w:hAnsi="Courier New" w:cs="Courier New"/>
          <w:color w:val="64748B"/>
          <w:sz w:val="17"/>
          <w:szCs w:val="17"/>
        </w:rPr>
        <w:t xml:space="preserve">: use </w:t>
      </w:r>
      <w:proofErr w:type="spellStart"/>
      <w:r>
        <w:rPr>
          <w:rFonts w:ascii="Courier New" w:eastAsia="Courier New" w:hAnsi="Courier New" w:cs="Courier New"/>
          <w:color w:val="64748B"/>
          <w:sz w:val="17"/>
          <w:szCs w:val="17"/>
        </w:rPr>
        <w:t>findChart</w:t>
      </w:r>
      <w:proofErr w:type="spellEnd"/>
      <w:r>
        <w:rPr>
          <w:rFonts w:ascii="Courier New" w:eastAsia="Courier New" w:hAnsi="Courier New" w:cs="Courier New"/>
          <w:color w:val="64748B"/>
          <w:sz w:val="17"/>
          <w:szCs w:val="17"/>
        </w:rPr>
        <w:t>(SOURCE_ID) then read series[n].data[</w:t>
      </w:r>
      <w:proofErr w:type="spellStart"/>
      <w:r>
        <w:rPr>
          <w:rFonts w:ascii="Courier New" w:eastAsia="Courier New" w:hAnsi="Courier New" w:cs="Courier New"/>
          <w:color w:val="64748B"/>
          <w:sz w:val="17"/>
          <w:szCs w:val="17"/>
        </w:rPr>
        <w:t>i</w:t>
      </w:r>
      <w:proofErr w:type="spellEnd"/>
      <w:r>
        <w:rPr>
          <w:rFonts w:ascii="Courier New" w:eastAsia="Courier New" w:hAnsi="Courier New" w:cs="Courier New"/>
          <w:color w:val="64748B"/>
          <w:sz w:val="17"/>
          <w:szCs w:val="17"/>
        </w:rPr>
        <w:t>].y</w:t>
      </w:r>
    </w:p>
    <w:p w14:paraId="2A156572"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For DOM tables: use </w:t>
      </w:r>
      <w:proofErr w:type="spellStart"/>
      <w:r>
        <w:rPr>
          <w:rFonts w:ascii="Courier New" w:eastAsia="Courier New" w:hAnsi="Courier New" w:cs="Courier New"/>
          <w:color w:val="64748B"/>
          <w:sz w:val="17"/>
          <w:szCs w:val="17"/>
        </w:rPr>
        <w:t>document.getElementById</w:t>
      </w:r>
      <w:proofErr w:type="spellEnd"/>
      <w:r>
        <w:rPr>
          <w:rFonts w:ascii="Courier New" w:eastAsia="Courier New" w:hAnsi="Courier New" w:cs="Courier New"/>
          <w:color w:val="64748B"/>
          <w:sz w:val="17"/>
          <w:szCs w:val="17"/>
        </w:rPr>
        <w:t>(SOURCE_ID).</w:t>
      </w:r>
      <w:proofErr w:type="spellStart"/>
      <w:r>
        <w:rPr>
          <w:rFonts w:ascii="Courier New" w:eastAsia="Courier New" w:hAnsi="Courier New" w:cs="Courier New"/>
          <w:color w:val="64748B"/>
          <w:sz w:val="17"/>
          <w:szCs w:val="17"/>
        </w:rPr>
        <w:t>querySelectorAll</w:t>
      </w:r>
      <w:proofErr w:type="spellEnd"/>
      <w:r>
        <w:rPr>
          <w:rFonts w:ascii="Courier New" w:eastAsia="Courier New" w:hAnsi="Courier New" w:cs="Courier New"/>
          <w:color w:val="64748B"/>
          <w:sz w:val="17"/>
          <w:szCs w:val="17"/>
        </w:rPr>
        <w:t>("table tr")</w:t>
      </w:r>
    </w:p>
    <w:p w14:paraId="11E181C3"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Always return null if data is not ready (widget will retry every 500ms)</w:t>
      </w:r>
    </w:p>
    <w:p w14:paraId="133BC3E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readSource</w:t>
      </w:r>
      <w:proofErr w:type="spellEnd"/>
      <w:r>
        <w:rPr>
          <w:rFonts w:ascii="Courier New" w:eastAsia="Courier New" w:hAnsi="Courier New" w:cs="Courier New"/>
          <w:color w:val="7DD3FC"/>
          <w:sz w:val="17"/>
          <w:szCs w:val="17"/>
        </w:rPr>
        <w:t>() {</w:t>
      </w:r>
    </w:p>
    <w:p w14:paraId="76D80368"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[PLACEHOLDER] — read from source widget and return a plain data object</w:t>
      </w:r>
    </w:p>
    <w:p w14:paraId="5807A258"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Example for a gauge:</w:t>
      </w:r>
    </w:p>
    <w:p w14:paraId="37EBE3A9"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var chart = </w:t>
      </w:r>
      <w:proofErr w:type="spellStart"/>
      <w:r>
        <w:rPr>
          <w:rFonts w:ascii="Courier New" w:eastAsia="Courier New" w:hAnsi="Courier New" w:cs="Courier New"/>
          <w:color w:val="64748B"/>
          <w:sz w:val="17"/>
          <w:szCs w:val="17"/>
        </w:rPr>
        <w:t>findChart</w:t>
      </w:r>
      <w:proofErr w:type="spellEnd"/>
      <w:r>
        <w:rPr>
          <w:rFonts w:ascii="Courier New" w:eastAsia="Courier New" w:hAnsi="Courier New" w:cs="Courier New"/>
          <w:color w:val="64748B"/>
          <w:sz w:val="17"/>
          <w:szCs w:val="17"/>
        </w:rPr>
        <w:t>(SOURCE_ID);</w:t>
      </w:r>
    </w:p>
    <w:p w14:paraId="6F898E21"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if (!chart || !</w:t>
      </w:r>
      <w:proofErr w:type="spellStart"/>
      <w:r>
        <w:rPr>
          <w:rFonts w:ascii="Courier New" w:eastAsia="Courier New" w:hAnsi="Courier New" w:cs="Courier New"/>
          <w:color w:val="64748B"/>
          <w:sz w:val="17"/>
          <w:szCs w:val="17"/>
        </w:rPr>
        <w:t>chart.series</w:t>
      </w:r>
      <w:proofErr w:type="spellEnd"/>
      <w:r>
        <w:rPr>
          <w:rFonts w:ascii="Courier New" w:eastAsia="Courier New" w:hAnsi="Courier New" w:cs="Courier New"/>
          <w:color w:val="64748B"/>
          <w:sz w:val="17"/>
          <w:szCs w:val="17"/>
        </w:rPr>
        <w:t>[0]) return null;</w:t>
      </w:r>
    </w:p>
    <w:p w14:paraId="0B1E69A0"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return { positive: </w:t>
      </w:r>
      <w:proofErr w:type="spellStart"/>
      <w:r>
        <w:rPr>
          <w:rFonts w:ascii="Courier New" w:eastAsia="Courier New" w:hAnsi="Courier New" w:cs="Courier New"/>
          <w:color w:val="64748B"/>
          <w:sz w:val="17"/>
          <w:szCs w:val="17"/>
        </w:rPr>
        <w:t>chart.series</w:t>
      </w:r>
      <w:proofErr w:type="spellEnd"/>
      <w:r>
        <w:rPr>
          <w:rFonts w:ascii="Courier New" w:eastAsia="Courier New" w:hAnsi="Courier New" w:cs="Courier New"/>
          <w:color w:val="64748B"/>
          <w:sz w:val="17"/>
          <w:szCs w:val="17"/>
        </w:rPr>
        <w:t>[0].data[0].y, ... };</w:t>
      </w:r>
    </w:p>
    <w:p w14:paraId="28C6C65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return null;</w:t>
      </w:r>
    </w:p>
    <w:p w14:paraId="6CB2C4D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2135C3B9" w14:textId="77777777" w:rsidR="0036701E" w:rsidRDefault="0036701E" w:rsidP="0036701E">
      <w:pPr>
        <w:shd w:val="clear" w:color="auto" w:fill="1E293B"/>
        <w:spacing w:before="30" w:after="30"/>
      </w:pPr>
    </w:p>
    <w:p w14:paraId="26A2476E"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4. SHOW LOADING STATE</w:t>
      </w:r>
    </w:p>
    <w:p w14:paraId="3A9B1BC8"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Shown immediately on page load and after every filter change</w:t>
      </w:r>
    </w:p>
    <w:p w14:paraId="6B8592CF"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showLoading</w:t>
      </w:r>
      <w:proofErr w:type="spellEnd"/>
      <w:r>
        <w:rPr>
          <w:rFonts w:ascii="Courier New" w:eastAsia="Courier New" w:hAnsi="Courier New" w:cs="Courier New"/>
          <w:color w:val="7DD3FC"/>
          <w:sz w:val="17"/>
          <w:szCs w:val="17"/>
        </w:rPr>
        <w:t>() {</w:t>
      </w:r>
    </w:p>
    <w:p w14:paraId="7E5DF027"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t = </w:t>
      </w:r>
      <w:proofErr w:type="spellStart"/>
      <w:r>
        <w:rPr>
          <w:rFonts w:ascii="Courier New" w:eastAsia="Courier New" w:hAnsi="Courier New" w:cs="Courier New"/>
          <w:color w:val="7DD3FC"/>
          <w:sz w:val="17"/>
          <w:szCs w:val="17"/>
        </w:rPr>
        <w:t>document.getElementById</w:t>
      </w:r>
      <w:proofErr w:type="spellEnd"/>
      <w:r>
        <w:rPr>
          <w:rFonts w:ascii="Courier New" w:eastAsia="Courier New" w:hAnsi="Courier New" w:cs="Courier New"/>
          <w:color w:val="7DD3FC"/>
          <w:sz w:val="17"/>
          <w:szCs w:val="17"/>
        </w:rPr>
        <w:t>(TARGET_ID);</w:t>
      </w:r>
    </w:p>
    <w:p w14:paraId="74D30A04"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(!t) return;</w:t>
      </w:r>
    </w:p>
    <w:p w14:paraId="5F343369"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t.innerHTML</w:t>
      </w:r>
      <w:proofErr w:type="spellEnd"/>
      <w:r>
        <w:rPr>
          <w:rFonts w:ascii="Courier New" w:eastAsia="Courier New" w:hAnsi="Courier New" w:cs="Courier New"/>
          <w:color w:val="7DD3FC"/>
          <w:sz w:val="17"/>
          <w:szCs w:val="17"/>
        </w:rPr>
        <w:t xml:space="preserve"> = '&lt;div style="display:flex;align-items:center;justify-content:center;height:100%;font-family:Inter,Arial,sans-serif;color:#94a3b8;font-size:13px;"&gt;Loading…&lt;/div&gt;';</w:t>
      </w:r>
    </w:p>
    <w:p w14:paraId="70A53C0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0DFBCBAE" w14:textId="77777777" w:rsidR="0036701E" w:rsidRDefault="0036701E" w:rsidP="0036701E">
      <w:pPr>
        <w:shd w:val="clear" w:color="auto" w:fill="1E293B"/>
        <w:spacing w:before="30" w:after="30"/>
      </w:pPr>
    </w:p>
    <w:p w14:paraId="0FC19979"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5. SNAPSHOT — skip re-render if data has not changed</w:t>
      </w:r>
    </w:p>
    <w:p w14:paraId="1129607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_</w:t>
      </w:r>
      <w:proofErr w:type="spellStart"/>
      <w:r>
        <w:rPr>
          <w:rFonts w:ascii="Courier New" w:eastAsia="Courier New" w:hAnsi="Courier New" w:cs="Courier New"/>
          <w:color w:val="7DD3FC"/>
          <w:sz w:val="17"/>
          <w:szCs w:val="17"/>
        </w:rPr>
        <w:t>lastSnap</w:t>
      </w:r>
      <w:proofErr w:type="spellEnd"/>
      <w:r>
        <w:rPr>
          <w:rFonts w:ascii="Courier New" w:eastAsia="Courier New" w:hAnsi="Courier New" w:cs="Courier New"/>
          <w:color w:val="7DD3FC"/>
          <w:sz w:val="17"/>
          <w:szCs w:val="17"/>
        </w:rPr>
        <w:t xml:space="preserve"> = '';</w:t>
      </w:r>
    </w:p>
    <w:p w14:paraId="7B66A731"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snap(d) {</w:t>
      </w:r>
    </w:p>
    <w:p w14:paraId="2C290D92"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[PLACEHOLDER] — return a string that changes when data changes</w:t>
      </w:r>
    </w:p>
    <w:p w14:paraId="3DFA5CCD"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lastRenderedPageBreak/>
        <w:t xml:space="preserve">    // Example: return </w:t>
      </w:r>
      <w:proofErr w:type="spellStart"/>
      <w:r>
        <w:rPr>
          <w:rFonts w:ascii="Courier New" w:eastAsia="Courier New" w:hAnsi="Courier New" w:cs="Courier New"/>
          <w:color w:val="64748B"/>
          <w:sz w:val="17"/>
          <w:szCs w:val="17"/>
        </w:rPr>
        <w:t>d.positive</w:t>
      </w:r>
      <w:proofErr w:type="spellEnd"/>
      <w:r>
        <w:rPr>
          <w:rFonts w:ascii="Courier New" w:eastAsia="Courier New" w:hAnsi="Courier New" w:cs="Courier New"/>
          <w:color w:val="64748B"/>
          <w:sz w:val="17"/>
          <w:szCs w:val="17"/>
        </w:rPr>
        <w:t xml:space="preserve"> + '|' + </w:t>
      </w:r>
      <w:proofErr w:type="spellStart"/>
      <w:r>
        <w:rPr>
          <w:rFonts w:ascii="Courier New" w:eastAsia="Courier New" w:hAnsi="Courier New" w:cs="Courier New"/>
          <w:color w:val="64748B"/>
          <w:sz w:val="17"/>
          <w:szCs w:val="17"/>
        </w:rPr>
        <w:t>d.negative</w:t>
      </w:r>
      <w:proofErr w:type="spellEnd"/>
      <w:r>
        <w:rPr>
          <w:rFonts w:ascii="Courier New" w:eastAsia="Courier New" w:hAnsi="Courier New" w:cs="Courier New"/>
          <w:color w:val="64748B"/>
          <w:sz w:val="17"/>
          <w:szCs w:val="17"/>
        </w:rPr>
        <w:t xml:space="preserve"> + '|' + </w:t>
      </w:r>
      <w:proofErr w:type="spellStart"/>
      <w:r>
        <w:rPr>
          <w:rFonts w:ascii="Courier New" w:eastAsia="Courier New" w:hAnsi="Courier New" w:cs="Courier New"/>
          <w:color w:val="64748B"/>
          <w:sz w:val="17"/>
          <w:szCs w:val="17"/>
        </w:rPr>
        <w:t>d.total</w:t>
      </w:r>
      <w:proofErr w:type="spellEnd"/>
      <w:r>
        <w:rPr>
          <w:rFonts w:ascii="Courier New" w:eastAsia="Courier New" w:hAnsi="Courier New" w:cs="Courier New"/>
          <w:color w:val="64748B"/>
          <w:sz w:val="17"/>
          <w:szCs w:val="17"/>
        </w:rPr>
        <w:t>;</w:t>
      </w:r>
    </w:p>
    <w:p w14:paraId="48C6F83E"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return </w:t>
      </w:r>
      <w:proofErr w:type="spellStart"/>
      <w:r>
        <w:rPr>
          <w:rFonts w:ascii="Courier New" w:eastAsia="Courier New" w:hAnsi="Courier New" w:cs="Courier New"/>
          <w:color w:val="7DD3FC"/>
          <w:sz w:val="17"/>
          <w:szCs w:val="17"/>
        </w:rPr>
        <w:t>JSON.stringify</w:t>
      </w:r>
      <w:proofErr w:type="spellEnd"/>
      <w:r>
        <w:rPr>
          <w:rFonts w:ascii="Courier New" w:eastAsia="Courier New" w:hAnsi="Courier New" w:cs="Courier New"/>
          <w:color w:val="7DD3FC"/>
          <w:sz w:val="17"/>
          <w:szCs w:val="17"/>
        </w:rPr>
        <w:t>(d);</w:t>
      </w:r>
    </w:p>
    <w:p w14:paraId="142E3F36"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4D3BC88B" w14:textId="77777777" w:rsidR="0036701E" w:rsidRDefault="0036701E" w:rsidP="0036701E">
      <w:pPr>
        <w:shd w:val="clear" w:color="auto" w:fill="1E293B"/>
        <w:spacing w:before="30" w:after="30"/>
      </w:pPr>
    </w:p>
    <w:p w14:paraId="098952BE"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6. RENDER</w:t>
      </w:r>
    </w:p>
    <w:p w14:paraId="7437F91E"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Write your custom UI to </w:t>
      </w:r>
      <w:proofErr w:type="spellStart"/>
      <w:r>
        <w:rPr>
          <w:rFonts w:ascii="Courier New" w:eastAsia="Courier New" w:hAnsi="Courier New" w:cs="Courier New"/>
          <w:color w:val="64748B"/>
          <w:sz w:val="17"/>
          <w:szCs w:val="17"/>
        </w:rPr>
        <w:t>target.innerHTML</w:t>
      </w:r>
      <w:proofErr w:type="spellEnd"/>
    </w:p>
    <w:p w14:paraId="225CF9A6"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Call </w:t>
      </w:r>
      <w:proofErr w:type="spellStart"/>
      <w:r>
        <w:rPr>
          <w:rFonts w:ascii="Courier New" w:eastAsia="Courier New" w:hAnsi="Courier New" w:cs="Courier New"/>
          <w:color w:val="64748B"/>
          <w:sz w:val="17"/>
          <w:szCs w:val="17"/>
        </w:rPr>
        <w:t>hideSources</w:t>
      </w:r>
      <w:proofErr w:type="spellEnd"/>
      <w:r>
        <w:rPr>
          <w:rFonts w:ascii="Courier New" w:eastAsia="Courier New" w:hAnsi="Courier New" w:cs="Courier New"/>
          <w:color w:val="64748B"/>
          <w:sz w:val="17"/>
          <w:szCs w:val="17"/>
        </w:rPr>
        <w:t>() at the END, after reading</w:t>
      </w:r>
    </w:p>
    <w:p w14:paraId="63E2119F"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Return true on success, false if data not ready</w:t>
      </w:r>
    </w:p>
    <w:p w14:paraId="72CAE311"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render(force) {</w:t>
      </w:r>
    </w:p>
    <w:p w14:paraId="6C75E90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target = </w:t>
      </w:r>
      <w:proofErr w:type="spellStart"/>
      <w:r>
        <w:rPr>
          <w:rFonts w:ascii="Courier New" w:eastAsia="Courier New" w:hAnsi="Courier New" w:cs="Courier New"/>
          <w:color w:val="7DD3FC"/>
          <w:sz w:val="17"/>
          <w:szCs w:val="17"/>
        </w:rPr>
        <w:t>document.getElementById</w:t>
      </w:r>
      <w:proofErr w:type="spellEnd"/>
      <w:r>
        <w:rPr>
          <w:rFonts w:ascii="Courier New" w:eastAsia="Courier New" w:hAnsi="Courier New" w:cs="Courier New"/>
          <w:color w:val="7DD3FC"/>
          <w:sz w:val="17"/>
          <w:szCs w:val="17"/>
        </w:rPr>
        <w:t>(TARGET_ID);</w:t>
      </w:r>
    </w:p>
    <w:p w14:paraId="02789F8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(!target) return false;</w:t>
      </w:r>
    </w:p>
    <w:p w14:paraId="688C1777" w14:textId="77777777" w:rsidR="0036701E" w:rsidRDefault="0036701E" w:rsidP="0036701E">
      <w:pPr>
        <w:shd w:val="clear" w:color="auto" w:fill="1E293B"/>
        <w:spacing w:before="30" w:after="30"/>
      </w:pPr>
    </w:p>
    <w:p w14:paraId="616D16E2"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data = </w:t>
      </w:r>
      <w:proofErr w:type="spellStart"/>
      <w:r>
        <w:rPr>
          <w:rFonts w:ascii="Courier New" w:eastAsia="Courier New" w:hAnsi="Courier New" w:cs="Courier New"/>
          <w:color w:val="7DD3FC"/>
          <w:sz w:val="17"/>
          <w:szCs w:val="17"/>
        </w:rPr>
        <w:t>readSource</w:t>
      </w:r>
      <w:proofErr w:type="spellEnd"/>
      <w:r>
        <w:rPr>
          <w:rFonts w:ascii="Courier New" w:eastAsia="Courier New" w:hAnsi="Courier New" w:cs="Courier New"/>
          <w:color w:val="7DD3FC"/>
          <w:sz w:val="17"/>
          <w:szCs w:val="17"/>
        </w:rPr>
        <w:t>();</w:t>
      </w:r>
    </w:p>
    <w:p w14:paraId="3113C71A"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(!data) return false;</w:t>
      </w:r>
    </w:p>
    <w:p w14:paraId="5EC9F29B" w14:textId="77777777" w:rsidR="0036701E" w:rsidRDefault="0036701E" w:rsidP="0036701E">
      <w:pPr>
        <w:shd w:val="clear" w:color="auto" w:fill="1E293B"/>
        <w:spacing w:before="30" w:after="30"/>
      </w:pPr>
    </w:p>
    <w:p w14:paraId="046D0D10"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s = snap(data);</w:t>
      </w:r>
    </w:p>
    <w:p w14:paraId="669ACFBD"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(!force &amp;&amp; s === _</w:t>
      </w:r>
      <w:proofErr w:type="spellStart"/>
      <w:r>
        <w:rPr>
          <w:rFonts w:ascii="Courier New" w:eastAsia="Courier New" w:hAnsi="Courier New" w:cs="Courier New"/>
          <w:color w:val="7DD3FC"/>
          <w:sz w:val="17"/>
          <w:szCs w:val="17"/>
        </w:rPr>
        <w:t>lastSnap</w:t>
      </w:r>
      <w:proofErr w:type="spellEnd"/>
      <w:r>
        <w:rPr>
          <w:rFonts w:ascii="Courier New" w:eastAsia="Courier New" w:hAnsi="Courier New" w:cs="Courier New"/>
          <w:color w:val="7DD3FC"/>
          <w:sz w:val="17"/>
          <w:szCs w:val="17"/>
        </w:rPr>
        <w:t xml:space="preserve"> &amp;&amp; </w:t>
      </w:r>
      <w:proofErr w:type="spellStart"/>
      <w:r>
        <w:rPr>
          <w:rFonts w:ascii="Courier New" w:eastAsia="Courier New" w:hAnsi="Courier New" w:cs="Courier New"/>
          <w:color w:val="7DD3FC"/>
          <w:sz w:val="17"/>
          <w:szCs w:val="17"/>
        </w:rPr>
        <w:t>target.querySelector</w:t>
      </w:r>
      <w:proofErr w:type="spellEnd"/>
      <w:r>
        <w:rPr>
          <w:rFonts w:ascii="Courier New" w:eastAsia="Courier New" w:hAnsi="Courier New" w:cs="Courier New"/>
          <w:color w:val="7DD3FC"/>
          <w:sz w:val="17"/>
          <w:szCs w:val="17"/>
        </w:rPr>
        <w:t>('[data-widget]')) return true;</w:t>
      </w:r>
    </w:p>
    <w:p w14:paraId="5C2076F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w:t>
      </w:r>
      <w:proofErr w:type="spellStart"/>
      <w:r>
        <w:rPr>
          <w:rFonts w:ascii="Courier New" w:eastAsia="Courier New" w:hAnsi="Courier New" w:cs="Courier New"/>
          <w:color w:val="7DD3FC"/>
          <w:sz w:val="17"/>
          <w:szCs w:val="17"/>
        </w:rPr>
        <w:t>lastSnap</w:t>
      </w:r>
      <w:proofErr w:type="spellEnd"/>
      <w:r>
        <w:rPr>
          <w:rFonts w:ascii="Courier New" w:eastAsia="Courier New" w:hAnsi="Courier New" w:cs="Courier New"/>
          <w:color w:val="7DD3FC"/>
          <w:sz w:val="17"/>
          <w:szCs w:val="17"/>
        </w:rPr>
        <w:t xml:space="preserve"> = s;</w:t>
      </w:r>
    </w:p>
    <w:p w14:paraId="64803AB1" w14:textId="77777777" w:rsidR="0036701E" w:rsidRDefault="0036701E" w:rsidP="0036701E">
      <w:pPr>
        <w:shd w:val="clear" w:color="auto" w:fill="1E293B"/>
        <w:spacing w:before="30" w:after="30"/>
      </w:pPr>
    </w:p>
    <w:p w14:paraId="26588027"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[PLACEHOLDER] — write your HTML here</w:t>
      </w:r>
    </w:p>
    <w:p w14:paraId="2C392891"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Rules:</w:t>
      </w:r>
    </w:p>
    <w:p w14:paraId="27D618B2"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 </w:t>
      </w:r>
      <w:proofErr w:type="spellStart"/>
      <w:r>
        <w:rPr>
          <w:rFonts w:ascii="Courier New" w:eastAsia="Courier New" w:hAnsi="Courier New" w:cs="Courier New"/>
          <w:color w:val="64748B"/>
          <w:sz w:val="17"/>
          <w:szCs w:val="17"/>
        </w:rPr>
        <w:t>target.style.cssText</w:t>
      </w:r>
      <w:proofErr w:type="spellEnd"/>
      <w:r>
        <w:rPr>
          <w:rFonts w:ascii="Courier New" w:eastAsia="Courier New" w:hAnsi="Courier New" w:cs="Courier New"/>
          <w:color w:val="64748B"/>
          <w:sz w:val="17"/>
          <w:szCs w:val="17"/>
        </w:rPr>
        <w:t xml:space="preserve"> = "height:100%;</w:t>
      </w:r>
      <w:proofErr w:type="spellStart"/>
      <w:r>
        <w:rPr>
          <w:rFonts w:ascii="Courier New" w:eastAsia="Courier New" w:hAnsi="Courier New" w:cs="Courier New"/>
          <w:color w:val="64748B"/>
          <w:sz w:val="17"/>
          <w:szCs w:val="17"/>
        </w:rPr>
        <w:t>overflow:hidden;box-sizing:border-box</w:t>
      </w:r>
      <w:proofErr w:type="spellEnd"/>
      <w:r>
        <w:rPr>
          <w:rFonts w:ascii="Courier New" w:eastAsia="Courier New" w:hAnsi="Courier New" w:cs="Courier New"/>
          <w:color w:val="64748B"/>
          <w:sz w:val="17"/>
          <w:szCs w:val="17"/>
        </w:rPr>
        <w:t>;"</w:t>
      </w:r>
    </w:p>
    <w:p w14:paraId="5B7E2C38"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 Outer div must have data-widget attribute</w:t>
      </w:r>
    </w:p>
    <w:p w14:paraId="12734C18"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 Font: Inter, Arial, sans-serif</w:t>
      </w:r>
    </w:p>
    <w:p w14:paraId="6C3AEFD6"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 All styles inline — no external CSS</w:t>
      </w:r>
    </w:p>
    <w:p w14:paraId="2C0FCAA5"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 Layman-first: plain-English headline before numbers</w:t>
      </w:r>
    </w:p>
    <w:p w14:paraId="74DDF6FA"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 Dynamic y-axis: calculate min/max from data, never hardcode</w:t>
      </w:r>
    </w:p>
    <w:p w14:paraId="0258C94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target.style.cssText</w:t>
      </w:r>
      <w:proofErr w:type="spellEnd"/>
      <w:r>
        <w:rPr>
          <w:rFonts w:ascii="Courier New" w:eastAsia="Courier New" w:hAnsi="Courier New" w:cs="Courier New"/>
          <w:color w:val="7DD3FC"/>
          <w:sz w:val="17"/>
          <w:szCs w:val="17"/>
        </w:rPr>
        <w:t xml:space="preserve"> = 'height:100%;</w:t>
      </w:r>
      <w:proofErr w:type="spellStart"/>
      <w:r>
        <w:rPr>
          <w:rFonts w:ascii="Courier New" w:eastAsia="Courier New" w:hAnsi="Courier New" w:cs="Courier New"/>
          <w:color w:val="7DD3FC"/>
          <w:sz w:val="17"/>
          <w:szCs w:val="17"/>
        </w:rPr>
        <w:t>overflow:hidden;box-sizing:border-box</w:t>
      </w:r>
      <w:proofErr w:type="spellEnd"/>
      <w:r>
        <w:rPr>
          <w:rFonts w:ascii="Courier New" w:eastAsia="Courier New" w:hAnsi="Courier New" w:cs="Courier New"/>
          <w:color w:val="7DD3FC"/>
          <w:sz w:val="17"/>
          <w:szCs w:val="17"/>
        </w:rPr>
        <w:t>;';</w:t>
      </w:r>
    </w:p>
    <w:p w14:paraId="232DCD2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target.innerHTML</w:t>
      </w:r>
      <w:proofErr w:type="spellEnd"/>
      <w:r>
        <w:rPr>
          <w:rFonts w:ascii="Courier New" w:eastAsia="Courier New" w:hAnsi="Courier New" w:cs="Courier New"/>
          <w:color w:val="7DD3FC"/>
          <w:sz w:val="17"/>
          <w:szCs w:val="17"/>
        </w:rPr>
        <w:t xml:space="preserve"> = '&lt;div data-widget style="..."&gt;...&lt;/div&gt;';</w:t>
      </w:r>
    </w:p>
    <w:p w14:paraId="2F244BC1" w14:textId="77777777" w:rsidR="0036701E" w:rsidRDefault="0036701E" w:rsidP="0036701E">
      <w:pPr>
        <w:shd w:val="clear" w:color="auto" w:fill="1E293B"/>
        <w:spacing w:before="30" w:after="30"/>
      </w:pPr>
    </w:p>
    <w:p w14:paraId="1E7AFBE3"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Wire click handlers here (after </w:t>
      </w:r>
      <w:proofErr w:type="spellStart"/>
      <w:r>
        <w:rPr>
          <w:rFonts w:ascii="Courier New" w:eastAsia="Courier New" w:hAnsi="Courier New" w:cs="Courier New"/>
          <w:color w:val="64748B"/>
          <w:sz w:val="17"/>
          <w:szCs w:val="17"/>
        </w:rPr>
        <w:t>innerHTML</w:t>
      </w:r>
      <w:proofErr w:type="spellEnd"/>
      <w:r>
        <w:rPr>
          <w:rFonts w:ascii="Courier New" w:eastAsia="Courier New" w:hAnsi="Courier New" w:cs="Courier New"/>
          <w:color w:val="64748B"/>
          <w:sz w:val="17"/>
          <w:szCs w:val="17"/>
        </w:rPr>
        <w:t xml:space="preserve"> is set)</w:t>
      </w:r>
    </w:p>
    <w:p w14:paraId="6F1E05F5"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var </w:t>
      </w:r>
      <w:proofErr w:type="spellStart"/>
      <w:r>
        <w:rPr>
          <w:rFonts w:ascii="Courier New" w:eastAsia="Courier New" w:hAnsi="Courier New" w:cs="Courier New"/>
          <w:color w:val="64748B"/>
          <w:sz w:val="17"/>
          <w:szCs w:val="17"/>
        </w:rPr>
        <w:t>btn</w:t>
      </w:r>
      <w:proofErr w:type="spellEnd"/>
      <w:r>
        <w:rPr>
          <w:rFonts w:ascii="Courier New" w:eastAsia="Courier New" w:hAnsi="Courier New" w:cs="Courier New"/>
          <w:color w:val="64748B"/>
          <w:sz w:val="17"/>
          <w:szCs w:val="17"/>
        </w:rPr>
        <w:t xml:space="preserve"> = </w:t>
      </w:r>
      <w:proofErr w:type="spellStart"/>
      <w:r>
        <w:rPr>
          <w:rFonts w:ascii="Courier New" w:eastAsia="Courier New" w:hAnsi="Courier New" w:cs="Courier New"/>
          <w:color w:val="64748B"/>
          <w:sz w:val="17"/>
          <w:szCs w:val="17"/>
        </w:rPr>
        <w:t>document.getElementById</w:t>
      </w:r>
      <w:proofErr w:type="spellEnd"/>
      <w:r>
        <w:rPr>
          <w:rFonts w:ascii="Courier New" w:eastAsia="Courier New" w:hAnsi="Courier New" w:cs="Courier New"/>
          <w:color w:val="64748B"/>
          <w:sz w:val="17"/>
          <w:szCs w:val="17"/>
        </w:rPr>
        <w:t>('...');</w:t>
      </w:r>
    </w:p>
    <w:p w14:paraId="6DD787AE"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if (</w:t>
      </w:r>
      <w:proofErr w:type="spellStart"/>
      <w:r>
        <w:rPr>
          <w:rFonts w:ascii="Courier New" w:eastAsia="Courier New" w:hAnsi="Courier New" w:cs="Courier New"/>
          <w:color w:val="64748B"/>
          <w:sz w:val="17"/>
          <w:szCs w:val="17"/>
        </w:rPr>
        <w:t>btn</w:t>
      </w:r>
      <w:proofErr w:type="spellEnd"/>
      <w:r>
        <w:rPr>
          <w:rFonts w:ascii="Courier New" w:eastAsia="Courier New" w:hAnsi="Courier New" w:cs="Courier New"/>
          <w:color w:val="64748B"/>
          <w:sz w:val="17"/>
          <w:szCs w:val="17"/>
        </w:rPr>
        <w:t xml:space="preserve">) </w:t>
      </w:r>
      <w:proofErr w:type="spellStart"/>
      <w:r>
        <w:rPr>
          <w:rFonts w:ascii="Courier New" w:eastAsia="Courier New" w:hAnsi="Courier New" w:cs="Courier New"/>
          <w:color w:val="64748B"/>
          <w:sz w:val="17"/>
          <w:szCs w:val="17"/>
        </w:rPr>
        <w:t>btn.onclick</w:t>
      </w:r>
      <w:proofErr w:type="spellEnd"/>
      <w:r>
        <w:rPr>
          <w:rFonts w:ascii="Courier New" w:eastAsia="Courier New" w:hAnsi="Courier New" w:cs="Courier New"/>
          <w:color w:val="64748B"/>
          <w:sz w:val="17"/>
          <w:szCs w:val="17"/>
        </w:rPr>
        <w:t xml:space="preserve"> = function() { ... };</w:t>
      </w:r>
    </w:p>
    <w:p w14:paraId="007D0BD6" w14:textId="77777777" w:rsidR="0036701E" w:rsidRDefault="0036701E" w:rsidP="0036701E">
      <w:pPr>
        <w:shd w:val="clear" w:color="auto" w:fill="1E293B"/>
        <w:spacing w:before="30" w:after="30"/>
      </w:pPr>
    </w:p>
    <w:p w14:paraId="583BBA54"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Hide source AFTER reading — always last</w:t>
      </w:r>
    </w:p>
    <w:p w14:paraId="0667FB17"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hideSources</w:t>
      </w:r>
      <w:proofErr w:type="spellEnd"/>
      <w:r>
        <w:rPr>
          <w:rFonts w:ascii="Courier New" w:eastAsia="Courier New" w:hAnsi="Courier New" w:cs="Courier New"/>
          <w:color w:val="7DD3FC"/>
          <w:sz w:val="17"/>
          <w:szCs w:val="17"/>
        </w:rPr>
        <w:t>();</w:t>
      </w:r>
    </w:p>
    <w:p w14:paraId="5E1866BD"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setTimeout</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hideSources</w:t>
      </w:r>
      <w:proofErr w:type="spellEnd"/>
      <w:r>
        <w:rPr>
          <w:rFonts w:ascii="Courier New" w:eastAsia="Courier New" w:hAnsi="Courier New" w:cs="Courier New"/>
          <w:color w:val="7DD3FC"/>
          <w:sz w:val="17"/>
          <w:szCs w:val="17"/>
        </w:rPr>
        <w:t>, 500);</w:t>
      </w:r>
    </w:p>
    <w:p w14:paraId="692A4224"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setTimeout</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hideSources</w:t>
      </w:r>
      <w:proofErr w:type="spellEnd"/>
      <w:r>
        <w:rPr>
          <w:rFonts w:ascii="Courier New" w:eastAsia="Courier New" w:hAnsi="Courier New" w:cs="Courier New"/>
          <w:color w:val="7DD3FC"/>
          <w:sz w:val="17"/>
          <w:szCs w:val="17"/>
        </w:rPr>
        <w:t>, 1500);</w:t>
      </w:r>
    </w:p>
    <w:p w14:paraId="153844F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setTimeout</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hideSources</w:t>
      </w:r>
      <w:proofErr w:type="spellEnd"/>
      <w:r>
        <w:rPr>
          <w:rFonts w:ascii="Courier New" w:eastAsia="Courier New" w:hAnsi="Courier New" w:cs="Courier New"/>
          <w:color w:val="7DD3FC"/>
          <w:sz w:val="17"/>
          <w:szCs w:val="17"/>
        </w:rPr>
        <w:t>, 3000);</w:t>
      </w:r>
    </w:p>
    <w:p w14:paraId="2ABB2C39"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return true;</w:t>
      </w:r>
    </w:p>
    <w:p w14:paraId="699C54C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2D6D60D6" w14:textId="77777777" w:rsidR="0036701E" w:rsidRDefault="0036701E" w:rsidP="0036701E">
      <w:pPr>
        <w:shd w:val="clear" w:color="auto" w:fill="1E293B"/>
        <w:spacing w:before="30" w:after="30"/>
      </w:pPr>
    </w:p>
    <w:p w14:paraId="5828C5F6"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7. FILTER DETECTION</w:t>
      </w:r>
    </w:p>
    <w:p w14:paraId="2F3F4E80"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w:t>
      </w:r>
      <w:proofErr w:type="spellStart"/>
      <w:r>
        <w:rPr>
          <w:rFonts w:ascii="Courier New" w:eastAsia="Courier New" w:hAnsi="Courier New" w:cs="Courier New"/>
          <w:color w:val="64748B"/>
          <w:sz w:val="17"/>
          <w:szCs w:val="17"/>
        </w:rPr>
        <w:t>MutationObserver</w:t>
      </w:r>
      <w:proofErr w:type="spellEnd"/>
      <w:r>
        <w:rPr>
          <w:rFonts w:ascii="Courier New" w:eastAsia="Courier New" w:hAnsi="Courier New" w:cs="Courier New"/>
          <w:color w:val="64748B"/>
          <w:sz w:val="17"/>
          <w:szCs w:val="17"/>
        </w:rPr>
        <w:t xml:space="preserve"> fires when QP updates source widget DOM</w:t>
      </w:r>
    </w:p>
    <w:p w14:paraId="2AB36010"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750ms poll is the fallback</w:t>
      </w:r>
    </w:p>
    <w:p w14:paraId="3E791E4E"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w:t>
      </w:r>
      <w:proofErr w:type="spellStart"/>
      <w:r>
        <w:rPr>
          <w:rFonts w:ascii="Courier New" w:eastAsia="Courier New" w:hAnsi="Courier New" w:cs="Courier New"/>
          <w:color w:val="64748B"/>
          <w:sz w:val="17"/>
          <w:szCs w:val="17"/>
        </w:rPr>
        <w:t>trySettle</w:t>
      </w:r>
      <w:proofErr w:type="spellEnd"/>
      <w:r>
        <w:rPr>
          <w:rFonts w:ascii="Courier New" w:eastAsia="Courier New" w:hAnsi="Courier New" w:cs="Courier New"/>
          <w:color w:val="64748B"/>
          <w:sz w:val="17"/>
          <w:szCs w:val="17"/>
        </w:rPr>
        <w:t xml:space="preserve"> waits for data to be non-null before re-rendering</w:t>
      </w:r>
    </w:p>
    <w:p w14:paraId="478C5DAB"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_</w:t>
      </w:r>
      <w:proofErr w:type="spellStart"/>
      <w:r>
        <w:rPr>
          <w:rFonts w:ascii="Courier New" w:eastAsia="Courier New" w:hAnsi="Courier New" w:cs="Courier New"/>
          <w:color w:val="7DD3FC"/>
          <w:sz w:val="17"/>
          <w:szCs w:val="17"/>
        </w:rPr>
        <w:t>obs</w:t>
      </w:r>
      <w:proofErr w:type="spellEnd"/>
      <w:r>
        <w:rPr>
          <w:rFonts w:ascii="Courier New" w:eastAsia="Courier New" w:hAnsi="Courier New" w:cs="Courier New"/>
          <w:color w:val="7DD3FC"/>
          <w:sz w:val="17"/>
          <w:szCs w:val="17"/>
        </w:rPr>
        <w:t xml:space="preserve"> = null, _settle = null, _waiting = false, _lastSnap2 = '', _start = 0;</w:t>
      </w:r>
    </w:p>
    <w:p w14:paraId="6EF23FF6" w14:textId="77777777" w:rsidR="0036701E" w:rsidRDefault="0036701E" w:rsidP="0036701E">
      <w:pPr>
        <w:shd w:val="clear" w:color="auto" w:fill="1E293B"/>
        <w:spacing w:before="30" w:after="30"/>
      </w:pPr>
    </w:p>
    <w:p w14:paraId="5E8CAE36"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trySettle</w:t>
      </w:r>
      <w:proofErr w:type="spellEnd"/>
      <w:r>
        <w:rPr>
          <w:rFonts w:ascii="Courier New" w:eastAsia="Courier New" w:hAnsi="Courier New" w:cs="Courier New"/>
          <w:color w:val="7DD3FC"/>
          <w:sz w:val="17"/>
          <w:szCs w:val="17"/>
        </w:rPr>
        <w:t>() {</w:t>
      </w:r>
    </w:p>
    <w:p w14:paraId="5604326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elapsed = </w:t>
      </w:r>
      <w:proofErr w:type="spellStart"/>
      <w:r>
        <w:rPr>
          <w:rFonts w:ascii="Courier New" w:eastAsia="Courier New" w:hAnsi="Courier New" w:cs="Courier New"/>
          <w:color w:val="7DD3FC"/>
          <w:sz w:val="17"/>
          <w:szCs w:val="17"/>
        </w:rPr>
        <w:t>Date.now</w:t>
      </w:r>
      <w:proofErr w:type="spellEnd"/>
      <w:r>
        <w:rPr>
          <w:rFonts w:ascii="Courier New" w:eastAsia="Courier New" w:hAnsi="Courier New" w:cs="Courier New"/>
          <w:color w:val="7DD3FC"/>
          <w:sz w:val="17"/>
          <w:szCs w:val="17"/>
        </w:rPr>
        <w:t>() - _start;</w:t>
      </w:r>
    </w:p>
    <w:p w14:paraId="7A0E324A"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data    = </w:t>
      </w:r>
      <w:proofErr w:type="spellStart"/>
      <w:r>
        <w:rPr>
          <w:rFonts w:ascii="Courier New" w:eastAsia="Courier New" w:hAnsi="Courier New" w:cs="Courier New"/>
          <w:color w:val="7DD3FC"/>
          <w:sz w:val="17"/>
          <w:szCs w:val="17"/>
        </w:rPr>
        <w:t>readSource</w:t>
      </w:r>
      <w:proofErr w:type="spellEnd"/>
      <w:r>
        <w:rPr>
          <w:rFonts w:ascii="Courier New" w:eastAsia="Courier New" w:hAnsi="Courier New" w:cs="Courier New"/>
          <w:color w:val="7DD3FC"/>
          <w:sz w:val="17"/>
          <w:szCs w:val="17"/>
        </w:rPr>
        <w:t>();</w:t>
      </w:r>
    </w:p>
    <w:p w14:paraId="0DAC4CC7"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[PLACEHOLDER] — update </w:t>
      </w:r>
      <w:proofErr w:type="spellStart"/>
      <w:r>
        <w:rPr>
          <w:rFonts w:ascii="Courier New" w:eastAsia="Courier New" w:hAnsi="Courier New" w:cs="Courier New"/>
          <w:color w:val="64748B"/>
          <w:sz w:val="17"/>
          <w:szCs w:val="17"/>
        </w:rPr>
        <w:t>hasData</w:t>
      </w:r>
      <w:proofErr w:type="spellEnd"/>
      <w:r>
        <w:rPr>
          <w:rFonts w:ascii="Courier New" w:eastAsia="Courier New" w:hAnsi="Courier New" w:cs="Courier New"/>
          <w:color w:val="64748B"/>
          <w:sz w:val="17"/>
          <w:szCs w:val="17"/>
        </w:rPr>
        <w:t xml:space="preserve"> check to match your </w:t>
      </w:r>
      <w:proofErr w:type="spellStart"/>
      <w:r>
        <w:rPr>
          <w:rFonts w:ascii="Courier New" w:eastAsia="Courier New" w:hAnsi="Courier New" w:cs="Courier New"/>
          <w:color w:val="64748B"/>
          <w:sz w:val="17"/>
          <w:szCs w:val="17"/>
        </w:rPr>
        <w:t>readSource</w:t>
      </w:r>
      <w:proofErr w:type="spellEnd"/>
      <w:r>
        <w:rPr>
          <w:rFonts w:ascii="Courier New" w:eastAsia="Courier New" w:hAnsi="Courier New" w:cs="Courier New"/>
          <w:color w:val="64748B"/>
          <w:sz w:val="17"/>
          <w:szCs w:val="17"/>
        </w:rPr>
        <w:t>() output</w:t>
      </w:r>
    </w:p>
    <w:p w14:paraId="260A2691"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w:t>
      </w:r>
      <w:proofErr w:type="spellStart"/>
      <w:r>
        <w:rPr>
          <w:rFonts w:ascii="Courier New" w:eastAsia="Courier New" w:hAnsi="Courier New" w:cs="Courier New"/>
          <w:color w:val="7DD3FC"/>
          <w:sz w:val="17"/>
          <w:szCs w:val="17"/>
        </w:rPr>
        <w:t>hasData</w:t>
      </w:r>
      <w:proofErr w:type="spellEnd"/>
      <w:r>
        <w:rPr>
          <w:rFonts w:ascii="Courier New" w:eastAsia="Courier New" w:hAnsi="Courier New" w:cs="Courier New"/>
          <w:color w:val="7DD3FC"/>
          <w:sz w:val="17"/>
          <w:szCs w:val="17"/>
        </w:rPr>
        <w:t xml:space="preserve"> = data !== null;</w:t>
      </w:r>
    </w:p>
    <w:p w14:paraId="6E764BF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hasData</w:t>
      </w:r>
      <w:proofErr w:type="spellEnd"/>
      <w:r>
        <w:rPr>
          <w:rFonts w:ascii="Courier New" w:eastAsia="Courier New" w:hAnsi="Courier New" w:cs="Courier New"/>
          <w:color w:val="7DD3FC"/>
          <w:sz w:val="17"/>
          <w:szCs w:val="17"/>
        </w:rPr>
        <w:t xml:space="preserve"> &amp;&amp; elapsed &gt;= 600) || elapsed &gt;= 8000) {</w:t>
      </w:r>
    </w:p>
    <w:p w14:paraId="4B4CFA8D"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_waiting  = false;</w:t>
      </w:r>
    </w:p>
    <w:p w14:paraId="6334D97F"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w:t>
      </w:r>
      <w:proofErr w:type="spellStart"/>
      <w:r>
        <w:rPr>
          <w:rFonts w:ascii="Courier New" w:eastAsia="Courier New" w:hAnsi="Courier New" w:cs="Courier New"/>
          <w:color w:val="7DD3FC"/>
          <w:sz w:val="17"/>
          <w:szCs w:val="17"/>
        </w:rPr>
        <w:t>lastSnap</w:t>
      </w:r>
      <w:proofErr w:type="spellEnd"/>
      <w:r>
        <w:rPr>
          <w:rFonts w:ascii="Courier New" w:eastAsia="Courier New" w:hAnsi="Courier New" w:cs="Courier New"/>
          <w:color w:val="7DD3FC"/>
          <w:sz w:val="17"/>
          <w:szCs w:val="17"/>
        </w:rPr>
        <w:t xml:space="preserve"> = '';</w:t>
      </w:r>
    </w:p>
    <w:p w14:paraId="7D88DB0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render(true);</w:t>
      </w:r>
    </w:p>
    <w:p w14:paraId="0647084A"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lastRenderedPageBreak/>
        <w:t xml:space="preserve">    } else {</w:t>
      </w:r>
    </w:p>
    <w:p w14:paraId="6E15BEA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_settle = </w:t>
      </w:r>
      <w:proofErr w:type="spellStart"/>
      <w:r>
        <w:rPr>
          <w:rFonts w:ascii="Courier New" w:eastAsia="Courier New" w:hAnsi="Courier New" w:cs="Courier New"/>
          <w:color w:val="7DD3FC"/>
          <w:sz w:val="17"/>
          <w:szCs w:val="17"/>
        </w:rPr>
        <w:t>setTimeout</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trySettle</w:t>
      </w:r>
      <w:proofErr w:type="spellEnd"/>
      <w:r>
        <w:rPr>
          <w:rFonts w:ascii="Courier New" w:eastAsia="Courier New" w:hAnsi="Courier New" w:cs="Courier New"/>
          <w:color w:val="7DD3FC"/>
          <w:sz w:val="17"/>
          <w:szCs w:val="17"/>
        </w:rPr>
        <w:t>, 300);</w:t>
      </w:r>
    </w:p>
    <w:p w14:paraId="533FAFE2"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4D4B592D"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5EA8F8A6" w14:textId="77777777" w:rsidR="0036701E" w:rsidRDefault="0036701E" w:rsidP="0036701E">
      <w:pPr>
        <w:shd w:val="clear" w:color="auto" w:fill="1E293B"/>
        <w:spacing w:before="30" w:after="30"/>
      </w:pPr>
    </w:p>
    <w:p w14:paraId="1357E85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onMut</w:t>
      </w:r>
      <w:proofErr w:type="spellEnd"/>
      <w:r>
        <w:rPr>
          <w:rFonts w:ascii="Courier New" w:eastAsia="Courier New" w:hAnsi="Courier New" w:cs="Courier New"/>
          <w:color w:val="7DD3FC"/>
          <w:sz w:val="17"/>
          <w:szCs w:val="17"/>
        </w:rPr>
        <w:t>() {</w:t>
      </w:r>
    </w:p>
    <w:p w14:paraId="2E7880D6"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(!_waiting) { _waiting = true; _start = </w:t>
      </w:r>
      <w:proofErr w:type="spellStart"/>
      <w:r>
        <w:rPr>
          <w:rFonts w:ascii="Courier New" w:eastAsia="Courier New" w:hAnsi="Courier New" w:cs="Courier New"/>
          <w:color w:val="7DD3FC"/>
          <w:sz w:val="17"/>
          <w:szCs w:val="17"/>
        </w:rPr>
        <w:t>Date.now</w:t>
      </w:r>
      <w:proofErr w:type="spellEnd"/>
      <w:r>
        <w:rPr>
          <w:rFonts w:ascii="Courier New" w:eastAsia="Courier New" w:hAnsi="Courier New" w:cs="Courier New"/>
          <w:color w:val="7DD3FC"/>
          <w:sz w:val="17"/>
          <w:szCs w:val="17"/>
        </w:rPr>
        <w:t>(); }</w:t>
      </w:r>
    </w:p>
    <w:p w14:paraId="5FF34C8F"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clearTimeout</w:t>
      </w:r>
      <w:proofErr w:type="spellEnd"/>
      <w:r>
        <w:rPr>
          <w:rFonts w:ascii="Courier New" w:eastAsia="Courier New" w:hAnsi="Courier New" w:cs="Courier New"/>
          <w:color w:val="7DD3FC"/>
          <w:sz w:val="17"/>
          <w:szCs w:val="17"/>
        </w:rPr>
        <w:t>(_settle);</w:t>
      </w:r>
    </w:p>
    <w:p w14:paraId="13CCFA5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_settle = </w:t>
      </w:r>
      <w:proofErr w:type="spellStart"/>
      <w:r>
        <w:rPr>
          <w:rFonts w:ascii="Courier New" w:eastAsia="Courier New" w:hAnsi="Courier New" w:cs="Courier New"/>
          <w:color w:val="7DD3FC"/>
          <w:sz w:val="17"/>
          <w:szCs w:val="17"/>
        </w:rPr>
        <w:t>setTimeout</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trySettle</w:t>
      </w:r>
      <w:proofErr w:type="spellEnd"/>
      <w:r>
        <w:rPr>
          <w:rFonts w:ascii="Courier New" w:eastAsia="Courier New" w:hAnsi="Courier New" w:cs="Courier New"/>
          <w:color w:val="7DD3FC"/>
          <w:sz w:val="17"/>
          <w:szCs w:val="17"/>
        </w:rPr>
        <w:t>, 400);</w:t>
      </w:r>
    </w:p>
    <w:p w14:paraId="39ACC721"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34600991" w14:textId="77777777" w:rsidR="0036701E" w:rsidRDefault="0036701E" w:rsidP="0036701E">
      <w:pPr>
        <w:shd w:val="clear" w:color="auto" w:fill="1E293B"/>
        <w:spacing w:before="30" w:after="30"/>
      </w:pPr>
    </w:p>
    <w:p w14:paraId="635BCB94"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attachObs</w:t>
      </w:r>
      <w:proofErr w:type="spellEnd"/>
      <w:r>
        <w:rPr>
          <w:rFonts w:ascii="Courier New" w:eastAsia="Courier New" w:hAnsi="Courier New" w:cs="Courier New"/>
          <w:color w:val="7DD3FC"/>
          <w:sz w:val="17"/>
          <w:szCs w:val="17"/>
        </w:rPr>
        <w:t>() {</w:t>
      </w:r>
    </w:p>
    <w:p w14:paraId="539DC6AE"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(_</w:t>
      </w:r>
      <w:proofErr w:type="spellStart"/>
      <w:r>
        <w:rPr>
          <w:rFonts w:ascii="Courier New" w:eastAsia="Courier New" w:hAnsi="Courier New" w:cs="Courier New"/>
          <w:color w:val="7DD3FC"/>
          <w:sz w:val="17"/>
          <w:szCs w:val="17"/>
        </w:rPr>
        <w:t>obs</w:t>
      </w:r>
      <w:proofErr w:type="spellEnd"/>
      <w:r>
        <w:rPr>
          <w:rFonts w:ascii="Courier New" w:eastAsia="Courier New" w:hAnsi="Courier New" w:cs="Courier New"/>
          <w:color w:val="7DD3FC"/>
          <w:sz w:val="17"/>
          <w:szCs w:val="17"/>
        </w:rPr>
        <w:t>) _</w:t>
      </w:r>
      <w:proofErr w:type="spellStart"/>
      <w:r>
        <w:rPr>
          <w:rFonts w:ascii="Courier New" w:eastAsia="Courier New" w:hAnsi="Courier New" w:cs="Courier New"/>
          <w:color w:val="7DD3FC"/>
          <w:sz w:val="17"/>
          <w:szCs w:val="17"/>
        </w:rPr>
        <w:t>obs.disconnect</w:t>
      </w:r>
      <w:proofErr w:type="spellEnd"/>
      <w:r>
        <w:rPr>
          <w:rFonts w:ascii="Courier New" w:eastAsia="Courier New" w:hAnsi="Courier New" w:cs="Courier New"/>
          <w:color w:val="7DD3FC"/>
          <w:sz w:val="17"/>
          <w:szCs w:val="17"/>
        </w:rPr>
        <w:t>();</w:t>
      </w:r>
    </w:p>
    <w:p w14:paraId="66DBD9D9"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w:t>
      </w:r>
      <w:proofErr w:type="spellStart"/>
      <w:r>
        <w:rPr>
          <w:rFonts w:ascii="Courier New" w:eastAsia="Courier New" w:hAnsi="Courier New" w:cs="Courier New"/>
          <w:color w:val="7DD3FC"/>
          <w:sz w:val="17"/>
          <w:szCs w:val="17"/>
        </w:rPr>
        <w:t>obs</w:t>
      </w:r>
      <w:proofErr w:type="spellEnd"/>
      <w:r>
        <w:rPr>
          <w:rFonts w:ascii="Courier New" w:eastAsia="Courier New" w:hAnsi="Courier New" w:cs="Courier New"/>
          <w:color w:val="7DD3FC"/>
          <w:sz w:val="17"/>
          <w:szCs w:val="17"/>
        </w:rPr>
        <w:t xml:space="preserve"> = new </w:t>
      </w:r>
      <w:proofErr w:type="spellStart"/>
      <w:r>
        <w:rPr>
          <w:rFonts w:ascii="Courier New" w:eastAsia="Courier New" w:hAnsi="Courier New" w:cs="Courier New"/>
          <w:color w:val="7DD3FC"/>
          <w:sz w:val="17"/>
          <w:szCs w:val="17"/>
        </w:rPr>
        <w:t>MutationObserver</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onMut</w:t>
      </w:r>
      <w:proofErr w:type="spellEnd"/>
      <w:r>
        <w:rPr>
          <w:rFonts w:ascii="Courier New" w:eastAsia="Courier New" w:hAnsi="Courier New" w:cs="Courier New"/>
          <w:color w:val="7DD3FC"/>
          <w:sz w:val="17"/>
          <w:szCs w:val="17"/>
        </w:rPr>
        <w:t>);</w:t>
      </w:r>
    </w:p>
    <w:p w14:paraId="1B415577"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w:t>
      </w:r>
      <w:proofErr w:type="spellStart"/>
      <w:r>
        <w:rPr>
          <w:rFonts w:ascii="Courier New" w:eastAsia="Courier New" w:hAnsi="Courier New" w:cs="Courier New"/>
          <w:color w:val="7DD3FC"/>
          <w:sz w:val="17"/>
          <w:szCs w:val="17"/>
        </w:rPr>
        <w:t>src</w:t>
      </w:r>
      <w:proofErr w:type="spellEnd"/>
      <w:r>
        <w:rPr>
          <w:rFonts w:ascii="Courier New" w:eastAsia="Courier New" w:hAnsi="Courier New" w:cs="Courier New"/>
          <w:color w:val="7DD3FC"/>
          <w:sz w:val="17"/>
          <w:szCs w:val="17"/>
        </w:rPr>
        <w:t xml:space="preserve"> = </w:t>
      </w:r>
      <w:proofErr w:type="spellStart"/>
      <w:r>
        <w:rPr>
          <w:rFonts w:ascii="Courier New" w:eastAsia="Courier New" w:hAnsi="Courier New" w:cs="Courier New"/>
          <w:color w:val="7DD3FC"/>
          <w:sz w:val="17"/>
          <w:szCs w:val="17"/>
        </w:rPr>
        <w:t>document.getElementById</w:t>
      </w:r>
      <w:proofErr w:type="spellEnd"/>
      <w:r>
        <w:rPr>
          <w:rFonts w:ascii="Courier New" w:eastAsia="Courier New" w:hAnsi="Courier New" w:cs="Courier New"/>
          <w:color w:val="7DD3FC"/>
          <w:sz w:val="17"/>
          <w:szCs w:val="17"/>
        </w:rPr>
        <w:t>(SOURCE_ID);</w:t>
      </w:r>
    </w:p>
    <w:p w14:paraId="347884D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w:t>
      </w:r>
      <w:proofErr w:type="spellStart"/>
      <w:r>
        <w:rPr>
          <w:rFonts w:ascii="Courier New" w:eastAsia="Courier New" w:hAnsi="Courier New" w:cs="Courier New"/>
          <w:color w:val="7DD3FC"/>
          <w:sz w:val="17"/>
          <w:szCs w:val="17"/>
        </w:rPr>
        <w:t>src</w:t>
      </w:r>
      <w:proofErr w:type="spellEnd"/>
      <w:r>
        <w:rPr>
          <w:rFonts w:ascii="Courier New" w:eastAsia="Courier New" w:hAnsi="Courier New" w:cs="Courier New"/>
          <w:color w:val="7DD3FC"/>
          <w:sz w:val="17"/>
          <w:szCs w:val="17"/>
        </w:rPr>
        <w:t>) _</w:t>
      </w:r>
      <w:proofErr w:type="spellStart"/>
      <w:r>
        <w:rPr>
          <w:rFonts w:ascii="Courier New" w:eastAsia="Courier New" w:hAnsi="Courier New" w:cs="Courier New"/>
          <w:color w:val="7DD3FC"/>
          <w:sz w:val="17"/>
          <w:szCs w:val="17"/>
        </w:rPr>
        <w:t>obs.observe</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src</w:t>
      </w:r>
      <w:proofErr w:type="spellEnd"/>
      <w:r>
        <w:rPr>
          <w:rFonts w:ascii="Courier New" w:eastAsia="Courier New" w:hAnsi="Courier New" w:cs="Courier New"/>
          <w:color w:val="7DD3FC"/>
          <w:sz w:val="17"/>
          <w:szCs w:val="17"/>
        </w:rPr>
        <w:t xml:space="preserve">, { </w:t>
      </w:r>
      <w:proofErr w:type="spellStart"/>
      <w:r>
        <w:rPr>
          <w:rFonts w:ascii="Courier New" w:eastAsia="Courier New" w:hAnsi="Courier New" w:cs="Courier New"/>
          <w:color w:val="7DD3FC"/>
          <w:sz w:val="17"/>
          <w:szCs w:val="17"/>
        </w:rPr>
        <w:t>childList</w:t>
      </w:r>
      <w:proofErr w:type="spellEnd"/>
      <w:r>
        <w:rPr>
          <w:rFonts w:ascii="Courier New" w:eastAsia="Courier New" w:hAnsi="Courier New" w:cs="Courier New"/>
          <w:color w:val="7DD3FC"/>
          <w:sz w:val="17"/>
          <w:szCs w:val="17"/>
        </w:rPr>
        <w:t xml:space="preserve">: true, subtree: true, </w:t>
      </w:r>
      <w:proofErr w:type="spellStart"/>
      <w:r>
        <w:rPr>
          <w:rFonts w:ascii="Courier New" w:eastAsia="Courier New" w:hAnsi="Courier New" w:cs="Courier New"/>
          <w:color w:val="7DD3FC"/>
          <w:sz w:val="17"/>
          <w:szCs w:val="17"/>
        </w:rPr>
        <w:t>characterData</w:t>
      </w:r>
      <w:proofErr w:type="spellEnd"/>
      <w:r>
        <w:rPr>
          <w:rFonts w:ascii="Courier New" w:eastAsia="Courier New" w:hAnsi="Courier New" w:cs="Courier New"/>
          <w:color w:val="7DD3FC"/>
          <w:sz w:val="17"/>
          <w:szCs w:val="17"/>
        </w:rPr>
        <w:t>: true });</w:t>
      </w:r>
    </w:p>
    <w:p w14:paraId="0E8CA79D"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4506E968" w14:textId="77777777" w:rsidR="0036701E" w:rsidRDefault="0036701E" w:rsidP="0036701E">
      <w:pPr>
        <w:shd w:val="clear" w:color="auto" w:fill="1E293B"/>
        <w:spacing w:before="30" w:after="30"/>
      </w:pPr>
    </w:p>
    <w:p w14:paraId="35351D8A"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poll() {</w:t>
      </w:r>
    </w:p>
    <w:p w14:paraId="51BAFA0B"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(_waiting) return;</w:t>
      </w:r>
    </w:p>
    <w:p w14:paraId="0D1759B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data = </w:t>
      </w:r>
      <w:proofErr w:type="spellStart"/>
      <w:r>
        <w:rPr>
          <w:rFonts w:ascii="Courier New" w:eastAsia="Courier New" w:hAnsi="Courier New" w:cs="Courier New"/>
          <w:color w:val="7DD3FC"/>
          <w:sz w:val="17"/>
          <w:szCs w:val="17"/>
        </w:rPr>
        <w:t>readSource</w:t>
      </w:r>
      <w:proofErr w:type="spellEnd"/>
      <w:r>
        <w:rPr>
          <w:rFonts w:ascii="Courier New" w:eastAsia="Courier New" w:hAnsi="Courier New" w:cs="Courier New"/>
          <w:color w:val="7DD3FC"/>
          <w:sz w:val="17"/>
          <w:szCs w:val="17"/>
        </w:rPr>
        <w:t>();</w:t>
      </w:r>
    </w:p>
    <w:p w14:paraId="53D922D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s    = snap(data);</w:t>
      </w:r>
    </w:p>
    <w:p w14:paraId="4C1A3A6B"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(s !== _lastSnap2) {</w:t>
      </w:r>
    </w:p>
    <w:p w14:paraId="253FEA12"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_lastSnap2 = s;</w:t>
      </w:r>
    </w:p>
    <w:p w14:paraId="20038E2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_</w:t>
      </w:r>
      <w:proofErr w:type="spellStart"/>
      <w:r>
        <w:rPr>
          <w:rFonts w:ascii="Courier New" w:eastAsia="Courier New" w:hAnsi="Courier New" w:cs="Courier New"/>
          <w:color w:val="7DD3FC"/>
          <w:sz w:val="17"/>
          <w:szCs w:val="17"/>
        </w:rPr>
        <w:t>lastSnap</w:t>
      </w:r>
      <w:proofErr w:type="spellEnd"/>
      <w:r>
        <w:rPr>
          <w:rFonts w:ascii="Courier New" w:eastAsia="Courier New" w:hAnsi="Courier New" w:cs="Courier New"/>
          <w:color w:val="7DD3FC"/>
          <w:sz w:val="17"/>
          <w:szCs w:val="17"/>
        </w:rPr>
        <w:t xml:space="preserve">  = '';</w:t>
      </w:r>
    </w:p>
    <w:p w14:paraId="4371514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render(true);</w:t>
      </w:r>
    </w:p>
    <w:p w14:paraId="6D48B65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attachObs</w:t>
      </w:r>
      <w:proofErr w:type="spellEnd"/>
      <w:r>
        <w:rPr>
          <w:rFonts w:ascii="Courier New" w:eastAsia="Courier New" w:hAnsi="Courier New" w:cs="Courier New"/>
          <w:color w:val="7DD3FC"/>
          <w:sz w:val="17"/>
          <w:szCs w:val="17"/>
        </w:rPr>
        <w:t>();</w:t>
      </w:r>
    </w:p>
    <w:p w14:paraId="1988DAE4"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32420CD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2AF417F5" w14:textId="77777777" w:rsidR="0036701E" w:rsidRDefault="0036701E" w:rsidP="0036701E">
      <w:pPr>
        <w:shd w:val="clear" w:color="auto" w:fill="1E293B"/>
        <w:spacing w:before="30" w:after="30"/>
      </w:pPr>
    </w:p>
    <w:p w14:paraId="7147E925"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setInterval</w:t>
      </w:r>
      <w:proofErr w:type="spellEnd"/>
      <w:r>
        <w:rPr>
          <w:rFonts w:ascii="Courier New" w:eastAsia="Courier New" w:hAnsi="Courier New" w:cs="Courier New"/>
          <w:color w:val="7DD3FC"/>
          <w:sz w:val="17"/>
          <w:szCs w:val="17"/>
        </w:rPr>
        <w:t>(poll,       750);   // data change detector</w:t>
      </w:r>
    </w:p>
    <w:p w14:paraId="6EC813CB"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setInterval</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hideSources</w:t>
      </w:r>
      <w:proofErr w:type="spellEnd"/>
      <w:r>
        <w:rPr>
          <w:rFonts w:ascii="Courier New" w:eastAsia="Courier New" w:hAnsi="Courier New" w:cs="Courier New"/>
          <w:color w:val="7DD3FC"/>
          <w:sz w:val="17"/>
          <w:szCs w:val="17"/>
        </w:rPr>
        <w:t>, 2000); // re-hide after React re-mounts</w:t>
      </w:r>
    </w:p>
    <w:p w14:paraId="0CAC4D68"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setInterval</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attachObs</w:t>
      </w:r>
      <w:proofErr w:type="spellEnd"/>
      <w:r>
        <w:rPr>
          <w:rFonts w:ascii="Courier New" w:eastAsia="Courier New" w:hAnsi="Courier New" w:cs="Courier New"/>
          <w:color w:val="7DD3FC"/>
          <w:sz w:val="17"/>
          <w:szCs w:val="17"/>
        </w:rPr>
        <w:t>,  5000);  // re-attach observer after React re-mounts</w:t>
      </w:r>
    </w:p>
    <w:p w14:paraId="49224F98" w14:textId="77777777" w:rsidR="0036701E" w:rsidRDefault="0036701E" w:rsidP="0036701E">
      <w:pPr>
        <w:shd w:val="clear" w:color="auto" w:fill="1E293B"/>
        <w:spacing w:before="30" w:after="30"/>
      </w:pPr>
    </w:p>
    <w:p w14:paraId="445458A1"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8. BOOTSTRAP</w:t>
      </w:r>
    </w:p>
    <w:p w14:paraId="72D8ED3B" w14:textId="77777777" w:rsidR="0036701E" w:rsidRDefault="0036701E" w:rsidP="0036701E">
      <w:pPr>
        <w:shd w:val="clear" w:color="auto" w:fill="1E293B"/>
        <w:spacing w:before="30" w:after="30"/>
      </w:pPr>
      <w:r>
        <w:rPr>
          <w:rFonts w:ascii="Courier New" w:eastAsia="Courier New" w:hAnsi="Courier New" w:cs="Courier New"/>
          <w:color w:val="64748B"/>
          <w:sz w:val="17"/>
          <w:szCs w:val="17"/>
        </w:rPr>
        <w:t xml:space="preserve">  //    </w:t>
      </w:r>
      <w:proofErr w:type="spellStart"/>
      <w:r>
        <w:rPr>
          <w:rFonts w:ascii="Courier New" w:eastAsia="Courier New" w:hAnsi="Courier New" w:cs="Courier New"/>
          <w:color w:val="64748B"/>
          <w:sz w:val="17"/>
          <w:szCs w:val="17"/>
        </w:rPr>
        <w:t>showLoading</w:t>
      </w:r>
      <w:proofErr w:type="spellEnd"/>
      <w:r>
        <w:rPr>
          <w:rFonts w:ascii="Courier New" w:eastAsia="Courier New" w:hAnsi="Courier New" w:cs="Courier New"/>
          <w:color w:val="64748B"/>
          <w:sz w:val="17"/>
          <w:szCs w:val="17"/>
        </w:rPr>
        <w:t>() immediately, then retry render() every 500ms up to 20 times</w:t>
      </w:r>
    </w:p>
    <w:p w14:paraId="0711DAFC"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showLoading</w:t>
      </w:r>
      <w:proofErr w:type="spellEnd"/>
      <w:r>
        <w:rPr>
          <w:rFonts w:ascii="Courier New" w:eastAsia="Courier New" w:hAnsi="Courier New" w:cs="Courier New"/>
          <w:color w:val="7DD3FC"/>
          <w:sz w:val="17"/>
          <w:szCs w:val="17"/>
        </w:rPr>
        <w:t>();</w:t>
      </w:r>
    </w:p>
    <w:p w14:paraId="530AB443"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var _</w:t>
      </w:r>
      <w:proofErr w:type="spellStart"/>
      <w:r>
        <w:rPr>
          <w:rFonts w:ascii="Courier New" w:eastAsia="Courier New" w:hAnsi="Courier New" w:cs="Courier New"/>
          <w:color w:val="7DD3FC"/>
          <w:sz w:val="17"/>
          <w:szCs w:val="17"/>
        </w:rPr>
        <w:t>att</w:t>
      </w:r>
      <w:proofErr w:type="spellEnd"/>
      <w:r>
        <w:rPr>
          <w:rFonts w:ascii="Courier New" w:eastAsia="Courier New" w:hAnsi="Courier New" w:cs="Courier New"/>
          <w:color w:val="7DD3FC"/>
          <w:sz w:val="17"/>
          <w:szCs w:val="17"/>
        </w:rPr>
        <w:t xml:space="preserve"> = 0;</w:t>
      </w:r>
    </w:p>
    <w:p w14:paraId="5CB24974"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function </w:t>
      </w:r>
      <w:proofErr w:type="spellStart"/>
      <w:r>
        <w:rPr>
          <w:rFonts w:ascii="Courier New" w:eastAsia="Courier New" w:hAnsi="Courier New" w:cs="Courier New"/>
          <w:color w:val="7DD3FC"/>
          <w:sz w:val="17"/>
          <w:szCs w:val="17"/>
        </w:rPr>
        <w:t>tryRender</w:t>
      </w:r>
      <w:proofErr w:type="spellEnd"/>
      <w:r>
        <w:rPr>
          <w:rFonts w:ascii="Courier New" w:eastAsia="Courier New" w:hAnsi="Courier New" w:cs="Courier New"/>
          <w:color w:val="7DD3FC"/>
          <w:sz w:val="17"/>
          <w:szCs w:val="17"/>
        </w:rPr>
        <w:t>() {</w:t>
      </w:r>
    </w:p>
    <w:p w14:paraId="3EB8BC2F"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(render(true)) { </w:t>
      </w:r>
      <w:proofErr w:type="spellStart"/>
      <w:r>
        <w:rPr>
          <w:rFonts w:ascii="Courier New" w:eastAsia="Courier New" w:hAnsi="Courier New" w:cs="Courier New"/>
          <w:color w:val="7DD3FC"/>
          <w:sz w:val="17"/>
          <w:szCs w:val="17"/>
        </w:rPr>
        <w:t>attachObs</w:t>
      </w:r>
      <w:proofErr w:type="spellEnd"/>
      <w:r>
        <w:rPr>
          <w:rFonts w:ascii="Courier New" w:eastAsia="Courier New" w:hAnsi="Courier New" w:cs="Courier New"/>
          <w:color w:val="7DD3FC"/>
          <w:sz w:val="17"/>
          <w:szCs w:val="17"/>
        </w:rPr>
        <w:t>(); return; }</w:t>
      </w:r>
    </w:p>
    <w:p w14:paraId="50183722"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if (++_</w:t>
      </w:r>
      <w:proofErr w:type="spellStart"/>
      <w:r>
        <w:rPr>
          <w:rFonts w:ascii="Courier New" w:eastAsia="Courier New" w:hAnsi="Courier New" w:cs="Courier New"/>
          <w:color w:val="7DD3FC"/>
          <w:sz w:val="17"/>
          <w:szCs w:val="17"/>
        </w:rPr>
        <w:t>att</w:t>
      </w:r>
      <w:proofErr w:type="spellEnd"/>
      <w:r>
        <w:rPr>
          <w:rFonts w:ascii="Courier New" w:eastAsia="Courier New" w:hAnsi="Courier New" w:cs="Courier New"/>
          <w:color w:val="7DD3FC"/>
          <w:sz w:val="17"/>
          <w:szCs w:val="17"/>
        </w:rPr>
        <w:t xml:space="preserve"> &lt; 20) </w:t>
      </w:r>
      <w:proofErr w:type="spellStart"/>
      <w:r>
        <w:rPr>
          <w:rFonts w:ascii="Courier New" w:eastAsia="Courier New" w:hAnsi="Courier New" w:cs="Courier New"/>
          <w:color w:val="7DD3FC"/>
          <w:sz w:val="17"/>
          <w:szCs w:val="17"/>
        </w:rPr>
        <w:t>setTimeout</w:t>
      </w:r>
      <w:proofErr w:type="spellEnd"/>
      <w:r>
        <w:rPr>
          <w:rFonts w:ascii="Courier New" w:eastAsia="Courier New" w:hAnsi="Courier New" w:cs="Courier New"/>
          <w:color w:val="7DD3FC"/>
          <w:sz w:val="17"/>
          <w:szCs w:val="17"/>
        </w:rPr>
        <w:t>(</w:t>
      </w:r>
      <w:proofErr w:type="spellStart"/>
      <w:r>
        <w:rPr>
          <w:rFonts w:ascii="Courier New" w:eastAsia="Courier New" w:hAnsi="Courier New" w:cs="Courier New"/>
          <w:color w:val="7DD3FC"/>
          <w:sz w:val="17"/>
          <w:szCs w:val="17"/>
        </w:rPr>
        <w:t>tryRender</w:t>
      </w:r>
      <w:proofErr w:type="spellEnd"/>
      <w:r>
        <w:rPr>
          <w:rFonts w:ascii="Courier New" w:eastAsia="Courier New" w:hAnsi="Courier New" w:cs="Courier New"/>
          <w:color w:val="7DD3FC"/>
          <w:sz w:val="17"/>
          <w:szCs w:val="17"/>
        </w:rPr>
        <w:t>, 500);</w:t>
      </w:r>
    </w:p>
    <w:p w14:paraId="4C07E7F2"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
    <w:p w14:paraId="665A0B86"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 xml:space="preserve">  </w:t>
      </w:r>
      <w:proofErr w:type="spellStart"/>
      <w:r>
        <w:rPr>
          <w:rFonts w:ascii="Courier New" w:eastAsia="Courier New" w:hAnsi="Courier New" w:cs="Courier New"/>
          <w:color w:val="7DD3FC"/>
          <w:sz w:val="17"/>
          <w:szCs w:val="17"/>
        </w:rPr>
        <w:t>tryRender</w:t>
      </w:r>
      <w:proofErr w:type="spellEnd"/>
      <w:r>
        <w:rPr>
          <w:rFonts w:ascii="Courier New" w:eastAsia="Courier New" w:hAnsi="Courier New" w:cs="Courier New"/>
          <w:color w:val="7DD3FC"/>
          <w:sz w:val="17"/>
          <w:szCs w:val="17"/>
        </w:rPr>
        <w:t>();</w:t>
      </w:r>
    </w:p>
    <w:p w14:paraId="27790100" w14:textId="77777777" w:rsidR="0036701E" w:rsidRDefault="0036701E" w:rsidP="0036701E">
      <w:pPr>
        <w:shd w:val="clear" w:color="auto" w:fill="1E293B"/>
        <w:spacing w:before="30" w:after="30"/>
      </w:pPr>
    </w:p>
    <w:p w14:paraId="6828375D" w14:textId="77777777" w:rsidR="0036701E" w:rsidRDefault="0036701E" w:rsidP="0036701E">
      <w:pPr>
        <w:shd w:val="clear" w:color="auto" w:fill="1E293B"/>
        <w:spacing w:before="30" w:after="30"/>
      </w:pPr>
      <w:r>
        <w:rPr>
          <w:rFonts w:ascii="Courier New" w:eastAsia="Courier New" w:hAnsi="Courier New" w:cs="Courier New"/>
          <w:color w:val="7DD3FC"/>
          <w:sz w:val="17"/>
          <w:szCs w:val="17"/>
        </w:rPr>
        <w:t>})();</w:t>
      </w:r>
    </w:p>
    <w:p w14:paraId="69E0C6DF" w14:textId="77777777" w:rsidR="0036701E" w:rsidRDefault="0036701E" w:rsidP="0036701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701E" w14:paraId="28197738" w14:textId="77777777" w:rsidTr="00BA0A7C">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6F3A3BEA" w14:textId="77777777" w:rsidR="0036701E" w:rsidRDefault="0036701E" w:rsidP="00BA0A7C">
            <w:r>
              <w:t xml:space="preserve">The [PLACEHOLDER] comments mark the only three sections an LLM needs to fill in: </w:t>
            </w:r>
            <w:proofErr w:type="spellStart"/>
            <w:r>
              <w:t>readSource</w:t>
            </w:r>
            <w:proofErr w:type="spellEnd"/>
            <w:r>
              <w:t>() (how to read your specific widget data), snap() (what counts as a data change), and the HTML inside render() (what to display). The architecture — hiding, filter detection, retry loop — is correct and complete as written. The LLM should not modify it.</w:t>
            </w:r>
          </w:p>
        </w:tc>
      </w:tr>
    </w:tbl>
    <w:p w14:paraId="73FF78E1" w14:textId="77777777" w:rsidR="0036701E" w:rsidRDefault="0036701E" w:rsidP="0036701E"/>
    <w:p w14:paraId="31EF9468" w14:textId="77777777" w:rsidR="0036701E" w:rsidRDefault="0036701E">
      <w:pPr>
        <w:spacing w:before="120"/>
      </w:pPr>
    </w:p>
    <w:p w14:paraId="5E050367" w14:textId="77777777" w:rsidR="007E2853" w:rsidRDefault="00000000">
      <w:pPr>
        <w:pStyle w:val="Heading2"/>
      </w:pPr>
      <w:r>
        <w:lastRenderedPageBreak/>
        <w:t>Internal Recommendations</w:t>
      </w:r>
    </w:p>
    <w:p w14:paraId="0160771D" w14:textId="77777777" w:rsidR="007E2853" w:rsidRDefault="00000000">
      <w:pPr>
        <w:pStyle w:val="ListParagraph"/>
        <w:numPr>
          <w:ilvl w:val="0"/>
          <w:numId w:val="2"/>
        </w:numPr>
        <w:spacing w:before="60" w:after="60"/>
      </w:pPr>
      <w:r>
        <w:t>Set up source widgets in a separate dashboard row or off-screen area so they do not interfere with the visual layout, even though they are hidden.</w:t>
      </w:r>
    </w:p>
    <w:p w14:paraId="6CC64E34" w14:textId="77777777" w:rsidR="007E2853" w:rsidRDefault="00000000">
      <w:pPr>
        <w:pStyle w:val="ListParagraph"/>
        <w:numPr>
          <w:ilvl w:val="0"/>
          <w:numId w:val="2"/>
        </w:numPr>
        <w:spacing w:before="60" w:after="60"/>
      </w:pPr>
      <w:r>
        <w:t>Keep one reference widget visible (not hidden) per dashboard for QA purposes — this lets you confirm the source data is correct when debugging.</w:t>
      </w:r>
    </w:p>
    <w:p w14:paraId="0EB3035A" w14:textId="77777777" w:rsidR="007E2853" w:rsidRDefault="00000000">
      <w:pPr>
        <w:pStyle w:val="ListParagraph"/>
        <w:numPr>
          <w:ilvl w:val="0"/>
          <w:numId w:val="2"/>
        </w:numPr>
        <w:spacing w:before="60" w:after="60"/>
      </w:pPr>
      <w:r>
        <w:t>Use the AI Insights widget's console.log output ([AI Router] Metrics collected) to verify what data is being sent to the router before troubleshooting AI response quality.</w:t>
      </w:r>
    </w:p>
    <w:p w14:paraId="04944647" w14:textId="77777777" w:rsidR="007E2853" w:rsidRDefault="00000000">
      <w:pPr>
        <w:pStyle w:val="ListParagraph"/>
        <w:numPr>
          <w:ilvl w:val="0"/>
          <w:numId w:val="2"/>
        </w:numPr>
        <w:spacing w:before="60" w:after="60"/>
      </w:pPr>
      <w:r>
        <w:t>When rolling out to a new customer, duplicate the Bill.com widget scripts and update only the SOURCE_ID and TARGET_ID variables — the architecture is identical across deployments.</w:t>
      </w:r>
    </w:p>
    <w:p w14:paraId="4758B635" w14:textId="77777777" w:rsidR="007E2853" w:rsidRDefault="00000000">
      <w:pPr>
        <w:pStyle w:val="ListParagraph"/>
        <w:numPr>
          <w:ilvl w:val="0"/>
          <w:numId w:val="2"/>
        </w:numPr>
        <w:spacing w:before="60" w:after="60"/>
      </w:pPr>
      <w:r>
        <w:t xml:space="preserve">Document the widget ID mapping (source → target) for every dashboard you deploy. Widget IDs are not visible from the </w:t>
      </w:r>
      <w:proofErr w:type="spellStart"/>
      <w:r>
        <w:t>QuestionPro</w:t>
      </w:r>
      <w:proofErr w:type="spellEnd"/>
      <w:r>
        <w:t xml:space="preserve"> UI — you need the browser inspector to retrieve them.</w:t>
      </w:r>
    </w:p>
    <w:p w14:paraId="3152F3BC" w14:textId="77777777" w:rsidR="007E2853" w:rsidRDefault="007E28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2853" w14:paraId="51FB0531" w14:textId="77777777">
        <w:tc>
          <w:tcPr>
            <w:tcW w:w="9360" w:type="dxa"/>
            <w:tcBorders>
              <w:top w:val="single" w:sz="1" w:space="0" w:color="E2E8F0"/>
              <w:left w:val="single" w:sz="1" w:space="0" w:color="E2E8F0"/>
              <w:bottom w:val="single" w:sz="1" w:space="0" w:color="E2E8F0"/>
              <w:right w:val="single" w:sz="1" w:space="0" w:color="E2E8F0"/>
            </w:tcBorders>
            <w:shd w:val="clear" w:color="auto" w:fill="EEF2FF"/>
            <w:tcMar>
              <w:top w:w="160" w:type="dxa"/>
              <w:left w:w="200" w:type="dxa"/>
              <w:bottom w:w="160" w:type="dxa"/>
              <w:right w:w="200" w:type="dxa"/>
            </w:tcMar>
          </w:tcPr>
          <w:p w14:paraId="565D3D06" w14:textId="77777777" w:rsidR="007E2853" w:rsidRDefault="00000000">
            <w:r>
              <w:t>A dashboard that shows charts is a reporting tool. A dashboard that surfaces signals, explains what changed, and tells you what to do next is a decision tool. That is the difference these widgets make.</w:t>
            </w:r>
          </w:p>
        </w:tc>
      </w:tr>
    </w:tbl>
    <w:p w14:paraId="260305DD" w14:textId="77777777" w:rsidR="00600CF7" w:rsidRDefault="00600CF7"/>
    <w:sectPr w:rsidR="00600C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530"/>
    <w:multiLevelType w:val="hybridMultilevel"/>
    <w:tmpl w:val="D5F0E5FE"/>
    <w:lvl w:ilvl="0" w:tplc="DE447830">
      <w:start w:val="1"/>
      <w:numFmt w:val="bullet"/>
      <w:lvlText w:val="•"/>
      <w:lvlJc w:val="left"/>
      <w:pPr>
        <w:ind w:left="720" w:hanging="360"/>
      </w:pPr>
    </w:lvl>
    <w:lvl w:ilvl="1" w:tplc="531829D4">
      <w:numFmt w:val="decimal"/>
      <w:lvlText w:val=""/>
      <w:lvlJc w:val="left"/>
    </w:lvl>
    <w:lvl w:ilvl="2" w:tplc="ED625DB8">
      <w:numFmt w:val="decimal"/>
      <w:lvlText w:val=""/>
      <w:lvlJc w:val="left"/>
    </w:lvl>
    <w:lvl w:ilvl="3" w:tplc="CA5A8142">
      <w:numFmt w:val="decimal"/>
      <w:lvlText w:val=""/>
      <w:lvlJc w:val="left"/>
    </w:lvl>
    <w:lvl w:ilvl="4" w:tplc="55F4E9C2">
      <w:numFmt w:val="decimal"/>
      <w:lvlText w:val=""/>
      <w:lvlJc w:val="left"/>
    </w:lvl>
    <w:lvl w:ilvl="5" w:tplc="45149B72">
      <w:numFmt w:val="decimal"/>
      <w:lvlText w:val=""/>
      <w:lvlJc w:val="left"/>
    </w:lvl>
    <w:lvl w:ilvl="6" w:tplc="D8048BDA">
      <w:numFmt w:val="decimal"/>
      <w:lvlText w:val=""/>
      <w:lvlJc w:val="left"/>
    </w:lvl>
    <w:lvl w:ilvl="7" w:tplc="CCF2E41A">
      <w:numFmt w:val="decimal"/>
      <w:lvlText w:val=""/>
      <w:lvlJc w:val="left"/>
    </w:lvl>
    <w:lvl w:ilvl="8" w:tplc="5DF84A3C">
      <w:numFmt w:val="decimal"/>
      <w:lvlText w:val=""/>
      <w:lvlJc w:val="left"/>
    </w:lvl>
  </w:abstractNum>
  <w:abstractNum w:abstractNumId="1" w15:restartNumberingAfterBreak="0">
    <w:nsid w:val="098609D4"/>
    <w:multiLevelType w:val="hybridMultilevel"/>
    <w:tmpl w:val="62D604DC"/>
    <w:lvl w:ilvl="0" w:tplc="BD18DED4">
      <w:start w:val="1"/>
      <w:numFmt w:val="bullet"/>
      <w:lvlText w:val="•"/>
      <w:lvlJc w:val="left"/>
      <w:pPr>
        <w:ind w:left="720" w:hanging="360"/>
      </w:pPr>
    </w:lvl>
    <w:lvl w:ilvl="1" w:tplc="1B9EE81A">
      <w:numFmt w:val="decimal"/>
      <w:lvlText w:val=""/>
      <w:lvlJc w:val="left"/>
    </w:lvl>
    <w:lvl w:ilvl="2" w:tplc="B426BEA6">
      <w:numFmt w:val="decimal"/>
      <w:lvlText w:val=""/>
      <w:lvlJc w:val="left"/>
    </w:lvl>
    <w:lvl w:ilvl="3" w:tplc="8120373E">
      <w:numFmt w:val="decimal"/>
      <w:lvlText w:val=""/>
      <w:lvlJc w:val="left"/>
    </w:lvl>
    <w:lvl w:ilvl="4" w:tplc="D8D4D22E">
      <w:numFmt w:val="decimal"/>
      <w:lvlText w:val=""/>
      <w:lvlJc w:val="left"/>
    </w:lvl>
    <w:lvl w:ilvl="5" w:tplc="C2CCBC04">
      <w:numFmt w:val="decimal"/>
      <w:lvlText w:val=""/>
      <w:lvlJc w:val="left"/>
    </w:lvl>
    <w:lvl w:ilvl="6" w:tplc="9A10D2E0">
      <w:numFmt w:val="decimal"/>
      <w:lvlText w:val=""/>
      <w:lvlJc w:val="left"/>
    </w:lvl>
    <w:lvl w:ilvl="7" w:tplc="72DA9326">
      <w:numFmt w:val="decimal"/>
      <w:lvlText w:val=""/>
      <w:lvlJc w:val="left"/>
    </w:lvl>
    <w:lvl w:ilvl="8" w:tplc="AA423870">
      <w:numFmt w:val="decimal"/>
      <w:lvlText w:val=""/>
      <w:lvlJc w:val="left"/>
    </w:lvl>
  </w:abstractNum>
  <w:abstractNum w:abstractNumId="2" w15:restartNumberingAfterBreak="0">
    <w:nsid w:val="6AA459DC"/>
    <w:multiLevelType w:val="hybridMultilevel"/>
    <w:tmpl w:val="1892D6B2"/>
    <w:lvl w:ilvl="0" w:tplc="FE00DA4C">
      <w:start w:val="1"/>
      <w:numFmt w:val="bullet"/>
      <w:lvlText w:val="●"/>
      <w:lvlJc w:val="left"/>
      <w:pPr>
        <w:ind w:left="720" w:hanging="360"/>
      </w:pPr>
    </w:lvl>
    <w:lvl w:ilvl="1" w:tplc="58ECBAB4">
      <w:start w:val="1"/>
      <w:numFmt w:val="bullet"/>
      <w:lvlText w:val="○"/>
      <w:lvlJc w:val="left"/>
      <w:pPr>
        <w:ind w:left="1440" w:hanging="360"/>
      </w:pPr>
    </w:lvl>
    <w:lvl w:ilvl="2" w:tplc="1D0CC964">
      <w:start w:val="1"/>
      <w:numFmt w:val="bullet"/>
      <w:lvlText w:val="■"/>
      <w:lvlJc w:val="left"/>
      <w:pPr>
        <w:ind w:left="2160" w:hanging="360"/>
      </w:pPr>
    </w:lvl>
    <w:lvl w:ilvl="3" w:tplc="A3407550">
      <w:start w:val="1"/>
      <w:numFmt w:val="bullet"/>
      <w:lvlText w:val="●"/>
      <w:lvlJc w:val="left"/>
      <w:pPr>
        <w:ind w:left="2880" w:hanging="360"/>
      </w:pPr>
    </w:lvl>
    <w:lvl w:ilvl="4" w:tplc="D96482DE">
      <w:start w:val="1"/>
      <w:numFmt w:val="bullet"/>
      <w:lvlText w:val="○"/>
      <w:lvlJc w:val="left"/>
      <w:pPr>
        <w:ind w:left="3600" w:hanging="360"/>
      </w:pPr>
    </w:lvl>
    <w:lvl w:ilvl="5" w:tplc="08A051C8">
      <w:start w:val="1"/>
      <w:numFmt w:val="bullet"/>
      <w:lvlText w:val="■"/>
      <w:lvlJc w:val="left"/>
      <w:pPr>
        <w:ind w:left="4320" w:hanging="360"/>
      </w:pPr>
    </w:lvl>
    <w:lvl w:ilvl="6" w:tplc="FE20D6FC">
      <w:start w:val="1"/>
      <w:numFmt w:val="bullet"/>
      <w:lvlText w:val="●"/>
      <w:lvlJc w:val="left"/>
      <w:pPr>
        <w:ind w:left="5040" w:hanging="360"/>
      </w:pPr>
    </w:lvl>
    <w:lvl w:ilvl="7" w:tplc="21C25AA8">
      <w:start w:val="1"/>
      <w:numFmt w:val="bullet"/>
      <w:lvlText w:val="●"/>
      <w:lvlJc w:val="left"/>
      <w:pPr>
        <w:ind w:left="5760" w:hanging="360"/>
      </w:pPr>
    </w:lvl>
    <w:lvl w:ilvl="8" w:tplc="3566DEF6">
      <w:start w:val="1"/>
      <w:numFmt w:val="bullet"/>
      <w:lvlText w:val="●"/>
      <w:lvlJc w:val="left"/>
      <w:pPr>
        <w:ind w:left="6480" w:hanging="360"/>
      </w:pPr>
    </w:lvl>
  </w:abstractNum>
  <w:num w:numId="1" w16cid:durableId="182401940">
    <w:abstractNumId w:val="2"/>
    <w:lvlOverride w:ilvl="0">
      <w:startOverride w:val="1"/>
    </w:lvlOverride>
  </w:num>
  <w:num w:numId="2" w16cid:durableId="1222132941">
    <w:abstractNumId w:val="1"/>
    <w:lvlOverride w:ilvl="0">
      <w:startOverride w:val="1"/>
    </w:lvlOverride>
  </w:num>
  <w:num w:numId="3" w16cid:durableId="1805540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853"/>
    <w:rsid w:val="001A429D"/>
    <w:rsid w:val="0036701E"/>
    <w:rsid w:val="005C57FF"/>
    <w:rsid w:val="00600CF7"/>
    <w:rsid w:val="007E2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5D9F76"/>
  <w15:docId w15:val="{A7C06EC9-F93F-F94E-B0AE-012C0958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6"/>
      <w:szCs w:val="36"/>
    </w:rPr>
  </w:style>
  <w:style w:type="paragraph" w:styleId="Heading2">
    <w:name w:val="heading 2"/>
    <w:uiPriority w:val="9"/>
    <w:unhideWhenUsed/>
    <w:qFormat/>
    <w:pPr>
      <w:spacing w:before="300" w:after="120"/>
      <w:outlineLvl w:val="1"/>
    </w:pPr>
    <w:rPr>
      <w:b/>
      <w:bCs/>
      <w:color w:val="1B3A6B"/>
      <w:sz w:val="28"/>
      <w:szCs w:val="28"/>
    </w:rPr>
  </w:style>
  <w:style w:type="paragraph" w:styleId="Heading3">
    <w:name w:val="heading 3"/>
    <w:uiPriority w:val="9"/>
    <w:semiHidden/>
    <w:unhideWhenUsed/>
    <w:qFormat/>
    <w:pPr>
      <w:spacing w:before="200" w:after="80"/>
      <w:outlineLvl w:val="2"/>
    </w:pPr>
    <w:rPr>
      <w:b/>
      <w:bCs/>
      <w:color w:val="0891B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3928</Words>
  <Characters>22394</Characters>
  <Application>Microsoft Office Word</Application>
  <DocSecurity>0</DocSecurity>
  <Lines>186</Lines>
  <Paragraphs>52</Paragraphs>
  <ScaleCrop>false</ScaleCrop>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Gopalkrishnan</cp:lastModifiedBy>
  <cp:revision>3</cp:revision>
  <dcterms:created xsi:type="dcterms:W3CDTF">2026-06-16T11:19:00Z</dcterms:created>
  <dcterms:modified xsi:type="dcterms:W3CDTF">2026-06-16T14:01:00Z</dcterms:modified>
</cp:coreProperties>
</file>