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ALERT NARRATIVE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 #: </w:t>
      </w:r>
      <w:r w:rsidDel="00000000" w:rsidR="00000000" w:rsidRPr="00000000">
        <w:rPr>
          <w:rtl w:val="0"/>
        </w:rPr>
        <w:t xml:space="preserve">A-1</w:t>
      </w:r>
      <w:r w:rsidDel="00000000" w:rsidR="00000000" w:rsidRPr="00000000">
        <w:rPr>
          <w:b w:val="1"/>
          <w:rtl w:val="0"/>
        </w:rPr>
        <w:t xml:space="preserve"> Create Date: </w:t>
      </w:r>
      <w:r w:rsidDel="00000000" w:rsidR="00000000" w:rsidRPr="00000000">
        <w:rPr>
          <w:rtl w:val="0"/>
        </w:rPr>
        <w:t xml:space="preserve">9/30/2024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Focal Entity:</w:t>
      </w:r>
      <w:r w:rsidDel="00000000" w:rsidR="00000000" w:rsidRPr="00000000">
        <w:rPr>
          <w:sz w:val="24"/>
          <w:szCs w:val="24"/>
          <w:rtl w:val="0"/>
        </w:rPr>
        <w:t xml:space="preserve"> John Diamond</w: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CIN: </w:t>
      </w:r>
      <w:r w:rsidDel="00000000" w:rsidR="00000000" w:rsidRPr="00000000">
        <w:rPr>
          <w:sz w:val="24"/>
          <w:szCs w:val="24"/>
          <w:rtl w:val="0"/>
        </w:rPr>
        <w:t xml:space="preserve">C-1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Scope: </w:t>
      </w:r>
      <w:r w:rsidDel="00000000" w:rsidR="00000000" w:rsidRPr="00000000">
        <w:rPr>
          <w:sz w:val="24"/>
          <w:szCs w:val="24"/>
          <w:rtl w:val="0"/>
        </w:rPr>
        <w:t xml:space="preserve">9/2/2024 – 9/14/2024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Determination / Rationale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a review of internal and external sources, the reviewed transactions appear to potential suspicious.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Cash Structuring $10k</w:t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Rapid Movements of Funds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Large Wire to High Risk Jurisdiction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customer made 12 cash deposits for $9,000.00 each, totaling $108,000.00 over the course of 12 consecutive days between 9/2/2024 and 9/13/2024. According to KYC information, the customer is employed in the manufacturing industry, which is not a cash-intensive business and investigation of internal and external sources did not identify a legitimate source of funds for these cash deposits. On 9/14/2024, the customer then sent a wire transfer for $105,000.000 to ACME Investment Management in the Cayman Islands. The customer’s KYC information does not indicate any apparent connection between either ACME Investment Management or the Cayman Islands.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SAR filing is recommended for the following reasons: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customer apparently made 12 structured cash deposits for $9,000 each over 12 consecutive days without a legitimate source of funds.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Shortly after make the cash deposits, the customer initiated a wire transfer to an unrelated company with which the customer has no apparent connection.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no apparent lawful economic purpose for the customer’s activity.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involvement of the high risk jurisdiction of the Cayman Islands.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5A7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10A4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110A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110A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6E25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KJ1DL8Vl6KDNuUOsw/KvBLKbTA==">CgMxLjAyCGguZ2pkZ3hzOAByITFYQ2lEelZxTDlZenJSaS1STEdaSnlxVWFHLTdSX00zUQ==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2024-03-27T20:19:00Z</dcterms:created>
  <dc:creator>Calvin Neptune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8f64e4a3-6ade-443a-b776-5408b9b73933</vt:lpwstr>
  </property>
  <property fmtid="{D5CDD505-2E9C-101B-9397-08002B2CF9AE}" pid="3" name="TitusDemoClassification">
    <vt:lpwstr>internal</vt:lpwstr>
  </property>
</Properties>
</file>