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LLM Bank New York Branch ("LLM NY") is a wholesale branch of LLM Bank Ltd. ("LLM"), a commercial bank located in mainland China. LLM NY is filing this Suspicious Activity Report ("SAR") (Internal SAR Reference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2024-1235) to report seven (7) transactions totaling $7,227,504.80 and sent between 9/2/2024 and 9/15/2024.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Between 9/2/2024 and 9/13/2024, RDF Plumbing (United States) received the five (5) wire transfers totaling $2,540,792.00 to account ACC-2 (“the Receiving Account”) at LLM NY: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Transaction 1: $200,000.00 from US Processing (United States) on 9/2/2024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Transaction 2: $179,000.00 from JD Import and Export (United Kingdom) on 9/7/2024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Transaction 3: $552,665.00 from Cos Cob Fishery (United States) on 9/9/2024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Transaction 4: $10,563.00 from HK Industries (Hong Kong) on 9/10/2024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Transaction 5: $1,598,564.00 from Palmetto Translation Services (Switzerland) on 9/13/2024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On 9/14/2024, RDF Plumbing transferred $2,286,712.8 from the Receiving Account to account ACC-3 (“the Sending Account”) at LLM and subsequently transferred $2,400,000.00 from the Sending Account to IRS Legal Services (Switzerland) on 9/15/2024.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LLM NY KYC information identifies RDF Plumbing as a Plumbing Services company and external research was unable to conclusively identify a line of business for US Processing, JD Import and Export, Cos Cob Fishery, HK Industries, Palmetto Transaction Services, or IRS Legal Services. 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This transaction is being reported due to the following: (1) the apparent use of funnel account, (2) the involvement of multiple possible shell companies; and (3) transactions with no apparent economic or business purpose.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This SAR pertains to LLM NY Case No. 2024-1235. </w:t>
      </w:r>
      <w:r w:rsidDel="00000000" w:rsidR="00000000" w:rsidRPr="00000000">
        <w:rPr>
          <w:highlight w:val="yellow"/>
          <w:rtl w:val="0"/>
        </w:rPr>
        <w:t xml:space="preserve">For inquiries, please contact Donald J. Orange, Chief Compliance Officer and Chief BSA/AML Officer (646-555-5555 or donaldjorange@llmbank.com) or Alyn Mask, General Counsel (646-666-6666 or alynmask@llmbank.com). All supporting documentation is maintained by the Financial Crime Compliance Department at LLM NY.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7BD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AD78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394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394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CpofeKsLgWPaC7KiEfzGL6BBIg==">CgMxLjAyCGguZ2pkZ3hzOAByITExYkNTOC13bnd0NlN4MjMxVlhQdTRDNE1ITnpYX05FYg==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2024-10-11T13:38:00Z</dcterms:created>
  <dc:creator>David Raider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fd51d087-61fd-421f-96b2-71c5bd09f7d1</vt:lpwstr>
  </property>
  <property fmtid="{D5CDD505-2E9C-101B-9397-08002B2CF9AE}" pid="3" name="TitusDemoClassification">
    <vt:lpwstr>internal</vt:lpwstr>
  </property>
</Properties>
</file>