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6B6D" w14:textId="77777777" w:rsidR="000B192F" w:rsidRDefault="000B192F" w:rsidP="000B192F">
      <w:r>
        <w:t xml:space="preserve">LLM Bank New York Branch ("LLM NY") is a wholesale branch of LLM Bank Ltd. ("LLM"), a commercial bank located in mainland China. LLM NY is filing this Suspicious Activity Report ("SAR") (Internal SAR Reference Number 2025-0002) to report </w:t>
      </w:r>
      <w:commentRangeStart w:id="0"/>
      <w:r>
        <w:t xml:space="preserve">6 </w:t>
      </w:r>
      <w:proofErr w:type="gramStart"/>
      <w:r>
        <w:t>transaction(s)</w:t>
      </w:r>
      <w:proofErr w:type="gramEnd"/>
      <w:r>
        <w:t xml:space="preserve"> totaling $5,628,940.80 </w:t>
      </w:r>
      <w:commentRangeEnd w:id="0"/>
      <w:r w:rsidR="00272736">
        <w:rPr>
          <w:rStyle w:val="CommentReference"/>
        </w:rPr>
        <w:commentReference w:id="0"/>
      </w:r>
      <w:r>
        <w:t xml:space="preserve">and sent between 09/02/2024 and 09/15/2024.  </w:t>
      </w:r>
    </w:p>
    <w:p w14:paraId="2037060C" w14:textId="77777777" w:rsidR="000B192F" w:rsidRDefault="000B192F" w:rsidP="000B192F"/>
    <w:p w14:paraId="79EFBED7" w14:textId="77777777" w:rsidR="000B192F" w:rsidRDefault="000B192F" w:rsidP="000B192F">
      <w:commentRangeStart w:id="1"/>
      <w:r>
        <w:t>Between 09/02/2024 and 09/15/2024, RDF Plumbing (Customer ID: C-2) engaged in six transactions through accounts ACC-2 and ACC-3 at LLM NY. On 09/02/2024, RDF Plumbing received $200,000.00 via wire from US Processing (US) into ACC-2. On 09/07/2024, a $179,000.00 wire from JD Import and Export (UK) was credited to ACC-2. On 09/09/2024, ACC-2 received $552,665.00 from Cos Cob Fishery (US). On 09/10/2024, HK Industries (HK) sent $10,563.00 to ACC-2. On 09/14/2024, RDF Plumbing transferred $2,286,712.80 internally from ACC-2 to ACC-3. On 09/15/2024, ACC-3 sent $2,400,000.00 via wire to IRS Legal Services (CH).</w:t>
      </w:r>
      <w:commentRangeEnd w:id="1"/>
      <w:r w:rsidR="00272736">
        <w:rPr>
          <w:rStyle w:val="CommentReference"/>
        </w:rPr>
        <w:commentReference w:id="1"/>
      </w:r>
      <w:r>
        <w:t xml:space="preserve">  </w:t>
      </w:r>
    </w:p>
    <w:p w14:paraId="7D793F0E" w14:textId="77777777" w:rsidR="000B192F" w:rsidRDefault="000B192F" w:rsidP="000B192F"/>
    <w:p w14:paraId="2F74ED27" w14:textId="77777777" w:rsidR="000B192F" w:rsidRDefault="000B192F" w:rsidP="000B192F">
      <w:r>
        <w:t xml:space="preserve">RDF Plumbing is a US-based plumbing services business with expected transactional activity limited to US geographies. KYC records indicate anticipated monthly inflows and outflows of approximately $200,000. The customer’s profile lacks connections to jurisdictions outside the US, including the UK, Hong Kong, and China. Key KYC fields, including beneficial ownership details and business operational footprint, remain incomplete, hindering a comprehensive risk assessment. No legitimate business rationale was identified for transactions involving foreign entities or the high-value transfer to a </w:t>
      </w:r>
      <w:commentRangeStart w:id="2"/>
      <w:r>
        <w:t>Swiss legal services provider.</w:t>
      </w:r>
      <w:commentRangeEnd w:id="2"/>
      <w:r w:rsidR="00272736">
        <w:rPr>
          <w:rStyle w:val="CommentReference"/>
        </w:rPr>
        <w:commentReference w:id="2"/>
      </w:r>
      <w:r>
        <w:t xml:space="preserve">  </w:t>
      </w:r>
    </w:p>
    <w:p w14:paraId="33BACEC1" w14:textId="77777777" w:rsidR="000B192F" w:rsidRDefault="000B192F" w:rsidP="000B192F"/>
    <w:p w14:paraId="209A96EF" w14:textId="77777777" w:rsidR="000B192F" w:rsidRDefault="000B192F" w:rsidP="000B192F">
      <w:r>
        <w:t xml:space="preserve">These transactions are being reported due to the following:  </w:t>
      </w:r>
    </w:p>
    <w:p w14:paraId="659D19FA" w14:textId="77777777" w:rsidR="000B192F" w:rsidRDefault="000B192F" w:rsidP="000B192F">
      <w:r>
        <w:t xml:space="preserve">1. </w:t>
      </w:r>
      <w:commentRangeStart w:id="3"/>
      <w:r>
        <w:t>**No apparent economic or business purpose**</w:t>
      </w:r>
      <w:commentRangeEnd w:id="3"/>
      <w:r w:rsidR="00272736">
        <w:rPr>
          <w:rStyle w:val="CommentReference"/>
        </w:rPr>
        <w:commentReference w:id="3"/>
      </w:r>
      <w:r>
        <w:t xml:space="preserve"> for receiving funds from unrelated foreign entities (UK, Hong Kong) or transferring $2.4 million to a </w:t>
      </w:r>
      <w:commentRangeStart w:id="4"/>
      <w:r>
        <w:t>Swiss legal services provider</w:t>
      </w:r>
      <w:commentRangeEnd w:id="4"/>
      <w:r w:rsidR="00272736">
        <w:rPr>
          <w:rStyle w:val="CommentReference"/>
        </w:rPr>
        <w:commentReference w:id="4"/>
      </w:r>
      <w:r>
        <w:t xml:space="preserve">.  </w:t>
      </w:r>
    </w:p>
    <w:p w14:paraId="56FA6CC7" w14:textId="77777777" w:rsidR="000B192F" w:rsidRDefault="000B192F" w:rsidP="000B192F">
      <w:r>
        <w:t xml:space="preserve">2. **Unusual transaction patterns**, including rapid movement of funds between accounts and inconsistent activity volume </w:t>
      </w:r>
      <w:commentRangeStart w:id="5"/>
      <w:r>
        <w:t xml:space="preserve">(total inflows: $941,228.00; total outflows: $4,686,712.80).  </w:t>
      </w:r>
      <w:commentRangeEnd w:id="5"/>
      <w:r w:rsidR="00272736">
        <w:rPr>
          <w:rStyle w:val="CommentReference"/>
        </w:rPr>
        <w:commentReference w:id="5"/>
      </w:r>
    </w:p>
    <w:p w14:paraId="602BE9C7" w14:textId="77777777" w:rsidR="000B192F" w:rsidRDefault="000B192F" w:rsidP="000B192F">
      <w:r>
        <w:t xml:space="preserve">3. **High-risk jurisdiction involvement** via transactions linked to Hong Kong and </w:t>
      </w:r>
      <w:commentRangeStart w:id="6"/>
      <w:r>
        <w:t>Switzerland</w:t>
      </w:r>
      <w:commentRangeEnd w:id="6"/>
      <w:r w:rsidR="00272736">
        <w:rPr>
          <w:rStyle w:val="CommentReference"/>
        </w:rPr>
        <w:commentReference w:id="6"/>
      </w:r>
      <w:r>
        <w:t xml:space="preserve">.  </w:t>
      </w:r>
    </w:p>
    <w:p w14:paraId="0FB46F2E" w14:textId="77777777" w:rsidR="000B192F" w:rsidRDefault="000B192F" w:rsidP="000B192F">
      <w:r>
        <w:t xml:space="preserve">4. **Lack of identifiable relationship** between RDF Plumbing and foreign counterparties (JD Import and Export, HK Industries, IRS Legal Services).  </w:t>
      </w:r>
    </w:p>
    <w:p w14:paraId="181A032B" w14:textId="77777777" w:rsidR="000B192F" w:rsidRDefault="000B192F" w:rsidP="000B192F">
      <w:r>
        <w:t xml:space="preserve">5. **Round dollar amounts** </w:t>
      </w:r>
      <w:r w:rsidRPr="00272736">
        <w:rPr>
          <w:highlight w:val="yellow"/>
        </w:rPr>
        <w:t>($200,000.00, $2,400,000.00) inconsistent with typical plumbing services transactions.</w:t>
      </w:r>
      <w:r>
        <w:t xml:space="preserve">  </w:t>
      </w:r>
    </w:p>
    <w:p w14:paraId="38F838BA" w14:textId="77777777" w:rsidR="000B192F" w:rsidRDefault="000B192F" w:rsidP="000B192F"/>
    <w:p w14:paraId="44A6A83D" w14:textId="25A50293" w:rsidR="00AC75CD" w:rsidRDefault="000B192F" w:rsidP="000B192F">
      <w:r>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5:56:00Z" w:initials="ag">
    <w:p w14:paraId="63A5EBFC" w14:textId="77777777" w:rsidR="00272736" w:rsidRDefault="00272736" w:rsidP="00272736">
      <w:pPr>
        <w:pStyle w:val="CommentText"/>
      </w:pPr>
      <w:r>
        <w:rPr>
          <w:rStyle w:val="CommentReference"/>
        </w:rPr>
        <w:annotationRef/>
      </w:r>
      <w:r>
        <w:t>There seems to be an issue in our code as to why this is not taking palmeto company money transfer in consideration, same issue as llama</w:t>
      </w:r>
    </w:p>
  </w:comment>
  <w:comment w:id="1" w:author="aditya gupta" w:date="2025-04-13T05:56:00Z" w:initials="ag">
    <w:p w14:paraId="65FC9079" w14:textId="77777777" w:rsidR="00272736" w:rsidRDefault="00272736" w:rsidP="00272736">
      <w:pPr>
        <w:pStyle w:val="CommentText"/>
      </w:pPr>
      <w:r>
        <w:rPr>
          <w:rStyle w:val="CommentReference"/>
        </w:rPr>
        <w:annotationRef/>
      </w:r>
      <w:r>
        <w:t>Palmeto missing</w:t>
      </w:r>
    </w:p>
  </w:comment>
  <w:comment w:id="2" w:author="aditya gupta" w:date="2025-04-13T05:58:00Z" w:initials="ag">
    <w:p w14:paraId="66734013" w14:textId="77777777" w:rsidR="00272736" w:rsidRDefault="00272736" w:rsidP="00272736">
      <w:pPr>
        <w:pStyle w:val="CommentText"/>
      </w:pPr>
      <w:r>
        <w:rPr>
          <w:rStyle w:val="CommentReference"/>
        </w:rPr>
        <w:annotationRef/>
      </w:r>
      <w:r>
        <w:t>No where is there a mentioning of swiss legal services</w:t>
      </w:r>
    </w:p>
  </w:comment>
  <w:comment w:id="3" w:author="aditya gupta" w:date="2025-04-13T05:59:00Z" w:initials="ag">
    <w:p w14:paraId="3FBA0F78" w14:textId="77777777" w:rsidR="00272736" w:rsidRDefault="00272736" w:rsidP="00272736">
      <w:pPr>
        <w:pStyle w:val="CommentText"/>
      </w:pPr>
      <w:r>
        <w:rPr>
          <w:rStyle w:val="CommentReference"/>
        </w:rPr>
        <w:annotationRef/>
      </w:r>
      <w:r>
        <w:t>Sub heading</w:t>
      </w:r>
    </w:p>
  </w:comment>
  <w:comment w:id="4" w:author="aditya gupta" w:date="2025-04-13T06:01:00Z" w:initials="ag">
    <w:p w14:paraId="7884D92D" w14:textId="77777777" w:rsidR="00272736" w:rsidRDefault="00272736" w:rsidP="00272736">
      <w:pPr>
        <w:pStyle w:val="CommentText"/>
      </w:pPr>
      <w:r>
        <w:rPr>
          <w:rStyle w:val="CommentReference"/>
        </w:rPr>
        <w:annotationRef/>
      </w:r>
      <w:r>
        <w:t>Wrong in alert narrative, it is given china not switzerland. It is picking info from the dummy SAR example file.</w:t>
      </w:r>
    </w:p>
  </w:comment>
  <w:comment w:id="5" w:author="aditya gupta" w:date="2025-04-13T06:02:00Z" w:initials="ag">
    <w:p w14:paraId="1F554C3C" w14:textId="77777777" w:rsidR="00272736" w:rsidRDefault="00272736" w:rsidP="00272736">
      <w:pPr>
        <w:pStyle w:val="CommentText"/>
      </w:pPr>
      <w:r>
        <w:rPr>
          <w:rStyle w:val="CommentReference"/>
        </w:rPr>
        <w:annotationRef/>
      </w:r>
      <w:r>
        <w:t>Wrong inflow, as plametto company is not been taken in consideration.</w:t>
      </w:r>
    </w:p>
  </w:comment>
  <w:comment w:id="6" w:author="aditya gupta" w:date="2025-04-13T06:03:00Z" w:initials="ag">
    <w:p w14:paraId="5B1BBD60" w14:textId="77777777" w:rsidR="00272736" w:rsidRDefault="00272736" w:rsidP="00272736">
      <w:pPr>
        <w:pStyle w:val="CommentText"/>
      </w:pPr>
      <w:r>
        <w:rPr>
          <w:rStyle w:val="CommentReference"/>
        </w:rPr>
        <w:annotationRef/>
      </w:r>
      <w:r>
        <w:t>Switzerland is not there in the database or alert narrative, picking it from example 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A5EBFC" w15:done="0"/>
  <w15:commentEx w15:paraId="65FC9079" w15:done="0"/>
  <w15:commentEx w15:paraId="66734013" w15:done="0"/>
  <w15:commentEx w15:paraId="3FBA0F78" w15:done="0"/>
  <w15:commentEx w15:paraId="7884D92D" w15:done="0"/>
  <w15:commentEx w15:paraId="1F554C3C" w15:done="0"/>
  <w15:commentEx w15:paraId="5B1BB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18E2AB" w16cex:dateUtc="2025-04-13T09:56:00Z"/>
  <w16cex:commentExtensible w16cex:durableId="1B807DB8" w16cex:dateUtc="2025-04-13T09:56:00Z"/>
  <w16cex:commentExtensible w16cex:durableId="00D4B326" w16cex:dateUtc="2025-04-13T09:58:00Z"/>
  <w16cex:commentExtensible w16cex:durableId="4DE6BF49" w16cex:dateUtc="2025-04-13T09:59:00Z"/>
  <w16cex:commentExtensible w16cex:durableId="53F4C094" w16cex:dateUtc="2025-04-13T10:01:00Z"/>
  <w16cex:commentExtensible w16cex:durableId="24265683" w16cex:dateUtc="2025-04-13T10:02:00Z"/>
  <w16cex:commentExtensible w16cex:durableId="4DFDD0CA" w16cex:dateUtc="2025-04-13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A5EBFC" w16cid:durableId="1D18E2AB"/>
  <w16cid:commentId w16cid:paraId="65FC9079" w16cid:durableId="1B807DB8"/>
  <w16cid:commentId w16cid:paraId="66734013" w16cid:durableId="00D4B326"/>
  <w16cid:commentId w16cid:paraId="3FBA0F78" w16cid:durableId="4DE6BF49"/>
  <w16cid:commentId w16cid:paraId="7884D92D" w16cid:durableId="53F4C094"/>
  <w16cid:commentId w16cid:paraId="1F554C3C" w16cid:durableId="24265683"/>
  <w16cid:commentId w16cid:paraId="5B1BBD60" w16cid:durableId="4DFDD0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88"/>
    <w:rsid w:val="00030D52"/>
    <w:rsid w:val="000B192F"/>
    <w:rsid w:val="00106CFE"/>
    <w:rsid w:val="00206AB3"/>
    <w:rsid w:val="00272736"/>
    <w:rsid w:val="002B7245"/>
    <w:rsid w:val="003152A8"/>
    <w:rsid w:val="005545E6"/>
    <w:rsid w:val="00AC75CD"/>
    <w:rsid w:val="00E2318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B988"/>
  <w15:chartTrackingRefBased/>
  <w15:docId w15:val="{1EED2AC9-3B58-441E-9F0B-6557C7A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188"/>
    <w:rPr>
      <w:rFonts w:eastAsiaTheme="majorEastAsia" w:cstheme="majorBidi"/>
      <w:color w:val="272727" w:themeColor="text1" w:themeTint="D8"/>
    </w:rPr>
  </w:style>
  <w:style w:type="paragraph" w:styleId="Title">
    <w:name w:val="Title"/>
    <w:basedOn w:val="Normal"/>
    <w:next w:val="Normal"/>
    <w:link w:val="TitleChar"/>
    <w:uiPriority w:val="10"/>
    <w:qFormat/>
    <w:rsid w:val="00E2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188"/>
    <w:pPr>
      <w:spacing w:before="160"/>
      <w:jc w:val="center"/>
    </w:pPr>
    <w:rPr>
      <w:i/>
      <w:iCs/>
      <w:color w:val="404040" w:themeColor="text1" w:themeTint="BF"/>
    </w:rPr>
  </w:style>
  <w:style w:type="character" w:customStyle="1" w:styleId="QuoteChar">
    <w:name w:val="Quote Char"/>
    <w:basedOn w:val="DefaultParagraphFont"/>
    <w:link w:val="Quote"/>
    <w:uiPriority w:val="29"/>
    <w:rsid w:val="00E23188"/>
    <w:rPr>
      <w:i/>
      <w:iCs/>
      <w:color w:val="404040" w:themeColor="text1" w:themeTint="BF"/>
    </w:rPr>
  </w:style>
  <w:style w:type="paragraph" w:styleId="ListParagraph">
    <w:name w:val="List Paragraph"/>
    <w:basedOn w:val="Normal"/>
    <w:uiPriority w:val="34"/>
    <w:qFormat/>
    <w:rsid w:val="00E23188"/>
    <w:pPr>
      <w:ind w:left="720"/>
      <w:contextualSpacing/>
    </w:pPr>
  </w:style>
  <w:style w:type="character" w:styleId="IntenseEmphasis">
    <w:name w:val="Intense Emphasis"/>
    <w:basedOn w:val="DefaultParagraphFont"/>
    <w:uiPriority w:val="21"/>
    <w:qFormat/>
    <w:rsid w:val="00E23188"/>
    <w:rPr>
      <w:i/>
      <w:iCs/>
      <w:color w:val="0F4761" w:themeColor="accent1" w:themeShade="BF"/>
    </w:rPr>
  </w:style>
  <w:style w:type="paragraph" w:styleId="IntenseQuote">
    <w:name w:val="Intense Quote"/>
    <w:basedOn w:val="Normal"/>
    <w:next w:val="Normal"/>
    <w:link w:val="IntenseQuoteChar"/>
    <w:uiPriority w:val="30"/>
    <w:qFormat/>
    <w:rsid w:val="00E2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188"/>
    <w:rPr>
      <w:i/>
      <w:iCs/>
      <w:color w:val="0F4761" w:themeColor="accent1" w:themeShade="BF"/>
    </w:rPr>
  </w:style>
  <w:style w:type="character" w:styleId="IntenseReference">
    <w:name w:val="Intense Reference"/>
    <w:basedOn w:val="DefaultParagraphFont"/>
    <w:uiPriority w:val="32"/>
    <w:qFormat/>
    <w:rsid w:val="00E23188"/>
    <w:rPr>
      <w:b/>
      <w:bCs/>
      <w:smallCaps/>
      <w:color w:val="0F4761" w:themeColor="accent1" w:themeShade="BF"/>
      <w:spacing w:val="5"/>
    </w:rPr>
  </w:style>
  <w:style w:type="character" w:styleId="CommentReference">
    <w:name w:val="annotation reference"/>
    <w:basedOn w:val="DefaultParagraphFont"/>
    <w:uiPriority w:val="99"/>
    <w:semiHidden/>
    <w:unhideWhenUsed/>
    <w:rsid w:val="00272736"/>
    <w:rPr>
      <w:sz w:val="16"/>
      <w:szCs w:val="16"/>
    </w:rPr>
  </w:style>
  <w:style w:type="paragraph" w:styleId="CommentText">
    <w:name w:val="annotation text"/>
    <w:basedOn w:val="Normal"/>
    <w:link w:val="CommentTextChar"/>
    <w:uiPriority w:val="99"/>
    <w:unhideWhenUsed/>
    <w:rsid w:val="00272736"/>
    <w:pPr>
      <w:spacing w:line="240" w:lineRule="auto"/>
    </w:pPr>
    <w:rPr>
      <w:sz w:val="20"/>
      <w:szCs w:val="20"/>
    </w:rPr>
  </w:style>
  <w:style w:type="character" w:customStyle="1" w:styleId="CommentTextChar">
    <w:name w:val="Comment Text Char"/>
    <w:basedOn w:val="DefaultParagraphFont"/>
    <w:link w:val="CommentText"/>
    <w:uiPriority w:val="99"/>
    <w:rsid w:val="00272736"/>
    <w:rPr>
      <w:sz w:val="20"/>
      <w:szCs w:val="20"/>
    </w:rPr>
  </w:style>
  <w:style w:type="paragraph" w:styleId="CommentSubject">
    <w:name w:val="annotation subject"/>
    <w:basedOn w:val="CommentText"/>
    <w:next w:val="CommentText"/>
    <w:link w:val="CommentSubjectChar"/>
    <w:uiPriority w:val="99"/>
    <w:semiHidden/>
    <w:unhideWhenUsed/>
    <w:rsid w:val="00272736"/>
    <w:rPr>
      <w:b/>
      <w:bCs/>
    </w:rPr>
  </w:style>
  <w:style w:type="character" w:customStyle="1" w:styleId="CommentSubjectChar">
    <w:name w:val="Comment Subject Char"/>
    <w:basedOn w:val="CommentTextChar"/>
    <w:link w:val="CommentSubject"/>
    <w:uiPriority w:val="99"/>
    <w:semiHidden/>
    <w:rsid w:val="002727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2025-04-13T05:14:00Z</dcterms:created>
  <dcterms:modified xsi:type="dcterms:W3CDTF">2025-04-13T10:04:00Z</dcterms:modified>
</cp:coreProperties>
</file>