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7C2F" w:rsidRDefault="00687C2F">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2"/>
        <w:tblW w:w="9820" w:type="dxa"/>
        <w:tblInd w:w="0" w:type="dxa"/>
        <w:tblLayout w:type="fixed"/>
        <w:tblLook w:val="0000" w:firstRow="0" w:lastRow="0" w:firstColumn="0" w:lastColumn="0" w:noHBand="0" w:noVBand="0"/>
      </w:tblPr>
      <w:tblGrid>
        <w:gridCol w:w="3271"/>
        <w:gridCol w:w="3273"/>
        <w:gridCol w:w="3276"/>
      </w:tblGrid>
      <w:tr w:rsidR="00687C2F">
        <w:tc>
          <w:tcPr>
            <w:tcW w:w="9820" w:type="dxa"/>
            <w:gridSpan w:val="3"/>
          </w:tcPr>
          <w:p w:rsidR="009C3AE6" w:rsidRDefault="00000000" w:rsidP="009C3AE6">
            <w:pPr>
              <w:pStyle w:val="BodyText"/>
              <w:spacing w:before="157"/>
              <w:rPr>
                <w:b/>
                <w:bCs/>
                <w:sz w:val="32"/>
                <w:szCs w:val="32"/>
              </w:rPr>
            </w:pPr>
            <w:r>
              <w:rPr>
                <w:sz w:val="48"/>
                <w:szCs w:val="48"/>
              </w:rPr>
              <w:t>ARI</w:t>
            </w:r>
            <w:r w:rsidR="009C3AE6">
              <w:rPr>
                <w:sz w:val="48"/>
                <w:szCs w:val="48"/>
              </w:rPr>
              <w:t>HANT</w:t>
            </w:r>
            <w:r>
              <w:rPr>
                <w:sz w:val="48"/>
                <w:szCs w:val="48"/>
              </w:rPr>
              <w:t xml:space="preserve">: </w:t>
            </w:r>
            <w:r w:rsidR="009C3AE6" w:rsidRPr="009C3AE6">
              <w:rPr>
                <w:sz w:val="48"/>
                <w:szCs w:val="48"/>
              </w:rPr>
              <w:t>AI-Driven Security Operations Center using Agentic AI</w:t>
            </w:r>
            <w:r w:rsidR="009C3AE6">
              <w:rPr>
                <w:sz w:val="48"/>
                <w:szCs w:val="48"/>
              </w:rPr>
              <w:t xml:space="preserve"> for </w:t>
            </w:r>
            <w:r w:rsidR="009C3AE6" w:rsidRPr="009C3AE6">
              <w:rPr>
                <w:sz w:val="48"/>
                <w:szCs w:val="48"/>
              </w:rPr>
              <w:t>Threat Detection, Classification, and Alerting</w:t>
            </w:r>
          </w:p>
          <w:p w:rsidR="00687C2F" w:rsidRDefault="00687C2F">
            <w:pPr>
              <w:spacing w:after="360"/>
              <w:jc w:val="center"/>
            </w:pPr>
          </w:p>
        </w:tc>
      </w:tr>
      <w:tr w:rsidR="00687C2F">
        <w:tc>
          <w:tcPr>
            <w:tcW w:w="3271" w:type="dxa"/>
          </w:tcPr>
          <w:p w:rsidR="00687C2F" w:rsidRPr="009C3AE6" w:rsidRDefault="009C3AE6" w:rsidP="009C3AE6">
            <w:pPr>
              <w:spacing w:before="91"/>
              <w:ind w:left="83"/>
              <w:jc w:val="center"/>
            </w:pPr>
            <w:r w:rsidRPr="009C3AE6">
              <w:rPr>
                <w:sz w:val="17"/>
                <w:szCs w:val="17"/>
              </w:rPr>
              <w:t>Shrey Rajesh Mishra</w:t>
            </w:r>
            <w:r>
              <w:rPr>
                <w:sz w:val="18"/>
                <w:szCs w:val="18"/>
              </w:rPr>
              <w:br/>
            </w:r>
            <w:r>
              <w:rPr>
                <w:i/>
                <w:iCs/>
                <w:sz w:val="18"/>
                <w:szCs w:val="18"/>
              </w:rPr>
              <w:t>Department of Computer Engineering,</w:t>
            </w:r>
            <w:r>
              <w:rPr>
                <w:i/>
                <w:iCs/>
                <w:sz w:val="18"/>
                <w:szCs w:val="18"/>
              </w:rPr>
              <w:br/>
            </w:r>
            <w:r>
              <w:rPr>
                <w:sz w:val="18"/>
                <w:szCs w:val="18"/>
              </w:rPr>
              <w:t>Shree L.R. Tiwari College of Engineering, Mumbai</w:t>
            </w:r>
            <w:r>
              <w:rPr>
                <w:i/>
                <w:iCs/>
                <w:sz w:val="18"/>
                <w:szCs w:val="18"/>
              </w:rPr>
              <w:br/>
            </w:r>
            <w:hyperlink r:id="rId8" w:history="1">
              <w:r w:rsidRPr="0006121F">
                <w:rPr>
                  <w:rStyle w:val="Hyperlink"/>
                  <w:sz w:val="18"/>
                  <w:szCs w:val="18"/>
                </w:rPr>
                <w:t>shrey.r.mishra@</w:t>
              </w:r>
            </w:hyperlink>
            <w:r>
              <w:rPr>
                <w:color w:val="0563C1"/>
                <w:sz w:val="18"/>
                <w:szCs w:val="18"/>
                <w:u w:val="single"/>
              </w:rPr>
              <w:t xml:space="preserve">slrtce.in </w:t>
            </w:r>
          </w:p>
        </w:tc>
        <w:tc>
          <w:tcPr>
            <w:tcW w:w="3273" w:type="dxa"/>
          </w:tcPr>
          <w:p w:rsidR="00687C2F" w:rsidRDefault="009C3AE6">
            <w:pPr>
              <w:spacing w:after="40"/>
              <w:jc w:val="center"/>
              <w:rPr>
                <w:color w:val="000000"/>
                <w:sz w:val="24"/>
                <w:szCs w:val="24"/>
              </w:rPr>
            </w:pPr>
            <w:r>
              <w:rPr>
                <w:sz w:val="17"/>
                <w:szCs w:val="17"/>
              </w:rPr>
              <w:t>Sujal Samar Das</w:t>
            </w:r>
            <w:r>
              <w:rPr>
                <w:sz w:val="18"/>
                <w:szCs w:val="18"/>
              </w:rPr>
              <w:br/>
            </w:r>
            <w:r>
              <w:rPr>
                <w:i/>
                <w:iCs/>
                <w:sz w:val="18"/>
                <w:szCs w:val="18"/>
              </w:rPr>
              <w:t>Department of Computer Engineering,</w:t>
            </w:r>
            <w:r>
              <w:rPr>
                <w:i/>
                <w:iCs/>
                <w:sz w:val="18"/>
                <w:szCs w:val="18"/>
              </w:rPr>
              <w:br/>
            </w:r>
            <w:r>
              <w:rPr>
                <w:sz w:val="18"/>
                <w:szCs w:val="18"/>
              </w:rPr>
              <w:t>Shree L.R. Tiwari College of Engineering, Mumbai</w:t>
            </w:r>
            <w:r>
              <w:rPr>
                <w:i/>
                <w:iCs/>
                <w:sz w:val="18"/>
                <w:szCs w:val="18"/>
              </w:rPr>
              <w:br/>
            </w:r>
            <w:r>
              <w:rPr>
                <w:color w:val="0563C1"/>
                <w:sz w:val="18"/>
                <w:szCs w:val="18"/>
                <w:u w:val="single"/>
              </w:rPr>
              <w:t>sujal.d.das@slrtce.in</w:t>
            </w:r>
          </w:p>
        </w:tc>
        <w:tc>
          <w:tcPr>
            <w:tcW w:w="3276" w:type="dxa"/>
          </w:tcPr>
          <w:p w:rsidR="00687C2F" w:rsidRDefault="009C3AE6">
            <w:pPr>
              <w:spacing w:after="40"/>
              <w:jc w:val="center"/>
              <w:rPr>
                <w:color w:val="000000"/>
                <w:sz w:val="24"/>
                <w:szCs w:val="24"/>
              </w:rPr>
            </w:pPr>
            <w:r>
              <w:rPr>
                <w:sz w:val="18"/>
                <w:szCs w:val="18"/>
              </w:rPr>
              <w:t>Soniya Sobhan Kolay</w:t>
            </w:r>
            <w:r>
              <w:rPr>
                <w:sz w:val="18"/>
                <w:szCs w:val="18"/>
              </w:rPr>
              <w:br/>
            </w:r>
            <w:r>
              <w:rPr>
                <w:i/>
                <w:iCs/>
                <w:sz w:val="18"/>
                <w:szCs w:val="18"/>
              </w:rPr>
              <w:t>Department of Computer Engineering,</w:t>
            </w:r>
            <w:r>
              <w:rPr>
                <w:i/>
                <w:iCs/>
                <w:sz w:val="18"/>
                <w:szCs w:val="18"/>
              </w:rPr>
              <w:br/>
            </w:r>
            <w:r>
              <w:rPr>
                <w:sz w:val="18"/>
                <w:szCs w:val="18"/>
              </w:rPr>
              <w:t>Shree L.R. Tiwari College of Engineering, Mumbai</w:t>
            </w:r>
            <w:r>
              <w:rPr>
                <w:i/>
                <w:iCs/>
                <w:sz w:val="18"/>
                <w:szCs w:val="18"/>
              </w:rPr>
              <w:br/>
            </w:r>
            <w:hyperlink r:id="rId9" w:history="1">
              <w:r w:rsidR="00A03BB2" w:rsidRPr="0006121F">
                <w:rPr>
                  <w:rStyle w:val="Hyperlink"/>
                  <w:sz w:val="18"/>
                  <w:szCs w:val="18"/>
                </w:rPr>
                <w:t>soniya.s.kolay@slrtce.</w:t>
              </w:r>
            </w:hyperlink>
            <w:r>
              <w:rPr>
                <w:color w:val="0563C1"/>
                <w:sz w:val="18"/>
                <w:szCs w:val="18"/>
                <w:u w:val="single"/>
              </w:rPr>
              <w:t xml:space="preserve">in </w:t>
            </w:r>
          </w:p>
        </w:tc>
      </w:tr>
    </w:tbl>
    <w:p w:rsidR="00687C2F" w:rsidRDefault="00687C2F">
      <w:pPr>
        <w:widowControl w:val="0"/>
        <w:spacing w:line="276" w:lineRule="auto"/>
        <w:rPr>
          <w:rFonts w:ascii="Arial" w:eastAsia="Arial" w:hAnsi="Arial" w:cs="Arial"/>
          <w:sz w:val="22"/>
          <w:szCs w:val="22"/>
        </w:rPr>
      </w:pPr>
    </w:p>
    <w:tbl>
      <w:tblPr>
        <w:tblStyle w:val="1"/>
        <w:tblW w:w="13096" w:type="dxa"/>
        <w:tblInd w:w="0" w:type="dxa"/>
        <w:tblLayout w:type="fixed"/>
        <w:tblLook w:val="0000" w:firstRow="0" w:lastRow="0" w:firstColumn="0" w:lastColumn="0" w:noHBand="0" w:noVBand="0"/>
      </w:tblPr>
      <w:tblGrid>
        <w:gridCol w:w="3271"/>
        <w:gridCol w:w="3273"/>
        <w:gridCol w:w="3276"/>
        <w:gridCol w:w="3276"/>
      </w:tblGrid>
      <w:tr w:rsidR="00565776" w:rsidTr="00565776">
        <w:tc>
          <w:tcPr>
            <w:tcW w:w="3271" w:type="dxa"/>
          </w:tcPr>
          <w:p w:rsidR="00565776" w:rsidRDefault="00565776">
            <w:pPr>
              <w:spacing w:after="40"/>
              <w:jc w:val="center"/>
              <w:rPr>
                <w:i/>
                <w:iCs/>
                <w:sz w:val="18"/>
                <w:szCs w:val="18"/>
              </w:rPr>
            </w:pPr>
            <w:r>
              <w:rPr>
                <w:sz w:val="18"/>
                <w:szCs w:val="18"/>
              </w:rPr>
              <w:t>Tejashree Hanumantha Chalwadi</w:t>
            </w:r>
            <w:r>
              <w:rPr>
                <w:sz w:val="22"/>
                <w:szCs w:val="22"/>
              </w:rPr>
              <w:br/>
            </w:r>
            <w:r>
              <w:rPr>
                <w:i/>
                <w:iCs/>
                <w:sz w:val="18"/>
                <w:szCs w:val="18"/>
              </w:rPr>
              <w:t>Department of Computer Engineering,</w:t>
            </w:r>
            <w:r>
              <w:rPr>
                <w:sz w:val="22"/>
                <w:szCs w:val="22"/>
              </w:rPr>
              <w:br/>
            </w:r>
            <w:r>
              <w:rPr>
                <w:sz w:val="18"/>
                <w:szCs w:val="18"/>
              </w:rPr>
              <w:t>Shree L.R. Tiwari College of Engineering, Mumbai</w:t>
            </w:r>
          </w:p>
          <w:p w:rsidR="00565776" w:rsidRDefault="00565776">
            <w:pPr>
              <w:spacing w:after="40"/>
              <w:jc w:val="center"/>
              <w:rPr>
                <w:sz w:val="24"/>
                <w:szCs w:val="24"/>
              </w:rPr>
            </w:pPr>
            <w:hyperlink r:id="rId10" w:history="1">
              <w:r w:rsidRPr="0006121F">
                <w:rPr>
                  <w:rStyle w:val="Hyperlink"/>
                  <w:sz w:val="18"/>
                  <w:szCs w:val="18"/>
                </w:rPr>
                <w:t>tejashree.h.chalwadi@slrtce.in</w:t>
              </w:r>
            </w:hyperlink>
          </w:p>
          <w:p w:rsidR="00565776" w:rsidRDefault="00565776" w:rsidP="009C3AE6">
            <w:pPr>
              <w:spacing w:after="40"/>
              <w:rPr>
                <w:sz w:val="24"/>
                <w:szCs w:val="24"/>
              </w:rPr>
            </w:pPr>
          </w:p>
        </w:tc>
        <w:tc>
          <w:tcPr>
            <w:tcW w:w="3273" w:type="dxa"/>
          </w:tcPr>
          <w:p w:rsidR="00565776" w:rsidRDefault="00565776" w:rsidP="009C3AE6">
            <w:pPr>
              <w:jc w:val="center"/>
              <w:rPr>
                <w:sz w:val="18"/>
                <w:szCs w:val="18"/>
              </w:rPr>
            </w:pPr>
            <w:r>
              <w:rPr>
                <w:sz w:val="18"/>
                <w:szCs w:val="18"/>
              </w:rPr>
              <w:t>Bhushan Nemade</w:t>
            </w:r>
            <w:r>
              <w:br/>
            </w:r>
            <w:r>
              <w:rPr>
                <w:i/>
                <w:iCs/>
                <w:sz w:val="18"/>
                <w:szCs w:val="18"/>
              </w:rPr>
              <w:t xml:space="preserve">HOD, Department of Computer Engineering, </w:t>
            </w:r>
            <w:r>
              <w:br/>
            </w:r>
            <w:r>
              <w:rPr>
                <w:sz w:val="18"/>
                <w:szCs w:val="18"/>
              </w:rPr>
              <w:t>Shree L.R. Tiwari College of Engineering, Mumbai</w:t>
            </w:r>
            <w:r>
              <w:br/>
            </w:r>
            <w:hyperlink r:id="rId11">
              <w:r>
                <w:rPr>
                  <w:color w:val="1155CC"/>
                  <w:sz w:val="18"/>
                  <w:szCs w:val="18"/>
                  <w:u w:val="single"/>
                </w:rPr>
                <w:t>bhushan.nemade@slrtce.in</w:t>
              </w:r>
            </w:hyperlink>
          </w:p>
        </w:tc>
        <w:tc>
          <w:tcPr>
            <w:tcW w:w="3276" w:type="dxa"/>
          </w:tcPr>
          <w:p w:rsidR="00565776" w:rsidRDefault="00565776" w:rsidP="009C3AE6">
            <w:pPr>
              <w:spacing w:after="40"/>
              <w:rPr>
                <w:sz w:val="24"/>
                <w:szCs w:val="24"/>
              </w:rPr>
            </w:pPr>
          </w:p>
        </w:tc>
        <w:tc>
          <w:tcPr>
            <w:tcW w:w="3276" w:type="dxa"/>
          </w:tcPr>
          <w:p w:rsidR="00565776" w:rsidRDefault="00565776" w:rsidP="009C3AE6">
            <w:pPr>
              <w:spacing w:after="40"/>
              <w:rPr>
                <w:sz w:val="24"/>
                <w:szCs w:val="24"/>
              </w:rPr>
            </w:pPr>
          </w:p>
        </w:tc>
      </w:tr>
    </w:tbl>
    <w:p w:rsidR="00687C2F" w:rsidRDefault="00687C2F"/>
    <w:p w:rsidR="00687C2F" w:rsidRDefault="00687C2F">
      <w:pPr>
        <w:sectPr w:rsidR="00687C2F">
          <w:footerReference w:type="first" r:id="rId12"/>
          <w:pgSz w:w="12240" w:h="15840"/>
          <w:pgMar w:top="1440" w:right="1210" w:bottom="1440" w:left="1210" w:header="720" w:footer="720" w:gutter="0"/>
          <w:pgNumType w:start="1"/>
          <w:cols w:space="720"/>
          <w:titlePg/>
        </w:sectPr>
      </w:pPr>
    </w:p>
    <w:p w:rsidR="00056EB2" w:rsidRPr="00056EB2" w:rsidRDefault="00000000" w:rsidP="00056EB2">
      <w:pPr>
        <w:pBdr>
          <w:top w:val="nil"/>
          <w:left w:val="nil"/>
          <w:bottom w:val="nil"/>
          <w:right w:val="nil"/>
          <w:between w:val="nil"/>
        </w:pBdr>
        <w:jc w:val="both"/>
        <w:rPr>
          <w:b/>
          <w:bCs/>
          <w:i/>
          <w:iCs/>
          <w:lang w:val="en-IN"/>
        </w:rPr>
      </w:pPr>
      <w:r>
        <w:rPr>
          <w:b/>
          <w:bCs/>
          <w:i/>
          <w:iCs/>
          <w:color w:val="000000"/>
        </w:rPr>
        <w:t xml:space="preserve">Abstract - </w:t>
      </w:r>
      <w:bookmarkStart w:id="0" w:name="_69a5xmv3i276" w:colFirst="0" w:colLast="0"/>
      <w:bookmarkEnd w:id="0"/>
      <w:r w:rsidR="00056EB2" w:rsidRPr="00056EB2">
        <w:rPr>
          <w:b/>
          <w:bCs/>
          <w:i/>
          <w:iCs/>
          <w:lang w:val="en-IN"/>
        </w:rPr>
        <w:t>The increasing complexity and scale of cyber threats have exposed significant limitations in traditional Security Operations Centers (SOCs), which rely heavily on manual analysis and rule-based detection systems. These approaches struggle to identify sophisticated, multi-layer cyber attacks occurring across network infrastructure, applications, and human interaction channels. This research proposes Arihant, an AI-driven Security Operations Center framework designed to provide automated, scalable, and intelligent threat detection across multiple layers of modern digital systems.</w:t>
      </w:r>
    </w:p>
    <w:p w:rsidR="00056EB2" w:rsidRPr="00056EB2" w:rsidRDefault="00056EB2" w:rsidP="00056EB2">
      <w:pPr>
        <w:pBdr>
          <w:top w:val="nil"/>
          <w:left w:val="nil"/>
          <w:bottom w:val="nil"/>
          <w:right w:val="nil"/>
          <w:between w:val="nil"/>
        </w:pBdr>
        <w:jc w:val="both"/>
        <w:rPr>
          <w:b/>
          <w:bCs/>
          <w:i/>
          <w:iCs/>
          <w:lang w:val="en-IN"/>
        </w:rPr>
      </w:pPr>
      <w:r w:rsidRPr="00056EB2">
        <w:rPr>
          <w:b/>
          <w:bCs/>
          <w:i/>
          <w:iCs/>
          <w:lang w:val="en-IN"/>
        </w:rPr>
        <w:t>The proposed system integrates deep learning, natural language processing, and real-time monitoring technologies to detect and classify cyber threats. A Long Short-Term Memory (LSTM)–based intrusion detection model is employed to analyze network traffic patterns using the NF-BoT-IoT-v3 dataset, enabling accurate classification of various network-based attacks. In addition, transformer-based language models are incorporated to detect human-layer threats such as phishing, social engineering attempts, and business email compromise. The architecture is supported by the ELK stack (Elasticsearch, Logstash, and Kibana) for scalable data ingestion, storage, and visualization, enabling real-time monitoring and threat analysis. A FastAPI-based backend is used to deploy machine learning models and automate alert generation through notification mechanisms.</w:t>
      </w:r>
    </w:p>
    <w:p w:rsidR="00056EB2" w:rsidRPr="00056EB2" w:rsidRDefault="00056EB2" w:rsidP="00056EB2">
      <w:pPr>
        <w:pBdr>
          <w:top w:val="nil"/>
          <w:left w:val="nil"/>
          <w:bottom w:val="nil"/>
          <w:right w:val="nil"/>
          <w:between w:val="nil"/>
        </w:pBdr>
        <w:jc w:val="both"/>
        <w:rPr>
          <w:b/>
          <w:bCs/>
          <w:i/>
          <w:iCs/>
          <w:lang w:val="en-IN"/>
        </w:rPr>
      </w:pPr>
      <w:r w:rsidRPr="00056EB2">
        <w:rPr>
          <w:b/>
          <w:bCs/>
          <w:i/>
          <w:iCs/>
          <w:lang w:val="en-IN"/>
        </w:rPr>
        <w:t xml:space="preserve">Experimental results demonstrate that the proposed system achieves over 96% detection accuracy in network </w:t>
      </w:r>
      <w:r w:rsidRPr="00056EB2">
        <w:rPr>
          <w:b/>
          <w:bCs/>
          <w:i/>
          <w:iCs/>
          <w:lang w:val="en-IN"/>
        </w:rPr>
        <w:t>intrusion classification while providing a unified monitoring interface for security analysts. The Arihant framework demonstrates how integrating artificial intelligence with scalable data infrastructure can significantly enhance SOC capabilities, reduce response time, and enable proactive cyber defense in complex digital environments.</w:t>
      </w:r>
    </w:p>
    <w:p w:rsidR="00687C2F" w:rsidRDefault="00000000" w:rsidP="00056EB2">
      <w:pPr>
        <w:pBdr>
          <w:top w:val="nil"/>
          <w:left w:val="nil"/>
          <w:bottom w:val="nil"/>
          <w:right w:val="nil"/>
          <w:between w:val="nil"/>
        </w:pBdr>
        <w:jc w:val="center"/>
        <w:rPr>
          <w:i/>
          <w:iCs/>
        </w:rPr>
      </w:pPr>
      <w:r>
        <w:t>Introduction</w:t>
      </w:r>
    </w:p>
    <w:p w:rsidR="00687C2F" w:rsidRDefault="00687C2F">
      <w:pPr>
        <w:pBdr>
          <w:top w:val="nil"/>
          <w:left w:val="nil"/>
          <w:bottom w:val="nil"/>
          <w:right w:val="nil"/>
          <w:between w:val="nil"/>
        </w:pBdr>
        <w:jc w:val="both"/>
        <w:rPr>
          <w:i/>
          <w:iCs/>
        </w:rPr>
      </w:pPr>
    </w:p>
    <w:p w:rsidR="00ED0A19" w:rsidRPr="00ED0A19" w:rsidRDefault="00ED0A19" w:rsidP="00ED0A19">
      <w:pPr>
        <w:pStyle w:val="ListParagraph"/>
        <w:numPr>
          <w:ilvl w:val="1"/>
          <w:numId w:val="1"/>
        </w:numPr>
        <w:rPr>
          <w:lang w:val="en-IN"/>
        </w:rPr>
      </w:pPr>
      <w:r w:rsidRPr="00ED0A19">
        <w:rPr>
          <w:lang w:val="en-IN"/>
        </w:rPr>
        <w:t>Background and Motivation</w:t>
      </w:r>
    </w:p>
    <w:p w:rsidR="00ED0A19" w:rsidRPr="00ED0A19" w:rsidRDefault="00ED0A19" w:rsidP="00ED0A19">
      <w:pPr>
        <w:pStyle w:val="ListParagraph"/>
        <w:ind w:left="360"/>
        <w:rPr>
          <w:lang w:val="en-IN"/>
        </w:rPr>
      </w:pPr>
    </w:p>
    <w:p w:rsidR="00ED0A19" w:rsidRPr="00ED0A19" w:rsidRDefault="00ED0A19" w:rsidP="00ED0A19">
      <w:pPr>
        <w:rPr>
          <w:lang w:val="en-IN"/>
        </w:rPr>
      </w:pPr>
      <w:r w:rsidRPr="00ED0A19">
        <w:rPr>
          <w:lang w:val="en-IN"/>
        </w:rPr>
        <w:t>The rapid digital transformation across governments, enterprises, and critical infrastructure has significantly expanded the global cyber-attack surface. With the widespread adoption of cloud computing, Internet of Things (IoT) devices, artificial intelligence systems, and large-scale network infrastructures, organizations are increasingly exposed to sophisticated cyber threats. Modern attacks such as distributed denial-of-service (DDoS), ransomware, phishing campaigns, insider threats, and AI-driven exploitation techniques have evolved beyond traditional signature-based detection systems. As a result, Security Operations Centers (SOCs) have become a fundamental component of modern cybersecurity frameworks, providing centralized monitoring, threat detection, incident response, and security analytics.</w:t>
      </w:r>
    </w:p>
    <w:p w:rsidR="00ED0A19" w:rsidRPr="00ED0A19" w:rsidRDefault="00ED0A19" w:rsidP="00ED0A19">
      <w:pPr>
        <w:rPr>
          <w:lang w:val="en-IN"/>
        </w:rPr>
      </w:pPr>
      <w:r w:rsidRPr="00ED0A19">
        <w:rPr>
          <w:lang w:val="en-IN"/>
        </w:rPr>
        <w:t xml:space="preserve">However, traditional SOC architectures rely heavily on rule-based systems, manual investigation, and static threat intelligence feeds. These approaches often struggle to detect emerging attack patterns and zero-day threats due </w:t>
      </w:r>
      <w:r w:rsidRPr="00ED0A19">
        <w:rPr>
          <w:lang w:val="en-IN"/>
        </w:rPr>
        <w:lastRenderedPageBreak/>
        <w:t>to the exponential growth of network traffic and the increasing complexity of cyber threats. Additionally, modern attackers exploit multiple layers of digital systems, including human behavior, network infrastructure, and application environments. This multi-layer nature of cyber attacks requires intelligent, scalable, and automated security monitoring mechanisms capable of analyzing large volumes of heterogeneous data in real time.</w:t>
      </w:r>
    </w:p>
    <w:p w:rsidR="00ED0A19" w:rsidRPr="00ED0A19" w:rsidRDefault="00000000" w:rsidP="00ED0A19">
      <w:pPr>
        <w:rPr>
          <w:lang w:val="en-IN"/>
        </w:rPr>
      </w:pPr>
      <w:r>
        <w:rPr>
          <w:lang w:val="en-IN"/>
        </w:rPr>
        <w:pict>
          <v:rect id="_x0000_i1025" style="width:0;height:1.5pt" o:hralign="center" o:hrstd="t" o:hr="t" fillcolor="#a0a0a0" stroked="f"/>
        </w:pict>
      </w:r>
    </w:p>
    <w:p w:rsidR="00ED0A19" w:rsidRPr="00ED0A19" w:rsidRDefault="00ED0A19" w:rsidP="00ED0A19">
      <w:pPr>
        <w:pStyle w:val="ListParagraph"/>
        <w:numPr>
          <w:ilvl w:val="1"/>
          <w:numId w:val="1"/>
        </w:numPr>
        <w:rPr>
          <w:lang w:val="en-IN"/>
        </w:rPr>
      </w:pPr>
      <w:r w:rsidRPr="00ED0A19">
        <w:rPr>
          <w:lang w:val="en-IN"/>
        </w:rPr>
        <w:t>Limitations of Traditional Security Operations Centers</w:t>
      </w:r>
    </w:p>
    <w:p w:rsidR="00ED0A19" w:rsidRPr="00ED0A19" w:rsidRDefault="00ED0A19" w:rsidP="00ED0A19">
      <w:pPr>
        <w:pStyle w:val="ListParagraph"/>
        <w:ind w:left="360"/>
        <w:rPr>
          <w:lang w:val="en-IN"/>
        </w:rPr>
      </w:pPr>
    </w:p>
    <w:p w:rsidR="00ED0A19" w:rsidRPr="00ED0A19" w:rsidRDefault="00ED0A19" w:rsidP="00ED0A19">
      <w:pPr>
        <w:rPr>
          <w:lang w:val="en-IN"/>
        </w:rPr>
      </w:pPr>
      <w:r w:rsidRPr="00ED0A19">
        <w:rPr>
          <w:lang w:val="en-IN"/>
        </w:rPr>
        <w:t>Despite their importance, conventional SOCs face several challenges that limit their effectiveness in detecting and responding to modern cyber threats. One of the primary challenges is the overwhelming volume of security alerts generated by traditional monitoring systems. Security analysts often experience alert fatigue, where large numbers of false positives make it difficult to identify genuine threats. Moreover, rule-based intrusion detection systems depend on predefined attack signatures, making them ineffective against unknown or evolving attack patterns.</w:t>
      </w:r>
    </w:p>
    <w:p w:rsidR="00ED0A19" w:rsidRPr="00ED0A19" w:rsidRDefault="00ED0A19" w:rsidP="00ED0A19">
      <w:pPr>
        <w:rPr>
          <w:lang w:val="en-IN"/>
        </w:rPr>
      </w:pPr>
      <w:r w:rsidRPr="00ED0A19">
        <w:rPr>
          <w:lang w:val="en-IN"/>
        </w:rPr>
        <w:t>Another limitation is the lack of integration between different security layers. Many existing SOC frameworks focus primarily on network-level monitoring while ignoring human-layer threats such as phishing attacks, business email compromise, and social engineering attempts. Additionally, emerging threats such as AI exploitation, deepfake impersonation, and automated phishing campaigns require advanced analytical techniques that traditional security systems cannot adequately address. These limitations highlight the need for intelligent, automated, and multi-layered security architectures capable of integrating machine learning with real-time threat monitoring platforms.</w:t>
      </w:r>
    </w:p>
    <w:p w:rsidR="00ED0A19" w:rsidRPr="00ED0A19" w:rsidRDefault="00000000" w:rsidP="00ED0A19">
      <w:pPr>
        <w:rPr>
          <w:lang w:val="en-IN"/>
        </w:rPr>
      </w:pPr>
      <w:r>
        <w:rPr>
          <w:lang w:val="en-IN"/>
        </w:rPr>
        <w:pict>
          <v:rect id="_x0000_i1026" style="width:0;height:1.5pt" o:hralign="center" o:hrstd="t" o:hr="t" fillcolor="#a0a0a0" stroked="f"/>
        </w:pict>
      </w:r>
    </w:p>
    <w:p w:rsidR="00ED0A19" w:rsidRPr="00ED0A19" w:rsidRDefault="00ED0A19" w:rsidP="00ED0A19">
      <w:pPr>
        <w:pStyle w:val="ListParagraph"/>
        <w:numPr>
          <w:ilvl w:val="1"/>
          <w:numId w:val="1"/>
        </w:numPr>
        <w:rPr>
          <w:lang w:val="en-IN"/>
        </w:rPr>
      </w:pPr>
      <w:r w:rsidRPr="00ED0A19">
        <w:rPr>
          <w:lang w:val="en-IN"/>
        </w:rPr>
        <w:t>Role of Artificial Intelligence in Cybersecurity</w:t>
      </w:r>
    </w:p>
    <w:p w:rsidR="00ED0A19" w:rsidRPr="00ED0A19" w:rsidRDefault="00ED0A19" w:rsidP="00ED0A19">
      <w:pPr>
        <w:pStyle w:val="ListParagraph"/>
        <w:ind w:left="360"/>
        <w:rPr>
          <w:lang w:val="en-IN"/>
        </w:rPr>
      </w:pPr>
    </w:p>
    <w:p w:rsidR="00ED0A19" w:rsidRPr="00ED0A19" w:rsidRDefault="00ED0A19" w:rsidP="00ED0A19">
      <w:pPr>
        <w:rPr>
          <w:lang w:val="en-IN"/>
        </w:rPr>
      </w:pPr>
      <w:r w:rsidRPr="00ED0A19">
        <w:rPr>
          <w:lang w:val="en-IN"/>
        </w:rPr>
        <w:t>Artificial Intelligence (AI) and machine learning have emerged as powerful tools for enhancing cybersecurity systems. AI-based detection models can analyze complex behavioral patterns in network traffic, identify anomalies, and classify cyber attacks with significantly higher accuracy than traditional methods. In particular, deep learning techniques such as Long Short-Term Memory (LSTM) networks have demonstrated strong capabilities in modeling sequential data patterns within network traffic flows. Similarly, transformer-based natural language processing models have shown promising results in detecting phishing emails, social engineering messages, and other human-layer cyber threats.</w:t>
      </w:r>
    </w:p>
    <w:p w:rsidR="00ED0A19" w:rsidRPr="00ED0A19" w:rsidRDefault="00ED0A19" w:rsidP="00ED0A19">
      <w:pPr>
        <w:rPr>
          <w:lang w:val="en-IN"/>
        </w:rPr>
      </w:pPr>
      <w:r w:rsidRPr="00ED0A19">
        <w:rPr>
          <w:lang w:val="en-IN"/>
        </w:rPr>
        <w:t xml:space="preserve">The integration of AI into SOC environments enables automated threat detection, real-time anomaly analysis, and intelligent alert generation. Machine learning models </w:t>
      </w:r>
      <w:r w:rsidRPr="00ED0A19">
        <w:rPr>
          <w:lang w:val="en-IN"/>
        </w:rPr>
        <w:t>can continuously learn from new attack patterns, allowing security systems to adapt to evolving threats. When combined with large-scale data processing platforms such as Elasticsearch and real-time visualization tools like Kibana, AI-driven SOC frameworks can provide powerful security analytics and improve incident response efficiency.</w:t>
      </w:r>
    </w:p>
    <w:p w:rsidR="00ED0A19" w:rsidRPr="00ED0A19" w:rsidRDefault="00000000" w:rsidP="00ED0A19">
      <w:pPr>
        <w:rPr>
          <w:lang w:val="en-IN"/>
        </w:rPr>
      </w:pPr>
      <w:r>
        <w:rPr>
          <w:lang w:val="en-IN"/>
        </w:rPr>
        <w:pict>
          <v:rect id="_x0000_i1027" style="width:0;height:1.5pt" o:hralign="center" o:hrstd="t" o:hr="t" fillcolor="#a0a0a0" stroked="f"/>
        </w:pict>
      </w:r>
    </w:p>
    <w:p w:rsidR="00ED0A19" w:rsidRPr="00ED0A19" w:rsidRDefault="00ED0A19" w:rsidP="00ED0A19">
      <w:pPr>
        <w:pStyle w:val="ListParagraph"/>
        <w:numPr>
          <w:ilvl w:val="1"/>
          <w:numId w:val="1"/>
        </w:numPr>
        <w:rPr>
          <w:lang w:val="en-IN"/>
        </w:rPr>
      </w:pPr>
      <w:r w:rsidRPr="00ED0A19">
        <w:rPr>
          <w:lang w:val="en-IN"/>
        </w:rPr>
        <w:t>Overview of the Arihant AI-Driven SOC Framework</w:t>
      </w:r>
    </w:p>
    <w:p w:rsidR="00ED0A19" w:rsidRPr="00ED0A19" w:rsidRDefault="00ED0A19" w:rsidP="00ED0A19">
      <w:pPr>
        <w:pStyle w:val="ListParagraph"/>
        <w:ind w:left="360"/>
        <w:rPr>
          <w:lang w:val="en-IN"/>
        </w:rPr>
      </w:pPr>
    </w:p>
    <w:p w:rsidR="00ED0A19" w:rsidRPr="00ED0A19" w:rsidRDefault="00ED0A19" w:rsidP="00ED0A19">
      <w:pPr>
        <w:rPr>
          <w:lang w:val="en-IN"/>
        </w:rPr>
      </w:pPr>
      <w:r w:rsidRPr="00ED0A19">
        <w:rPr>
          <w:lang w:val="en-IN"/>
        </w:rPr>
        <w:t>To address the limitations of traditional SOC systems, this research proposes Arihant, an AI-Driven Security Operations Center framework designed to provide intelligent, multi-layer cyber threat detection. The Arihant platform integrates machine learning models, large-scale data analytics, and real-time monitoring tools to detect and classify cyber attacks across multiple security layers. The system leverages deep learning techniques such as LSTM networks to analyze network traffic data and identify intrusion patterns using datasets such as NF-BoT-IoT-v3.</w:t>
      </w:r>
    </w:p>
    <w:p w:rsidR="00ED0A19" w:rsidRPr="00ED0A19" w:rsidRDefault="00ED0A19" w:rsidP="00ED0A19">
      <w:pPr>
        <w:rPr>
          <w:lang w:val="en-IN"/>
        </w:rPr>
      </w:pPr>
      <w:r w:rsidRPr="00ED0A19">
        <w:rPr>
          <w:lang w:val="en-IN"/>
        </w:rPr>
        <w:t>In addition to network-level detection, the Arihant framework incorporates human-layer security mechanisms that utilize transformer-based language models to detect phishing attacks, social engineering attempts, and business email compromise. The architecture also supports detection of emerging threats such as AI exploitation and automated attack campaigns. For scalable data processing and visualization, the system integrates the ELK stack (Elasticsearch, Logstash, and Kibana), enabling centralized log analysis, real-time monitoring, and interactive security dashboards.</w:t>
      </w:r>
    </w:p>
    <w:p w:rsidR="00ED0A19" w:rsidRPr="00ED0A19" w:rsidRDefault="00000000" w:rsidP="00ED0A19">
      <w:pPr>
        <w:rPr>
          <w:lang w:val="en-IN"/>
        </w:rPr>
      </w:pPr>
      <w:r>
        <w:rPr>
          <w:lang w:val="en-IN"/>
        </w:rPr>
        <w:pict>
          <v:rect id="_x0000_i1028" style="width:0;height:1.5pt" o:hralign="center" o:hrstd="t" o:hr="t" fillcolor="#a0a0a0" stroked="f"/>
        </w:pict>
      </w:r>
    </w:p>
    <w:p w:rsidR="00ED0A19" w:rsidRPr="00ED0A19" w:rsidRDefault="00ED0A19" w:rsidP="00ED0A19">
      <w:pPr>
        <w:pStyle w:val="ListParagraph"/>
        <w:numPr>
          <w:ilvl w:val="1"/>
          <w:numId w:val="1"/>
        </w:numPr>
        <w:rPr>
          <w:lang w:val="en-IN"/>
        </w:rPr>
      </w:pPr>
      <w:r w:rsidRPr="00ED0A19">
        <w:rPr>
          <w:lang w:val="en-IN"/>
        </w:rPr>
        <w:t>System Architecture and Operational Workflow</w:t>
      </w:r>
    </w:p>
    <w:p w:rsidR="00ED0A19" w:rsidRPr="00ED0A19" w:rsidRDefault="00ED0A19" w:rsidP="00ED0A19">
      <w:pPr>
        <w:pStyle w:val="ListParagraph"/>
        <w:ind w:left="360"/>
        <w:rPr>
          <w:lang w:val="en-IN"/>
        </w:rPr>
      </w:pPr>
    </w:p>
    <w:p w:rsidR="00ED0A19" w:rsidRPr="00ED0A19" w:rsidRDefault="00ED0A19" w:rsidP="00ED0A19">
      <w:pPr>
        <w:rPr>
          <w:lang w:val="en-IN"/>
        </w:rPr>
      </w:pPr>
      <w:r w:rsidRPr="00ED0A19">
        <w:rPr>
          <w:lang w:val="en-IN"/>
        </w:rPr>
        <w:t>The proposed Arihant system follows a modular architecture consisting of multiple components responsible for data ingestion, threat detection, alert generation, and visualization. Network telemetry data is collected from traffic monitoring systems and processed using machine learning models to identify anomalous behavior. The trained LSTM model classifies network flows into various attack categories, enabling early detection of threats such as DDoS attacks, reconnaissance activities, and malicious traffic patterns.</w:t>
      </w:r>
    </w:p>
    <w:p w:rsidR="00ED0A19" w:rsidRPr="00ED0A19" w:rsidRDefault="00ED0A19" w:rsidP="00ED0A19">
      <w:pPr>
        <w:rPr>
          <w:lang w:val="en-IN"/>
        </w:rPr>
      </w:pPr>
      <w:r w:rsidRPr="00ED0A19">
        <w:rPr>
          <w:lang w:val="en-IN"/>
        </w:rPr>
        <w:t xml:space="preserve">Simultaneously, human-layer data such as email content and textual communications can be analyzed using natural language processing models to detect phishing and social engineering attacks. All threat data and model outputs are stored within Elasticsearch, which serves as the core data engine of the SOC. Kibana dashboards provide real-time visualizations of attack patterns, threat statistics, and system alerts. Additionally, a FastAPI-based backend enables model deployment and automated alert mechanisms, allowing the system to notify administrators </w:t>
      </w:r>
      <w:r w:rsidRPr="00ED0A19">
        <w:rPr>
          <w:lang w:val="en-IN"/>
        </w:rPr>
        <w:lastRenderedPageBreak/>
        <w:t>via email or notification alerts when suspicious activities are detected.</w:t>
      </w:r>
    </w:p>
    <w:p w:rsidR="00ED0A19" w:rsidRPr="00ED0A19" w:rsidRDefault="00000000" w:rsidP="00ED0A19">
      <w:pPr>
        <w:rPr>
          <w:lang w:val="en-IN"/>
        </w:rPr>
      </w:pPr>
      <w:r>
        <w:rPr>
          <w:lang w:val="en-IN"/>
        </w:rPr>
        <w:pict>
          <v:rect id="_x0000_i1029" style="width:0;height:1.5pt" o:hralign="center" o:hrstd="t" o:hr="t" fillcolor="#a0a0a0" stroked="f"/>
        </w:pict>
      </w:r>
    </w:p>
    <w:p w:rsidR="00ED0A19" w:rsidRPr="00ED0A19" w:rsidRDefault="00ED0A19" w:rsidP="00ED0A19">
      <w:pPr>
        <w:pStyle w:val="ListParagraph"/>
        <w:numPr>
          <w:ilvl w:val="1"/>
          <w:numId w:val="1"/>
        </w:numPr>
        <w:rPr>
          <w:lang w:val="en-IN"/>
        </w:rPr>
      </w:pPr>
      <w:r w:rsidRPr="00ED0A19">
        <w:rPr>
          <w:lang w:val="en-IN"/>
        </w:rPr>
        <w:t>Contributions of the Research</w:t>
      </w:r>
    </w:p>
    <w:p w:rsidR="00ED0A19" w:rsidRPr="00ED0A19" w:rsidRDefault="00ED0A19" w:rsidP="00ED0A19">
      <w:pPr>
        <w:pStyle w:val="ListParagraph"/>
        <w:ind w:left="360"/>
        <w:rPr>
          <w:lang w:val="en-IN"/>
        </w:rPr>
      </w:pPr>
    </w:p>
    <w:p w:rsidR="00ED0A19" w:rsidRPr="00ED0A19" w:rsidRDefault="00ED0A19" w:rsidP="00ED0A19">
      <w:pPr>
        <w:rPr>
          <w:lang w:val="en-IN"/>
        </w:rPr>
      </w:pPr>
      <w:r w:rsidRPr="00ED0A19">
        <w:rPr>
          <w:lang w:val="en-IN"/>
        </w:rPr>
        <w:t>This research presents several contributions toward improving modern cybersecurity monitoring systems. First, it proposes an integrated AI-driven SOC architecture that combines machine learning, deep learning, and large-scale data analytics for multi-layer cyber threat detection. Second, the study demonstrates the effectiveness of LSTM-based intrusion detection models in analyzing network traffic and achieving high accuracy in attack classification using real-world datasets. Third, the framework extends traditional SOC capabilities by incorporating human-layer threat detection mechanisms capable of identifying phishing and social engineering attacks.</w:t>
      </w:r>
    </w:p>
    <w:p w:rsidR="00ED0A19" w:rsidRPr="00ED0A19" w:rsidRDefault="00ED0A19" w:rsidP="00ED0A19">
      <w:pPr>
        <w:rPr>
          <w:lang w:val="en-IN"/>
        </w:rPr>
      </w:pPr>
      <w:r w:rsidRPr="00ED0A19">
        <w:rPr>
          <w:lang w:val="en-IN"/>
        </w:rPr>
        <w:t>Furthermore, the Arihant framework integrates machine learning models with the ELK stack to provide scalable data processing and real-time visualization capabilities for cybersecurity monitoring. The proposed architecture aims to reduce response time, improve threat detection accuracy, and enable proactive cyber defense strategies in modern digital environments. By combining artificial intelligence with scalable monitoring infrastructure, the Arihant platform represents a step toward autonomous and intelligent security operations centers capable of adapting to evolving cyber threats.</w:t>
      </w:r>
    </w:p>
    <w:p w:rsidR="00687C2F" w:rsidRDefault="00000000">
      <w:pPr>
        <w:pStyle w:val="Heading1"/>
      </w:pPr>
      <w:r>
        <w:t>Problem Statement</w:t>
      </w:r>
    </w:p>
    <w:p w:rsidR="00612F6B" w:rsidRPr="00612F6B" w:rsidRDefault="00612F6B" w:rsidP="00612F6B">
      <w:pPr>
        <w:pBdr>
          <w:top w:val="nil"/>
          <w:left w:val="nil"/>
          <w:bottom w:val="nil"/>
          <w:right w:val="nil"/>
          <w:between w:val="nil"/>
        </w:pBdr>
        <w:ind w:firstLine="245"/>
        <w:jc w:val="both"/>
        <w:rPr>
          <w:i/>
          <w:iCs/>
          <w:lang w:val="en-IN"/>
        </w:rPr>
      </w:pPr>
      <w:r w:rsidRPr="00612F6B">
        <w:rPr>
          <w:i/>
          <w:iCs/>
          <w:lang w:val="en-IN"/>
        </w:rPr>
        <w:t>2.1 Increasing Complexity of Cyber Threats</w:t>
      </w:r>
    </w:p>
    <w:p w:rsidR="00612F6B" w:rsidRPr="00612F6B" w:rsidRDefault="00612F6B" w:rsidP="00612F6B">
      <w:pPr>
        <w:pBdr>
          <w:top w:val="nil"/>
          <w:left w:val="nil"/>
          <w:bottom w:val="nil"/>
          <w:right w:val="nil"/>
          <w:between w:val="nil"/>
        </w:pBdr>
        <w:ind w:firstLine="245"/>
        <w:jc w:val="both"/>
        <w:rPr>
          <w:b/>
          <w:bCs/>
          <w:i/>
          <w:iCs/>
          <w:lang w:val="en-IN"/>
        </w:rPr>
      </w:pPr>
    </w:p>
    <w:p w:rsidR="003264C7" w:rsidRDefault="003264C7" w:rsidP="003264C7">
      <w:pPr>
        <w:pBdr>
          <w:top w:val="nil"/>
          <w:left w:val="nil"/>
          <w:bottom w:val="nil"/>
          <w:right w:val="nil"/>
          <w:between w:val="nil"/>
        </w:pBdr>
        <w:ind w:firstLine="245"/>
        <w:jc w:val="both"/>
        <w:rPr>
          <w:i/>
          <w:iCs/>
          <w:lang w:val="en-IN"/>
        </w:rPr>
      </w:pPr>
      <w:r w:rsidRPr="003264C7">
        <w:rPr>
          <w:i/>
          <w:iCs/>
          <w:lang w:val="en-IN"/>
        </w:rPr>
        <w:t>In recent years, the rapid growth of digital technologies has significantly transformed the global cyber threat landscape. Organizations increasingly rely on interconnected systems, cloud infrastructures, Internet of Things (IoT) devices, and artificial intelligence–driven applications to support critical operations. While these technological advancements offer substantial benefits in terms of efficiency and scalability, they also expand the attack surface available to malicious actors. Cyber attackers are now capable of exploiting vulnerabilities across multiple layers of digital infrastructure, ranging from network communication channels to application-level services and even human behavioral patterns.</w:t>
      </w:r>
    </w:p>
    <w:p w:rsidR="003264C7" w:rsidRPr="003264C7" w:rsidRDefault="003264C7" w:rsidP="003264C7">
      <w:pPr>
        <w:pBdr>
          <w:top w:val="nil"/>
          <w:left w:val="nil"/>
          <w:bottom w:val="nil"/>
          <w:right w:val="nil"/>
          <w:between w:val="nil"/>
        </w:pBdr>
        <w:ind w:firstLine="245"/>
        <w:jc w:val="both"/>
        <w:rPr>
          <w:i/>
          <w:iCs/>
          <w:lang w:val="en-IN"/>
        </w:rPr>
      </w:pPr>
    </w:p>
    <w:p w:rsidR="003264C7" w:rsidRDefault="003264C7" w:rsidP="003264C7">
      <w:pPr>
        <w:pBdr>
          <w:top w:val="nil"/>
          <w:left w:val="nil"/>
          <w:bottom w:val="nil"/>
          <w:right w:val="nil"/>
          <w:between w:val="nil"/>
        </w:pBdr>
        <w:ind w:firstLine="245"/>
        <w:jc w:val="both"/>
        <w:rPr>
          <w:i/>
          <w:iCs/>
          <w:lang w:val="en-IN"/>
        </w:rPr>
      </w:pPr>
      <w:r w:rsidRPr="003264C7">
        <w:rPr>
          <w:i/>
          <w:iCs/>
          <w:lang w:val="en-IN"/>
        </w:rPr>
        <w:t xml:space="preserve">Modern cyber threats are no longer limited to isolated attacks such as malware infections or unauthorized access attempts. Instead, attackers employ sophisticated multi-stage attack strategies involving reconnaissance, infiltration, lateral movement, and data exfiltration. Techniques such as distributed denial-of-service (DDoS) attacks, botnet-based IoT exploitation, phishing campaigns, business email compromise (BEC), and </w:t>
      </w:r>
      <w:r w:rsidRPr="003264C7">
        <w:rPr>
          <w:i/>
          <w:iCs/>
          <w:lang w:val="en-IN"/>
        </w:rPr>
        <w:t>artificial intelligence–assisted social engineering attacks have become increasingly prevalent. These attacks often generate massive volumes of network traffic and system logs, making it difficult for conventional security monitoring systems to accurately detect malicious behavior.</w:t>
      </w:r>
    </w:p>
    <w:p w:rsidR="003264C7" w:rsidRPr="003264C7" w:rsidRDefault="003264C7" w:rsidP="003264C7">
      <w:pPr>
        <w:pBdr>
          <w:top w:val="nil"/>
          <w:left w:val="nil"/>
          <w:bottom w:val="nil"/>
          <w:right w:val="nil"/>
          <w:between w:val="nil"/>
        </w:pBdr>
        <w:ind w:firstLine="245"/>
        <w:jc w:val="both"/>
        <w:rPr>
          <w:i/>
          <w:iCs/>
          <w:lang w:val="en-IN"/>
        </w:rPr>
      </w:pPr>
    </w:p>
    <w:p w:rsidR="003264C7" w:rsidRPr="003264C7" w:rsidRDefault="003264C7" w:rsidP="003264C7">
      <w:pPr>
        <w:pBdr>
          <w:top w:val="nil"/>
          <w:left w:val="nil"/>
          <w:bottom w:val="nil"/>
          <w:right w:val="nil"/>
          <w:between w:val="nil"/>
        </w:pBdr>
        <w:ind w:firstLine="245"/>
        <w:jc w:val="both"/>
        <w:rPr>
          <w:i/>
          <w:iCs/>
          <w:lang w:val="en-IN"/>
        </w:rPr>
      </w:pPr>
      <w:r w:rsidRPr="003264C7">
        <w:rPr>
          <w:i/>
          <w:iCs/>
          <w:lang w:val="en-IN"/>
        </w:rPr>
        <w:t>Furthermore, the emergence of AI-driven attack techniques has introduced an entirely new dimension of cybersecurity risk. Attackers are now capable of generating highly convincing phishing emails, deepfake voice impersonations, and automated social engineering messages using generative AI models. These developments highlight the urgent need for advanced cybersecurity frameworks capable of identifying and mitigating complex cyber threats across multiple layers of digital systems.</w:t>
      </w:r>
    </w:p>
    <w:p w:rsidR="00687C2F" w:rsidRDefault="00687C2F">
      <w:pPr>
        <w:pBdr>
          <w:top w:val="nil"/>
          <w:left w:val="nil"/>
          <w:bottom w:val="nil"/>
          <w:right w:val="nil"/>
          <w:between w:val="nil"/>
        </w:pBdr>
        <w:ind w:firstLine="245"/>
        <w:jc w:val="both"/>
      </w:pPr>
    </w:p>
    <w:p w:rsidR="003264C7" w:rsidRPr="003264C7" w:rsidRDefault="003264C7" w:rsidP="003264C7">
      <w:pPr>
        <w:pBdr>
          <w:top w:val="nil"/>
          <w:left w:val="nil"/>
          <w:bottom w:val="nil"/>
          <w:right w:val="nil"/>
          <w:between w:val="nil"/>
        </w:pBdr>
        <w:jc w:val="both"/>
        <w:rPr>
          <w:i/>
          <w:iCs/>
          <w:lang w:val="en-IN"/>
        </w:rPr>
      </w:pPr>
      <w:r w:rsidRPr="003264C7">
        <w:rPr>
          <w:i/>
          <w:iCs/>
          <w:lang w:val="en-IN"/>
        </w:rPr>
        <w:t>2.2 Limitations of Traditional Security Operations Centers</w:t>
      </w:r>
    </w:p>
    <w:p w:rsidR="003264C7" w:rsidRPr="003264C7" w:rsidRDefault="003264C7" w:rsidP="003264C7">
      <w:pPr>
        <w:pBdr>
          <w:top w:val="nil"/>
          <w:left w:val="nil"/>
          <w:bottom w:val="nil"/>
          <w:right w:val="nil"/>
          <w:between w:val="nil"/>
        </w:pBdr>
        <w:jc w:val="both"/>
        <w:rPr>
          <w:b/>
          <w:bCs/>
          <w:i/>
          <w:iCs/>
          <w:lang w:val="en-IN"/>
        </w:rPr>
      </w:pPr>
    </w:p>
    <w:p w:rsidR="003264C7" w:rsidRDefault="003264C7" w:rsidP="003264C7">
      <w:pPr>
        <w:pBdr>
          <w:top w:val="nil"/>
          <w:left w:val="nil"/>
          <w:bottom w:val="nil"/>
          <w:right w:val="nil"/>
          <w:between w:val="nil"/>
        </w:pBdr>
        <w:jc w:val="both"/>
        <w:rPr>
          <w:i/>
          <w:iCs/>
          <w:lang w:val="en-IN"/>
        </w:rPr>
      </w:pPr>
      <w:r w:rsidRPr="003264C7">
        <w:rPr>
          <w:i/>
          <w:iCs/>
          <w:lang w:val="en-IN"/>
        </w:rPr>
        <w:t>Security Operations Centers (SOCs) play a crucial role in monitoring, detecting, and responding to cyber threats within organizational networks. Traditional SOC architectures rely heavily on rule-based detection systems, signature-based intrusion detection systems (IDS), and manual threat analysis performed by security analysts. While these systems are effective in identifying known attack signatures, they often fail to detect unknown or evolving cyber threats.</w:t>
      </w:r>
    </w:p>
    <w:p w:rsidR="003264C7" w:rsidRPr="003264C7" w:rsidRDefault="003264C7" w:rsidP="003264C7">
      <w:pPr>
        <w:pBdr>
          <w:top w:val="nil"/>
          <w:left w:val="nil"/>
          <w:bottom w:val="nil"/>
          <w:right w:val="nil"/>
          <w:between w:val="nil"/>
        </w:pBdr>
        <w:jc w:val="both"/>
        <w:rPr>
          <w:i/>
          <w:iCs/>
          <w:lang w:val="en-IN"/>
        </w:rPr>
      </w:pPr>
    </w:p>
    <w:p w:rsidR="003264C7" w:rsidRDefault="003264C7" w:rsidP="003264C7">
      <w:pPr>
        <w:pBdr>
          <w:top w:val="nil"/>
          <w:left w:val="nil"/>
          <w:bottom w:val="nil"/>
          <w:right w:val="nil"/>
          <w:between w:val="nil"/>
        </w:pBdr>
        <w:jc w:val="both"/>
        <w:rPr>
          <w:i/>
          <w:iCs/>
          <w:lang w:val="en-IN"/>
        </w:rPr>
      </w:pPr>
      <w:r w:rsidRPr="003264C7">
        <w:rPr>
          <w:i/>
          <w:iCs/>
          <w:lang w:val="en-IN"/>
        </w:rPr>
        <w:t>One major limitation of traditional SOC systems is their dependency on predefined attack patterns. Signature-based detection methods require continuous updates to threat databases, and they cannot identify new attack techniques that have not been previously documented. As a result, attackers can easily bypass such systems by slightly modifying existing attack methods or using novel exploitation strategies.</w:t>
      </w:r>
    </w:p>
    <w:p w:rsidR="003264C7" w:rsidRPr="003264C7" w:rsidRDefault="003264C7" w:rsidP="003264C7">
      <w:pPr>
        <w:pBdr>
          <w:top w:val="nil"/>
          <w:left w:val="nil"/>
          <w:bottom w:val="nil"/>
          <w:right w:val="nil"/>
          <w:between w:val="nil"/>
        </w:pBdr>
        <w:jc w:val="both"/>
        <w:rPr>
          <w:i/>
          <w:iCs/>
          <w:lang w:val="en-IN"/>
        </w:rPr>
      </w:pPr>
    </w:p>
    <w:p w:rsidR="003264C7" w:rsidRDefault="003264C7" w:rsidP="003264C7">
      <w:pPr>
        <w:pBdr>
          <w:top w:val="nil"/>
          <w:left w:val="nil"/>
          <w:bottom w:val="nil"/>
          <w:right w:val="nil"/>
          <w:between w:val="nil"/>
        </w:pBdr>
        <w:jc w:val="both"/>
        <w:rPr>
          <w:i/>
          <w:iCs/>
          <w:lang w:val="en-IN"/>
        </w:rPr>
      </w:pPr>
      <w:r w:rsidRPr="003264C7">
        <w:rPr>
          <w:i/>
          <w:iCs/>
          <w:lang w:val="en-IN"/>
        </w:rPr>
        <w:t xml:space="preserve">Another challenge faced by traditional SOC environments is the overwhelming volume of security alerts generated by monitoring systems. Security tools such as intrusion detection systems, firewalls, and endpoint protection platforms generate thousands of alerts every day. Many of these alerts are false positives, forcing security analysts to spend significant time filtering and investigating irrelevant events. This phenomenon, commonly referred to as </w:t>
      </w:r>
      <w:r w:rsidRPr="003264C7">
        <w:rPr>
          <w:b/>
          <w:bCs/>
          <w:i/>
          <w:iCs/>
          <w:lang w:val="en-IN"/>
        </w:rPr>
        <w:t>alert fatigue</w:t>
      </w:r>
      <w:r w:rsidRPr="003264C7">
        <w:rPr>
          <w:i/>
          <w:iCs/>
          <w:lang w:val="en-IN"/>
        </w:rPr>
        <w:t>, reduces the overall effectiveness of SOC operations and increases the likelihood of critical threats going undetected.</w:t>
      </w:r>
    </w:p>
    <w:p w:rsidR="003264C7" w:rsidRPr="003264C7" w:rsidRDefault="003264C7" w:rsidP="003264C7">
      <w:pPr>
        <w:pBdr>
          <w:top w:val="nil"/>
          <w:left w:val="nil"/>
          <w:bottom w:val="nil"/>
          <w:right w:val="nil"/>
          <w:between w:val="nil"/>
        </w:pBdr>
        <w:jc w:val="both"/>
        <w:rPr>
          <w:i/>
          <w:iCs/>
          <w:lang w:val="en-IN"/>
        </w:rPr>
      </w:pPr>
    </w:p>
    <w:p w:rsidR="003264C7" w:rsidRPr="003264C7" w:rsidRDefault="003264C7" w:rsidP="003264C7">
      <w:pPr>
        <w:pBdr>
          <w:top w:val="nil"/>
          <w:left w:val="nil"/>
          <w:bottom w:val="nil"/>
          <w:right w:val="nil"/>
          <w:between w:val="nil"/>
        </w:pBdr>
        <w:jc w:val="both"/>
        <w:rPr>
          <w:i/>
          <w:iCs/>
          <w:lang w:val="en-IN"/>
        </w:rPr>
      </w:pPr>
      <w:r w:rsidRPr="003264C7">
        <w:rPr>
          <w:i/>
          <w:iCs/>
          <w:lang w:val="en-IN"/>
        </w:rPr>
        <w:t xml:space="preserve">Additionally, manual threat investigation processes are time-consuming and resource-intensive. Security analysts must correlate logs from multiple systems, analyze network traffic patterns, and investigate suspicious user activities to determine whether an alert represents a genuine attack. This manual approach significantly delays incident </w:t>
      </w:r>
      <w:r w:rsidRPr="003264C7">
        <w:rPr>
          <w:i/>
          <w:iCs/>
          <w:lang w:val="en-IN"/>
        </w:rPr>
        <w:lastRenderedPageBreak/>
        <w:t>response and increases the risk of severe cybersecurity breaches.</w:t>
      </w:r>
    </w:p>
    <w:p w:rsidR="003264C7" w:rsidRPr="003264C7" w:rsidRDefault="003264C7" w:rsidP="003264C7">
      <w:pPr>
        <w:pBdr>
          <w:top w:val="nil"/>
          <w:left w:val="nil"/>
          <w:bottom w:val="nil"/>
          <w:right w:val="nil"/>
          <w:between w:val="nil"/>
        </w:pBdr>
        <w:jc w:val="both"/>
        <w:rPr>
          <w:i/>
          <w:iCs/>
          <w:lang w:val="en-IN"/>
        </w:rPr>
      </w:pPr>
    </w:p>
    <w:p w:rsidR="003264C7" w:rsidRPr="003264C7" w:rsidRDefault="003264C7" w:rsidP="003264C7">
      <w:pPr>
        <w:pBdr>
          <w:top w:val="nil"/>
          <w:left w:val="nil"/>
          <w:bottom w:val="nil"/>
          <w:right w:val="nil"/>
          <w:between w:val="nil"/>
        </w:pBdr>
        <w:ind w:firstLine="245"/>
        <w:jc w:val="both"/>
        <w:rPr>
          <w:i/>
          <w:iCs/>
          <w:lang w:val="en-IN"/>
        </w:rPr>
      </w:pPr>
      <w:r w:rsidRPr="003264C7">
        <w:rPr>
          <w:i/>
          <w:iCs/>
          <w:lang w:val="en-IN"/>
        </w:rPr>
        <w:t>2.3 Absence of Integrated Multi-Layer Security Monitoring</w:t>
      </w:r>
    </w:p>
    <w:p w:rsidR="003264C7" w:rsidRPr="003264C7" w:rsidRDefault="003264C7" w:rsidP="003264C7">
      <w:pPr>
        <w:pBdr>
          <w:top w:val="nil"/>
          <w:left w:val="nil"/>
          <w:bottom w:val="nil"/>
          <w:right w:val="nil"/>
          <w:between w:val="nil"/>
        </w:pBdr>
        <w:ind w:firstLine="245"/>
        <w:jc w:val="both"/>
        <w:rPr>
          <w:b/>
          <w:bCs/>
          <w:i/>
          <w:iCs/>
          <w:lang w:val="en-IN"/>
        </w:rPr>
      </w:pPr>
    </w:p>
    <w:p w:rsidR="003264C7" w:rsidRDefault="003264C7" w:rsidP="003264C7">
      <w:pPr>
        <w:pBdr>
          <w:top w:val="nil"/>
          <w:left w:val="nil"/>
          <w:bottom w:val="nil"/>
          <w:right w:val="nil"/>
          <w:between w:val="nil"/>
        </w:pBdr>
        <w:ind w:firstLine="245"/>
        <w:jc w:val="both"/>
        <w:rPr>
          <w:i/>
          <w:iCs/>
          <w:lang w:val="en-IN"/>
        </w:rPr>
      </w:pPr>
      <w:r w:rsidRPr="003264C7">
        <w:rPr>
          <w:i/>
          <w:iCs/>
          <w:lang w:val="en-IN"/>
        </w:rPr>
        <w:t>Modern cyber attacks rarely target a single layer of an organization's digital infrastructure. Instead, attackers exploit weaknesses across multiple layers, including network communication channels, application services, and human interactions. Despite this reality, many existing cybersecurity solutions focus primarily on monitoring network traffic while neglecting other critical security layers.</w:t>
      </w:r>
    </w:p>
    <w:p w:rsidR="003264C7" w:rsidRPr="003264C7" w:rsidRDefault="003264C7" w:rsidP="003264C7">
      <w:pPr>
        <w:pBdr>
          <w:top w:val="nil"/>
          <w:left w:val="nil"/>
          <w:bottom w:val="nil"/>
          <w:right w:val="nil"/>
          <w:between w:val="nil"/>
        </w:pBdr>
        <w:ind w:firstLine="245"/>
        <w:jc w:val="both"/>
        <w:rPr>
          <w:i/>
          <w:iCs/>
          <w:lang w:val="en-IN"/>
        </w:rPr>
      </w:pPr>
    </w:p>
    <w:p w:rsidR="003264C7" w:rsidRDefault="003264C7" w:rsidP="003264C7">
      <w:pPr>
        <w:pBdr>
          <w:top w:val="nil"/>
          <w:left w:val="nil"/>
          <w:bottom w:val="nil"/>
          <w:right w:val="nil"/>
          <w:between w:val="nil"/>
        </w:pBdr>
        <w:ind w:firstLine="245"/>
        <w:jc w:val="both"/>
        <w:rPr>
          <w:i/>
          <w:iCs/>
          <w:lang w:val="en-IN"/>
        </w:rPr>
      </w:pPr>
      <w:r w:rsidRPr="003264C7">
        <w:rPr>
          <w:i/>
          <w:iCs/>
          <w:lang w:val="en-IN"/>
        </w:rPr>
        <w:t>Human-layer threats, such as phishing emails, social engineering attacks, and insider threats, represent some of the most significant vulnerabilities within modern organizations. Attackers frequently exploit human psychology to gain unauthorized access to sensitive systems by manipulating employees into revealing credentials or executing malicious actions. Traditional network monitoring systems are not designed to detect such threats because they focus primarily on packet-level traffic analysis.</w:t>
      </w:r>
    </w:p>
    <w:p w:rsidR="003264C7" w:rsidRPr="003264C7" w:rsidRDefault="003264C7" w:rsidP="003264C7">
      <w:pPr>
        <w:pBdr>
          <w:top w:val="nil"/>
          <w:left w:val="nil"/>
          <w:bottom w:val="nil"/>
          <w:right w:val="nil"/>
          <w:between w:val="nil"/>
        </w:pBdr>
        <w:ind w:firstLine="245"/>
        <w:jc w:val="both"/>
        <w:rPr>
          <w:i/>
          <w:iCs/>
          <w:lang w:val="en-IN"/>
        </w:rPr>
      </w:pPr>
    </w:p>
    <w:p w:rsidR="003264C7" w:rsidRDefault="003264C7" w:rsidP="003264C7">
      <w:pPr>
        <w:pBdr>
          <w:top w:val="nil"/>
          <w:left w:val="nil"/>
          <w:bottom w:val="nil"/>
          <w:right w:val="nil"/>
          <w:between w:val="nil"/>
        </w:pBdr>
        <w:ind w:firstLine="245"/>
        <w:jc w:val="both"/>
        <w:rPr>
          <w:i/>
          <w:iCs/>
          <w:lang w:val="en-IN"/>
        </w:rPr>
      </w:pPr>
      <w:r w:rsidRPr="003264C7">
        <w:rPr>
          <w:i/>
          <w:iCs/>
          <w:lang w:val="en-IN"/>
        </w:rPr>
        <w:t>Similarly, application-layer vulnerabilities such as API misuse, malicious code injection, and unauthorized access attempts require specialized monitoring mechanisms. Many organizations lack integrated systems capable of analyzing threats across these multiple layers simultaneously. This fragmented security approach creates blind spots within cybersecurity infrastructures, allowing attackers to exploit vulnerabilities that remain undetected by conventional monitoring tools.</w:t>
      </w:r>
    </w:p>
    <w:p w:rsidR="003264C7" w:rsidRPr="003264C7" w:rsidRDefault="003264C7" w:rsidP="003264C7">
      <w:pPr>
        <w:pBdr>
          <w:top w:val="nil"/>
          <w:left w:val="nil"/>
          <w:bottom w:val="nil"/>
          <w:right w:val="nil"/>
          <w:between w:val="nil"/>
        </w:pBdr>
        <w:ind w:firstLine="245"/>
        <w:jc w:val="both"/>
        <w:rPr>
          <w:i/>
          <w:iCs/>
          <w:lang w:val="en-IN"/>
        </w:rPr>
      </w:pPr>
    </w:p>
    <w:p w:rsidR="003264C7" w:rsidRPr="003264C7" w:rsidRDefault="003264C7" w:rsidP="003264C7">
      <w:pPr>
        <w:pBdr>
          <w:top w:val="nil"/>
          <w:left w:val="nil"/>
          <w:bottom w:val="nil"/>
          <w:right w:val="nil"/>
          <w:between w:val="nil"/>
        </w:pBdr>
        <w:ind w:firstLine="245"/>
        <w:jc w:val="both"/>
        <w:rPr>
          <w:i/>
          <w:iCs/>
          <w:lang w:val="en-IN"/>
        </w:rPr>
      </w:pPr>
      <w:r w:rsidRPr="003264C7">
        <w:rPr>
          <w:i/>
          <w:iCs/>
          <w:lang w:val="en-IN"/>
        </w:rPr>
        <w:t>Therefore, there is a growing need for an integrated cybersecurity framework capable of monitoring human, network, and application layers simultaneously while providing a unified view of the organization's security posture.</w:t>
      </w:r>
    </w:p>
    <w:p w:rsidR="00687C2F" w:rsidRDefault="00687C2F">
      <w:pPr>
        <w:pBdr>
          <w:top w:val="nil"/>
          <w:left w:val="nil"/>
          <w:bottom w:val="nil"/>
          <w:right w:val="nil"/>
          <w:between w:val="nil"/>
        </w:pBdr>
        <w:ind w:firstLine="245"/>
        <w:jc w:val="both"/>
      </w:pPr>
    </w:p>
    <w:p w:rsidR="003264C7" w:rsidRPr="003264C7" w:rsidRDefault="003264C7" w:rsidP="003264C7">
      <w:pPr>
        <w:pBdr>
          <w:top w:val="nil"/>
          <w:left w:val="nil"/>
          <w:bottom w:val="nil"/>
          <w:right w:val="nil"/>
          <w:between w:val="nil"/>
        </w:pBdr>
        <w:ind w:firstLine="245"/>
        <w:jc w:val="both"/>
        <w:rPr>
          <w:i/>
          <w:iCs/>
          <w:lang w:val="en-IN"/>
        </w:rPr>
      </w:pPr>
      <w:r w:rsidRPr="003264C7">
        <w:rPr>
          <w:i/>
          <w:iCs/>
          <w:lang w:val="en-IN"/>
        </w:rPr>
        <w:t>2.4 Challenges in Managing and Analyzing Large-Scale Security Data</w:t>
      </w:r>
    </w:p>
    <w:p w:rsidR="003264C7" w:rsidRPr="003264C7" w:rsidRDefault="003264C7" w:rsidP="003264C7">
      <w:pPr>
        <w:pBdr>
          <w:top w:val="nil"/>
          <w:left w:val="nil"/>
          <w:bottom w:val="nil"/>
          <w:right w:val="nil"/>
          <w:between w:val="nil"/>
        </w:pBdr>
        <w:ind w:firstLine="245"/>
        <w:jc w:val="both"/>
        <w:rPr>
          <w:b/>
          <w:bCs/>
          <w:i/>
          <w:iCs/>
          <w:lang w:val="en-IN"/>
        </w:rPr>
      </w:pPr>
    </w:p>
    <w:p w:rsidR="003264C7" w:rsidRDefault="003264C7" w:rsidP="003264C7">
      <w:pPr>
        <w:pBdr>
          <w:top w:val="nil"/>
          <w:left w:val="nil"/>
          <w:bottom w:val="nil"/>
          <w:right w:val="nil"/>
          <w:between w:val="nil"/>
        </w:pBdr>
        <w:ind w:firstLine="245"/>
        <w:jc w:val="both"/>
        <w:rPr>
          <w:i/>
          <w:iCs/>
          <w:lang w:val="en-IN"/>
        </w:rPr>
      </w:pPr>
      <w:r w:rsidRPr="003264C7">
        <w:rPr>
          <w:i/>
          <w:iCs/>
          <w:lang w:val="en-IN"/>
        </w:rPr>
        <w:t>Modern organizations generate enormous amounts of security-related data from various sources, including network traffic logs, application logs, authentication records, system events, and user activity logs. Analyzing this large volume of data in real time presents a significant challenge for traditional security infrastructures.</w:t>
      </w:r>
    </w:p>
    <w:p w:rsidR="003264C7" w:rsidRPr="003264C7" w:rsidRDefault="003264C7" w:rsidP="003264C7">
      <w:pPr>
        <w:pBdr>
          <w:top w:val="nil"/>
          <w:left w:val="nil"/>
          <w:bottom w:val="nil"/>
          <w:right w:val="nil"/>
          <w:between w:val="nil"/>
        </w:pBdr>
        <w:ind w:firstLine="245"/>
        <w:jc w:val="both"/>
        <w:rPr>
          <w:i/>
          <w:iCs/>
          <w:lang w:val="en-IN"/>
        </w:rPr>
      </w:pPr>
    </w:p>
    <w:p w:rsidR="003264C7" w:rsidRDefault="003264C7" w:rsidP="003264C7">
      <w:pPr>
        <w:pBdr>
          <w:top w:val="nil"/>
          <w:left w:val="nil"/>
          <w:bottom w:val="nil"/>
          <w:right w:val="nil"/>
          <w:between w:val="nil"/>
        </w:pBdr>
        <w:ind w:firstLine="245"/>
        <w:jc w:val="both"/>
        <w:rPr>
          <w:i/>
          <w:iCs/>
          <w:lang w:val="en-IN"/>
        </w:rPr>
      </w:pPr>
      <w:r w:rsidRPr="003264C7">
        <w:rPr>
          <w:i/>
          <w:iCs/>
          <w:lang w:val="en-IN"/>
        </w:rPr>
        <w:t xml:space="preserve">Network monitoring systems alone can generate terabytes of traffic data daily, especially in large enterprise environments. Extracting meaningful insights from such large datasets requires scalable data processing </w:t>
      </w:r>
      <w:r w:rsidRPr="003264C7">
        <w:rPr>
          <w:i/>
          <w:iCs/>
          <w:lang w:val="en-IN"/>
        </w:rPr>
        <w:t>architectures capable of performing high-speed indexing, searching, and analysis. Traditional databases and log management systems often struggle to handle such massive data volumes efficiently.</w:t>
      </w:r>
    </w:p>
    <w:p w:rsidR="003264C7" w:rsidRPr="003264C7" w:rsidRDefault="003264C7" w:rsidP="003264C7">
      <w:pPr>
        <w:pBdr>
          <w:top w:val="nil"/>
          <w:left w:val="nil"/>
          <w:bottom w:val="nil"/>
          <w:right w:val="nil"/>
          <w:between w:val="nil"/>
        </w:pBdr>
        <w:ind w:firstLine="245"/>
        <w:jc w:val="both"/>
        <w:rPr>
          <w:i/>
          <w:iCs/>
          <w:lang w:val="en-IN"/>
        </w:rPr>
      </w:pPr>
    </w:p>
    <w:p w:rsidR="003264C7" w:rsidRDefault="003264C7" w:rsidP="003264C7">
      <w:pPr>
        <w:pBdr>
          <w:top w:val="nil"/>
          <w:left w:val="nil"/>
          <w:bottom w:val="nil"/>
          <w:right w:val="nil"/>
          <w:between w:val="nil"/>
        </w:pBdr>
        <w:ind w:firstLine="245"/>
        <w:jc w:val="both"/>
        <w:rPr>
          <w:i/>
          <w:iCs/>
          <w:lang w:val="en-IN"/>
        </w:rPr>
      </w:pPr>
      <w:r w:rsidRPr="003264C7">
        <w:rPr>
          <w:i/>
          <w:iCs/>
          <w:lang w:val="en-IN"/>
        </w:rPr>
        <w:t>Additionally, correlating data from multiple sources is essential for effective threat detection. For example, identifying a sophisticated cyber attack may require correlating network traffic anomalies with suspicious login attempts and abnormal user behavior. Without efficient data integration and analysis mechanisms, security teams may fail to recognize patterns that indicate coordinated attack campaigns.</w:t>
      </w:r>
    </w:p>
    <w:p w:rsidR="003264C7" w:rsidRPr="003264C7" w:rsidRDefault="003264C7" w:rsidP="003264C7">
      <w:pPr>
        <w:pBdr>
          <w:top w:val="nil"/>
          <w:left w:val="nil"/>
          <w:bottom w:val="nil"/>
          <w:right w:val="nil"/>
          <w:between w:val="nil"/>
        </w:pBdr>
        <w:ind w:firstLine="245"/>
        <w:jc w:val="both"/>
        <w:rPr>
          <w:i/>
          <w:iCs/>
          <w:lang w:val="en-IN"/>
        </w:rPr>
      </w:pPr>
    </w:p>
    <w:p w:rsidR="003264C7" w:rsidRPr="003264C7" w:rsidRDefault="003264C7" w:rsidP="003264C7">
      <w:pPr>
        <w:pBdr>
          <w:top w:val="nil"/>
          <w:left w:val="nil"/>
          <w:bottom w:val="nil"/>
          <w:right w:val="nil"/>
          <w:between w:val="nil"/>
        </w:pBdr>
        <w:ind w:firstLine="245"/>
        <w:jc w:val="both"/>
        <w:rPr>
          <w:i/>
          <w:iCs/>
          <w:lang w:val="en-IN"/>
        </w:rPr>
      </w:pPr>
      <w:r w:rsidRPr="003264C7">
        <w:rPr>
          <w:i/>
          <w:iCs/>
          <w:lang w:val="en-IN"/>
        </w:rPr>
        <w:t>To address these challenges, modern cybersecurity frameworks must incorporate scalable big data technologies capable of handling large volumes of security telemetry while enabling real-time analytics and visualization. Platforms such as Elasticsearch provide distributed search and indexing capabilities, while visualization tools like Kibana enable analysts to monitor security events through interactive dashboards.</w:t>
      </w:r>
    </w:p>
    <w:p w:rsidR="00687C2F" w:rsidRDefault="00687C2F">
      <w:pPr>
        <w:pBdr>
          <w:top w:val="nil"/>
          <w:left w:val="nil"/>
          <w:bottom w:val="nil"/>
          <w:right w:val="nil"/>
          <w:between w:val="nil"/>
        </w:pBdr>
        <w:ind w:firstLine="245"/>
        <w:jc w:val="both"/>
      </w:pPr>
    </w:p>
    <w:p w:rsidR="00D3471F" w:rsidRPr="00D3471F" w:rsidRDefault="00D3471F" w:rsidP="00D3471F">
      <w:pPr>
        <w:pBdr>
          <w:top w:val="nil"/>
          <w:left w:val="nil"/>
          <w:bottom w:val="nil"/>
          <w:right w:val="nil"/>
          <w:between w:val="nil"/>
        </w:pBdr>
        <w:ind w:firstLine="245"/>
        <w:jc w:val="both"/>
        <w:rPr>
          <w:i/>
          <w:iCs/>
          <w:lang w:val="en-IN"/>
        </w:rPr>
      </w:pPr>
      <w:r w:rsidRPr="00D3471F">
        <w:rPr>
          <w:i/>
          <w:iCs/>
          <w:lang w:val="en-IN"/>
        </w:rPr>
        <w:t>2.5 Need for Intelligent and Automated Threat Detection</w:t>
      </w:r>
    </w:p>
    <w:p w:rsidR="00D3471F" w:rsidRPr="00D3471F" w:rsidRDefault="00D3471F" w:rsidP="00D3471F">
      <w:pPr>
        <w:pBdr>
          <w:top w:val="nil"/>
          <w:left w:val="nil"/>
          <w:bottom w:val="nil"/>
          <w:right w:val="nil"/>
          <w:between w:val="nil"/>
        </w:pBdr>
        <w:ind w:firstLine="245"/>
        <w:jc w:val="both"/>
        <w:rPr>
          <w:b/>
          <w:bCs/>
          <w:i/>
          <w:iCs/>
          <w:lang w:val="en-IN"/>
        </w:rPr>
      </w:pPr>
    </w:p>
    <w:p w:rsidR="00D3471F" w:rsidRDefault="00D3471F" w:rsidP="00D3471F">
      <w:pPr>
        <w:pBdr>
          <w:top w:val="nil"/>
          <w:left w:val="nil"/>
          <w:bottom w:val="nil"/>
          <w:right w:val="nil"/>
          <w:between w:val="nil"/>
        </w:pBdr>
        <w:ind w:firstLine="245"/>
        <w:jc w:val="both"/>
        <w:rPr>
          <w:i/>
          <w:iCs/>
          <w:lang w:val="en-IN"/>
        </w:rPr>
      </w:pPr>
      <w:r w:rsidRPr="00D3471F">
        <w:rPr>
          <w:i/>
          <w:iCs/>
          <w:lang w:val="en-IN"/>
        </w:rPr>
        <w:t>Given the increasing complexity of cyber threats and the vast amount of security data generated by modern digital infrastructures, manual threat detection methods are no longer sufficient. Intelligent automation powered by artificial intelligence and machine learning is becoming essential for enhancing cybersecurity capabilities.</w:t>
      </w:r>
    </w:p>
    <w:p w:rsidR="00D3471F" w:rsidRPr="00D3471F" w:rsidRDefault="00D3471F" w:rsidP="00D3471F">
      <w:pPr>
        <w:pBdr>
          <w:top w:val="nil"/>
          <w:left w:val="nil"/>
          <w:bottom w:val="nil"/>
          <w:right w:val="nil"/>
          <w:between w:val="nil"/>
        </w:pBdr>
        <w:ind w:firstLine="245"/>
        <w:jc w:val="both"/>
        <w:rPr>
          <w:i/>
          <w:iCs/>
          <w:lang w:val="en-IN"/>
        </w:rPr>
      </w:pPr>
    </w:p>
    <w:p w:rsidR="00D3471F" w:rsidRDefault="00D3471F" w:rsidP="00D3471F">
      <w:pPr>
        <w:pBdr>
          <w:top w:val="nil"/>
          <w:left w:val="nil"/>
          <w:bottom w:val="nil"/>
          <w:right w:val="nil"/>
          <w:between w:val="nil"/>
        </w:pBdr>
        <w:ind w:firstLine="245"/>
        <w:jc w:val="both"/>
        <w:rPr>
          <w:i/>
          <w:iCs/>
          <w:lang w:val="en-IN"/>
        </w:rPr>
      </w:pPr>
      <w:r w:rsidRPr="00D3471F">
        <w:rPr>
          <w:i/>
          <w:iCs/>
          <w:lang w:val="en-IN"/>
        </w:rPr>
        <w:t>Machine learning models can analyze large datasets to identify patterns and anomalies that may indicate malicious activity. Unlike traditional rule-based systems, machine learning algorithms can learn from historical data and adapt to new attack patterns over time. This ability makes them particularly effective in detecting previously unseen threats and zero-day vulnerabilities.</w:t>
      </w:r>
    </w:p>
    <w:p w:rsidR="00D3471F" w:rsidRPr="00D3471F" w:rsidRDefault="00D3471F" w:rsidP="00D3471F">
      <w:pPr>
        <w:pBdr>
          <w:top w:val="nil"/>
          <w:left w:val="nil"/>
          <w:bottom w:val="nil"/>
          <w:right w:val="nil"/>
          <w:between w:val="nil"/>
        </w:pBdr>
        <w:ind w:firstLine="245"/>
        <w:jc w:val="both"/>
        <w:rPr>
          <w:i/>
          <w:iCs/>
          <w:lang w:val="en-IN"/>
        </w:rPr>
      </w:pPr>
    </w:p>
    <w:p w:rsidR="00D3471F" w:rsidRDefault="00D3471F" w:rsidP="00D3471F">
      <w:pPr>
        <w:pBdr>
          <w:top w:val="nil"/>
          <w:left w:val="nil"/>
          <w:bottom w:val="nil"/>
          <w:right w:val="nil"/>
          <w:between w:val="nil"/>
        </w:pBdr>
        <w:ind w:firstLine="245"/>
        <w:jc w:val="both"/>
        <w:rPr>
          <w:i/>
          <w:iCs/>
          <w:lang w:val="en-IN"/>
        </w:rPr>
      </w:pPr>
      <w:r w:rsidRPr="00D3471F">
        <w:rPr>
          <w:i/>
          <w:iCs/>
          <w:lang w:val="en-IN"/>
        </w:rPr>
        <w:t>Deep learning models such as Long Short-Term Memory (LSTM) networks are particularly well-suited for analyzing sequential data, such as network traffic flows. These models can capture temporal dependencies in network behavior, allowing them to detect anomalies that may indicate cyber attacks such as DDoS traffic or botnet communication. Similarly, transformer-based natural language processing models can analyze textual data to detect phishing emails and social engineering messages.</w:t>
      </w:r>
    </w:p>
    <w:p w:rsidR="00D3471F" w:rsidRPr="00D3471F" w:rsidRDefault="00D3471F" w:rsidP="00D3471F">
      <w:pPr>
        <w:pBdr>
          <w:top w:val="nil"/>
          <w:left w:val="nil"/>
          <w:bottom w:val="nil"/>
          <w:right w:val="nil"/>
          <w:between w:val="nil"/>
        </w:pBdr>
        <w:ind w:firstLine="245"/>
        <w:jc w:val="both"/>
        <w:rPr>
          <w:i/>
          <w:iCs/>
          <w:lang w:val="en-IN"/>
        </w:rPr>
      </w:pPr>
    </w:p>
    <w:p w:rsidR="00D3471F" w:rsidRPr="00D3471F" w:rsidRDefault="00D3471F" w:rsidP="00D3471F">
      <w:pPr>
        <w:pBdr>
          <w:top w:val="nil"/>
          <w:left w:val="nil"/>
          <w:bottom w:val="nil"/>
          <w:right w:val="nil"/>
          <w:between w:val="nil"/>
        </w:pBdr>
        <w:ind w:firstLine="245"/>
        <w:jc w:val="both"/>
        <w:rPr>
          <w:i/>
          <w:iCs/>
          <w:lang w:val="en-IN"/>
        </w:rPr>
      </w:pPr>
      <w:r w:rsidRPr="00D3471F">
        <w:rPr>
          <w:i/>
          <w:iCs/>
          <w:lang w:val="en-IN"/>
        </w:rPr>
        <w:t xml:space="preserve">Integrating machine learning models into cybersecurity infrastructures enables automated threat detection, faster incident response, and improved detection accuracy. Such intelligent systems can significantly reduce the workload of </w:t>
      </w:r>
      <w:r w:rsidRPr="00D3471F">
        <w:rPr>
          <w:i/>
          <w:iCs/>
          <w:lang w:val="en-IN"/>
        </w:rPr>
        <w:lastRenderedPageBreak/>
        <w:t>security analysts while enhancing the overall effectiveness of SOC operations.</w:t>
      </w:r>
    </w:p>
    <w:p w:rsidR="00687C2F" w:rsidRDefault="00687C2F">
      <w:pPr>
        <w:pBdr>
          <w:top w:val="nil"/>
          <w:left w:val="nil"/>
          <w:bottom w:val="nil"/>
          <w:right w:val="nil"/>
          <w:between w:val="nil"/>
        </w:pBdr>
        <w:ind w:firstLine="245"/>
        <w:jc w:val="both"/>
      </w:pPr>
    </w:p>
    <w:p w:rsidR="00D3471F" w:rsidRPr="00D3471F" w:rsidRDefault="00D3471F" w:rsidP="00D3471F">
      <w:pPr>
        <w:pBdr>
          <w:top w:val="nil"/>
          <w:left w:val="nil"/>
          <w:bottom w:val="nil"/>
          <w:right w:val="nil"/>
          <w:between w:val="nil"/>
        </w:pBdr>
        <w:ind w:firstLine="245"/>
        <w:jc w:val="both"/>
        <w:rPr>
          <w:i/>
          <w:iCs/>
          <w:lang w:val="en-IN"/>
        </w:rPr>
      </w:pPr>
      <w:r w:rsidRPr="00D3471F">
        <w:rPr>
          <w:i/>
          <w:iCs/>
          <w:lang w:val="en-IN"/>
        </w:rPr>
        <w:t>2.6 Lack of Effective Real-Time Security Visualization and Alerting</w:t>
      </w:r>
    </w:p>
    <w:p w:rsidR="00D3471F" w:rsidRPr="00D3471F" w:rsidRDefault="00D3471F" w:rsidP="00D3471F">
      <w:pPr>
        <w:pBdr>
          <w:top w:val="nil"/>
          <w:left w:val="nil"/>
          <w:bottom w:val="nil"/>
          <w:right w:val="nil"/>
          <w:between w:val="nil"/>
        </w:pBdr>
        <w:ind w:firstLine="245"/>
        <w:jc w:val="both"/>
        <w:rPr>
          <w:b/>
          <w:bCs/>
          <w:i/>
          <w:iCs/>
          <w:lang w:val="en-IN"/>
        </w:rPr>
      </w:pPr>
    </w:p>
    <w:p w:rsidR="00D3471F" w:rsidRDefault="00D3471F" w:rsidP="00D3471F">
      <w:pPr>
        <w:pBdr>
          <w:top w:val="nil"/>
          <w:left w:val="nil"/>
          <w:bottom w:val="nil"/>
          <w:right w:val="nil"/>
          <w:between w:val="nil"/>
        </w:pBdr>
        <w:ind w:firstLine="245"/>
        <w:jc w:val="both"/>
        <w:rPr>
          <w:i/>
          <w:iCs/>
          <w:lang w:val="en-IN"/>
        </w:rPr>
      </w:pPr>
      <w:r w:rsidRPr="00D3471F">
        <w:rPr>
          <w:i/>
          <w:iCs/>
          <w:lang w:val="en-IN"/>
        </w:rPr>
        <w:t>Another critical challenge in cybersecurity operations is the lack of effective real-time monitoring and visualization tools that can provide security analysts with actionable insights. Security teams require centralized dashboards that display threat statistics, network activity patterns, and system alerts in a clear and intuitive format.</w:t>
      </w:r>
    </w:p>
    <w:p w:rsidR="00D3471F" w:rsidRPr="00D3471F" w:rsidRDefault="00D3471F" w:rsidP="00D3471F">
      <w:pPr>
        <w:pBdr>
          <w:top w:val="nil"/>
          <w:left w:val="nil"/>
          <w:bottom w:val="nil"/>
          <w:right w:val="nil"/>
          <w:between w:val="nil"/>
        </w:pBdr>
        <w:ind w:firstLine="245"/>
        <w:jc w:val="both"/>
        <w:rPr>
          <w:i/>
          <w:iCs/>
          <w:lang w:val="en-IN"/>
        </w:rPr>
      </w:pPr>
    </w:p>
    <w:p w:rsidR="00D3471F" w:rsidRDefault="00D3471F" w:rsidP="00D3471F">
      <w:pPr>
        <w:pBdr>
          <w:top w:val="nil"/>
          <w:left w:val="nil"/>
          <w:bottom w:val="nil"/>
          <w:right w:val="nil"/>
          <w:between w:val="nil"/>
        </w:pBdr>
        <w:ind w:firstLine="245"/>
        <w:jc w:val="both"/>
        <w:rPr>
          <w:i/>
          <w:iCs/>
          <w:lang w:val="en-IN"/>
        </w:rPr>
      </w:pPr>
      <w:r w:rsidRPr="00D3471F">
        <w:rPr>
          <w:i/>
          <w:iCs/>
          <w:lang w:val="en-IN"/>
        </w:rPr>
        <w:t>Without proper visualization tools, security analysts may struggle to interpret large volumes of security data and identify critical threats. Visualization platforms such as Kibana provide powerful capabilities for creating interactive dashboards that display network traffic patterns, attack trends, and anomaly detection results. However, many existing cybersecurity systems fail to integrate machine learning outputs with such visualization platforms effectively.</w:t>
      </w:r>
    </w:p>
    <w:p w:rsidR="00D3471F" w:rsidRPr="00D3471F" w:rsidRDefault="00D3471F" w:rsidP="00D3471F">
      <w:pPr>
        <w:pBdr>
          <w:top w:val="nil"/>
          <w:left w:val="nil"/>
          <w:bottom w:val="nil"/>
          <w:right w:val="nil"/>
          <w:between w:val="nil"/>
        </w:pBdr>
        <w:ind w:firstLine="245"/>
        <w:jc w:val="both"/>
        <w:rPr>
          <w:i/>
          <w:iCs/>
          <w:lang w:val="en-IN"/>
        </w:rPr>
      </w:pPr>
    </w:p>
    <w:p w:rsidR="00D3471F" w:rsidRDefault="00D3471F" w:rsidP="00D3471F">
      <w:pPr>
        <w:pBdr>
          <w:top w:val="nil"/>
          <w:left w:val="nil"/>
          <w:bottom w:val="nil"/>
          <w:right w:val="nil"/>
          <w:between w:val="nil"/>
        </w:pBdr>
        <w:ind w:firstLine="245"/>
        <w:jc w:val="both"/>
        <w:rPr>
          <w:i/>
          <w:iCs/>
          <w:lang w:val="en-IN"/>
        </w:rPr>
      </w:pPr>
      <w:r w:rsidRPr="00D3471F">
        <w:rPr>
          <w:i/>
          <w:iCs/>
          <w:lang w:val="en-IN"/>
        </w:rPr>
        <w:t>Real-time alerting mechanisms are equally important for ensuring rapid incident response. When a potential threat is detected, the system must notify security administrators immediately through automated alerts such as email notifications or system pop-ups. Integrating intelligent detection models with automated alerting mechanisms can significantly reduce response time and improve the organization's ability to mitigate cyber attacks before they cause significant damage.</w:t>
      </w:r>
    </w:p>
    <w:p w:rsidR="00D3471F" w:rsidRDefault="00D3471F" w:rsidP="00D3471F">
      <w:pPr>
        <w:pBdr>
          <w:top w:val="nil"/>
          <w:left w:val="nil"/>
          <w:bottom w:val="nil"/>
          <w:right w:val="nil"/>
          <w:between w:val="nil"/>
        </w:pBdr>
        <w:ind w:firstLine="245"/>
        <w:jc w:val="both"/>
        <w:rPr>
          <w:i/>
          <w:iCs/>
          <w:lang w:val="en-IN"/>
        </w:rPr>
      </w:pPr>
    </w:p>
    <w:p w:rsidR="00D3471F" w:rsidRPr="00D3471F" w:rsidRDefault="00D3471F" w:rsidP="00D3471F">
      <w:pPr>
        <w:pBdr>
          <w:top w:val="nil"/>
          <w:left w:val="nil"/>
          <w:bottom w:val="nil"/>
          <w:right w:val="nil"/>
          <w:between w:val="nil"/>
        </w:pBdr>
        <w:ind w:firstLine="245"/>
        <w:jc w:val="both"/>
        <w:rPr>
          <w:i/>
          <w:iCs/>
          <w:lang w:val="en-IN"/>
        </w:rPr>
      </w:pPr>
      <w:r w:rsidRPr="00D3471F">
        <w:rPr>
          <w:i/>
          <w:iCs/>
          <w:lang w:val="en-IN"/>
        </w:rPr>
        <w:t>2.7 Research Objective and Problem Addressed by the Arihant Framework</w:t>
      </w:r>
    </w:p>
    <w:p w:rsidR="00D3471F" w:rsidRDefault="00D3471F" w:rsidP="00D3471F">
      <w:pPr>
        <w:pBdr>
          <w:top w:val="nil"/>
          <w:left w:val="nil"/>
          <w:bottom w:val="nil"/>
          <w:right w:val="nil"/>
          <w:between w:val="nil"/>
        </w:pBdr>
        <w:ind w:firstLine="245"/>
        <w:jc w:val="both"/>
        <w:rPr>
          <w:b/>
          <w:bCs/>
          <w:i/>
          <w:iCs/>
          <w:lang w:val="en-IN"/>
        </w:rPr>
      </w:pPr>
    </w:p>
    <w:p w:rsidR="00D3471F" w:rsidRDefault="00D3471F" w:rsidP="00D3471F">
      <w:pPr>
        <w:pBdr>
          <w:top w:val="nil"/>
          <w:left w:val="nil"/>
          <w:bottom w:val="nil"/>
          <w:right w:val="nil"/>
          <w:between w:val="nil"/>
        </w:pBdr>
        <w:ind w:firstLine="245"/>
        <w:jc w:val="both"/>
        <w:rPr>
          <w:i/>
          <w:iCs/>
          <w:lang w:val="en-IN"/>
        </w:rPr>
      </w:pPr>
      <w:r w:rsidRPr="00D3471F">
        <w:rPr>
          <w:i/>
          <w:iCs/>
          <w:lang w:val="en-IN"/>
        </w:rPr>
        <w:t xml:space="preserve">To address the challenges identified above, this research aims to develop </w:t>
      </w:r>
      <w:r w:rsidRPr="00D3471F">
        <w:rPr>
          <w:b/>
          <w:bCs/>
          <w:i/>
          <w:iCs/>
          <w:lang w:val="en-IN"/>
        </w:rPr>
        <w:t>Arihant</w:t>
      </w:r>
      <w:r w:rsidRPr="00D3471F">
        <w:rPr>
          <w:i/>
          <w:iCs/>
          <w:lang w:val="en-IN"/>
        </w:rPr>
        <w:t>, an AI-driven Security Operations Center framework designed to provide intelligent, automated, and scalable cybersecurity monitoring. The proposed system integrates machine learning models with large-scale data analytics platforms to detect cyber threats across multiple layers of digital infrastructure.</w:t>
      </w:r>
    </w:p>
    <w:p w:rsidR="00D3471F" w:rsidRDefault="00D3471F" w:rsidP="00D3471F">
      <w:pPr>
        <w:pBdr>
          <w:top w:val="nil"/>
          <w:left w:val="nil"/>
          <w:bottom w:val="nil"/>
          <w:right w:val="nil"/>
          <w:between w:val="nil"/>
        </w:pBdr>
        <w:ind w:firstLine="245"/>
        <w:jc w:val="both"/>
        <w:rPr>
          <w:i/>
          <w:iCs/>
          <w:lang w:val="en-IN"/>
        </w:rPr>
      </w:pPr>
    </w:p>
    <w:p w:rsidR="00D3471F" w:rsidRPr="00D3471F" w:rsidRDefault="00D3471F" w:rsidP="00D3471F">
      <w:pPr>
        <w:pBdr>
          <w:top w:val="nil"/>
          <w:left w:val="nil"/>
          <w:bottom w:val="nil"/>
          <w:right w:val="nil"/>
          <w:between w:val="nil"/>
        </w:pBdr>
        <w:ind w:firstLine="245"/>
        <w:jc w:val="both"/>
        <w:rPr>
          <w:i/>
          <w:iCs/>
          <w:lang w:val="en-IN"/>
        </w:rPr>
      </w:pPr>
      <w:r w:rsidRPr="00D3471F">
        <w:rPr>
          <w:i/>
          <w:iCs/>
          <w:lang w:val="en-IN"/>
        </w:rPr>
        <w:t xml:space="preserve">The Arihant framework utilizes a deep learning–based intrusion detection system built on Long Short-Term Memory (LSTM) networks to analyze network traffic patterns and classify cyber attacks using real-world datasets such as </w:t>
      </w:r>
      <w:r w:rsidRPr="00D3471F">
        <w:rPr>
          <w:b/>
          <w:bCs/>
          <w:i/>
          <w:iCs/>
          <w:lang w:val="en-IN"/>
        </w:rPr>
        <w:t>NF-BoT-IoT-v3</w:t>
      </w:r>
      <w:r w:rsidRPr="00D3471F">
        <w:rPr>
          <w:i/>
          <w:iCs/>
          <w:lang w:val="en-IN"/>
        </w:rPr>
        <w:t>. The system also incorporates natural language processing models capable of detecting human-layer threats such as phishing emails, social engineering attempts, and business email compromise attacks.</w:t>
      </w:r>
      <w:r>
        <w:rPr>
          <w:i/>
          <w:iCs/>
          <w:lang w:val="en-IN"/>
        </w:rPr>
        <w:t xml:space="preserve">                                                                                                       </w:t>
      </w:r>
    </w:p>
    <w:p w:rsidR="00687C2F" w:rsidRDefault="00000000">
      <w:pPr>
        <w:pStyle w:val="Heading1"/>
      </w:pPr>
      <w:r>
        <w:lastRenderedPageBreak/>
        <w:t>Literature Survey</w:t>
      </w:r>
    </w:p>
    <w:p w:rsidR="00687C2F" w:rsidRDefault="00000000">
      <w:pPr>
        <w:pStyle w:val="Heading2"/>
      </w:pPr>
      <w:r>
        <w:t>I.  Artificial Intelligence in Education</w:t>
      </w:r>
    </w:p>
    <w:p w:rsidR="00687C2F" w:rsidRDefault="00000000">
      <w:pPr>
        <w:pStyle w:val="Heading2"/>
        <w:jc w:val="both"/>
        <w:rPr>
          <w:i w:val="0"/>
          <w:iCs w:val="0"/>
        </w:rPr>
      </w:pPr>
      <w:r>
        <w:rPr>
          <w:i w:val="0"/>
          <w:iCs w:val="0"/>
        </w:rPr>
        <w:t>Artificial intelligence has emerged as a powerful tool for transforming educational practices. Wang conducted a comprehensive systematic literature review examining the application of AI across various educational domains, highlighting its potential to revolutionize teaching and learning methodologies [1]. The fundamental premise of AI in education centers on its capacity to analyze vast amounts of student data, identify learning patterns, and adapt instructional content accordingly.</w:t>
      </w:r>
    </w:p>
    <w:p w:rsidR="00687C2F" w:rsidRDefault="00000000">
      <w:pPr>
        <w:pStyle w:val="Heading2"/>
        <w:jc w:val="both"/>
        <w:rPr>
          <w:i w:val="0"/>
          <w:iCs w:val="0"/>
        </w:rPr>
      </w:pPr>
      <w:r>
        <w:rPr>
          <w:i w:val="0"/>
          <w:iCs w:val="0"/>
        </w:rPr>
        <w:t>The concept of personalized learning through AI has gained substantial attention in recent literature. AI-driven personalized learning systems enhance educational effectiveness by tailoring content delivery to individual student needs, learning paces, and cognitive abilities [6]. VanLehn's seminal work established foundational principles for how artificial intelligence can personalize educational content, creating adaptive learning environments that respond dynamically to student performance [8]. More recent studies have expanded on these foundations, with research demonstrating how AI agents can facilitate personalized adaptive learning experiences that adjust in real-time to student interactions [5].</w:t>
      </w:r>
    </w:p>
    <w:p w:rsidR="00687C2F" w:rsidRDefault="00000000">
      <w:pPr>
        <w:pStyle w:val="Heading2"/>
        <w:jc w:val="both"/>
        <w:rPr>
          <w:i w:val="0"/>
          <w:iCs w:val="0"/>
        </w:rPr>
      </w:pPr>
      <w:r>
        <w:rPr>
          <w:i w:val="0"/>
          <w:iCs w:val="0"/>
        </w:rPr>
        <w:t>The implementation of AI for personalized learning in K-12 education has shown particular promise, with systems capable of identifying knowledge gaps and recommending targeted interventions [14]. Educational institutions in the United States have increasingly adopted AI-powered personalized education platforms, recognizing their potential to address diverse student needs and improve learning outcomes [15]. These systems leverage machine learning algorithms to create customized learning paths that evolve with student progress, ensuring that each learner receives appropriately challenging content [7].</w:t>
      </w:r>
    </w:p>
    <w:p w:rsidR="00687C2F" w:rsidRDefault="00000000">
      <w:pPr>
        <w:pStyle w:val="Heading2"/>
        <w:jc w:val="both"/>
      </w:pPr>
      <w:r>
        <w:t>II. Deep Learning in education</w:t>
      </w:r>
    </w:p>
    <w:p w:rsidR="00687C2F" w:rsidRDefault="00000000">
      <w:pPr>
        <w:pStyle w:val="Heading2"/>
        <w:jc w:val="both"/>
        <w:rPr>
          <w:i w:val="0"/>
          <w:iCs w:val="0"/>
        </w:rPr>
      </w:pPr>
      <w:r>
        <w:rPr>
          <w:i w:val="0"/>
          <w:iCs w:val="0"/>
        </w:rPr>
        <w:t>Deep learning techniques have further enhanced the sophistication of personalized learning systems in higher education. By integrating advanced neural network architectures, educational platforms can process complex student behavior patterns and predict learning trajectories with increasing accuracy [9]. The research by Inria highlights how AI enables the personalization of learning methods by analyzing individual student characteristics and adapting pedagogical approaches accordingly [4].</w:t>
      </w:r>
    </w:p>
    <w:p w:rsidR="00687C2F" w:rsidRDefault="00000000">
      <w:pPr>
        <w:pStyle w:val="Heading2"/>
      </w:pPr>
      <w:r>
        <w:t xml:space="preserve"> III.  Gamification as an Educational Strategy</w:t>
      </w:r>
    </w:p>
    <w:p w:rsidR="00687C2F" w:rsidRDefault="00687C2F">
      <w:pPr>
        <w:pStyle w:val="Heading2"/>
      </w:pPr>
    </w:p>
    <w:p w:rsidR="00687C2F" w:rsidRDefault="00000000">
      <w:pPr>
        <w:pBdr>
          <w:top w:val="nil"/>
          <w:left w:val="nil"/>
          <w:bottom w:val="nil"/>
          <w:right w:val="nil"/>
          <w:between w:val="nil"/>
        </w:pBdr>
        <w:jc w:val="both"/>
      </w:pPr>
      <w:r>
        <w:lastRenderedPageBreak/>
        <w:t>Gamification, defined as the application of game design elements in non-game contexts, has emerged as a significant strategy for enhancing student engagement and motivation. The role of gamification in improving student engagement and learning outcomes has been extensively documented, with studies showing measurable improvements in participation, motivation, and academic performance [10]. Ruiz conducted a systematic review examining the impact of gamification on school engagement, finding consistent evidence that game-based elements significantly increase student involvement in learning activities [11].</w:t>
      </w:r>
    </w:p>
    <w:p w:rsidR="00687C2F" w:rsidRDefault="00687C2F">
      <w:pPr>
        <w:pBdr>
          <w:top w:val="nil"/>
          <w:left w:val="nil"/>
          <w:bottom w:val="nil"/>
          <w:right w:val="nil"/>
          <w:between w:val="nil"/>
        </w:pBdr>
        <w:jc w:val="both"/>
      </w:pPr>
    </w:p>
    <w:p w:rsidR="00687C2F" w:rsidRDefault="00000000">
      <w:pPr>
        <w:pBdr>
          <w:top w:val="nil"/>
          <w:left w:val="nil"/>
          <w:bottom w:val="nil"/>
          <w:right w:val="nil"/>
          <w:between w:val="nil"/>
        </w:pBdr>
        <w:jc w:val="both"/>
      </w:pPr>
      <w:r>
        <w:t>The psychological mechanisms underlying gamification's effectiveness relate to intrinsic and extrinsic motivation theories. Game elements such as points, badges, leaderboards, and progress tracking provide immediate feedback and recognition, satisfying fundamental human needs for achievement and social comparison. These mechanics create engaging learning environments that transform potentially tedious educational tasks into enjoyable challenges.</w:t>
      </w:r>
    </w:p>
    <w:p w:rsidR="00687C2F" w:rsidRDefault="00687C2F">
      <w:pPr>
        <w:pBdr>
          <w:top w:val="nil"/>
          <w:left w:val="nil"/>
          <w:bottom w:val="nil"/>
          <w:right w:val="nil"/>
          <w:between w:val="nil"/>
        </w:pBdr>
        <w:jc w:val="both"/>
      </w:pPr>
    </w:p>
    <w:p w:rsidR="00687C2F" w:rsidRDefault="00000000">
      <w:pPr>
        <w:pBdr>
          <w:top w:val="nil"/>
          <w:left w:val="nil"/>
          <w:bottom w:val="nil"/>
          <w:right w:val="nil"/>
          <w:between w:val="nil"/>
        </w:pBdr>
        <w:jc w:val="both"/>
      </w:pPr>
      <w:r>
        <w:t>Recent innovations have explored the integration of augmented reality (AR) with gamification to create immersive learning experiences. Research on enhancing 3D printing education through game-based learning with AR and gamification demonstrates how these technologies can work synergistically to improve both engagement and learning outcomes [13]. The exploration of AR and AI in education reveals that these technologies can create multisensory learning experiences that accommodate various learning styles and preferences [8].</w:t>
      </w:r>
    </w:p>
    <w:p w:rsidR="00687C2F" w:rsidRDefault="00687C2F">
      <w:pPr>
        <w:pBdr>
          <w:top w:val="nil"/>
          <w:left w:val="nil"/>
          <w:bottom w:val="nil"/>
          <w:right w:val="nil"/>
          <w:between w:val="nil"/>
        </w:pBdr>
        <w:jc w:val="both"/>
      </w:pPr>
    </w:p>
    <w:p w:rsidR="00687C2F" w:rsidRDefault="00000000">
      <w:pPr>
        <w:pBdr>
          <w:top w:val="nil"/>
          <w:left w:val="nil"/>
          <w:bottom w:val="nil"/>
          <w:right w:val="nil"/>
          <w:between w:val="nil"/>
        </w:pBdr>
        <w:jc w:val="both"/>
      </w:pPr>
      <w:r>
        <w:t>The practical applications of gamification extend across educational levels and subjects. Studies have documented successful implementations in various domains, from language learning to STEM education, consistently showing that gamified approaches increase student motivation and time-on-task behaviors. The use of AR in education has proven particularly effective for subjects requiring spatial understanding or hands-on practice, providing virtual manipulatives and interactive simulations that would be impractical or impossible in traditional settings [6].</w:t>
      </w:r>
    </w:p>
    <w:p w:rsidR="00687C2F" w:rsidRDefault="00687C2F">
      <w:pPr>
        <w:pBdr>
          <w:top w:val="nil"/>
          <w:left w:val="nil"/>
          <w:bottom w:val="nil"/>
          <w:right w:val="nil"/>
          <w:between w:val="nil"/>
        </w:pBdr>
        <w:ind w:firstLine="245"/>
        <w:jc w:val="both"/>
      </w:pPr>
    </w:p>
    <w:p w:rsidR="00687C2F" w:rsidRDefault="00000000">
      <w:pPr>
        <w:pStyle w:val="Heading2"/>
      </w:pPr>
      <w:bookmarkStart w:id="1" w:name="_ysphj8xqu81w" w:colFirst="0" w:colLast="0"/>
      <w:bookmarkEnd w:id="1"/>
      <w:r>
        <w:t xml:space="preserve"> IV.  The Convergence of AI and Gamification</w:t>
      </w:r>
    </w:p>
    <w:p w:rsidR="00687C2F" w:rsidRDefault="00000000">
      <w:pPr>
        <w:pBdr>
          <w:top w:val="nil"/>
          <w:left w:val="nil"/>
          <w:bottom w:val="nil"/>
          <w:right w:val="nil"/>
          <w:between w:val="nil"/>
        </w:pBdr>
        <w:jc w:val="both"/>
      </w:pPr>
      <w:r>
        <w:t>The integration of AI with gamification represents a natural evolution that combines the adaptive capabilities of AI with the motivational power of game-based learning. Yordanova and Durakovic explored how gamifying learning with AI creates pathways to developing 21st-century skills, emphasizing that this combination addresses both engagement and skill development simultaneously [1].</w:t>
      </w:r>
    </w:p>
    <w:p w:rsidR="00687C2F" w:rsidRDefault="00687C2F">
      <w:pPr>
        <w:pBdr>
          <w:top w:val="nil"/>
          <w:left w:val="nil"/>
          <w:bottom w:val="nil"/>
          <w:right w:val="nil"/>
          <w:between w:val="nil"/>
        </w:pBdr>
        <w:jc w:val="both"/>
      </w:pPr>
    </w:p>
    <w:p w:rsidR="00687C2F" w:rsidRDefault="00000000">
      <w:pPr>
        <w:pBdr>
          <w:top w:val="nil"/>
          <w:left w:val="nil"/>
          <w:bottom w:val="nil"/>
          <w:right w:val="nil"/>
          <w:between w:val="nil"/>
        </w:pBdr>
        <w:jc w:val="both"/>
      </w:pPr>
      <w:r>
        <w:t>Serbin and Kassenkhan reviewed innovative approaches to fostering critical thinking through AI and gamification, demonstrating that these technologies can target higher-order thinking skills beyond simple knowledge retention [2]. Their work suggests that properly designed AI-gamified systems can promote analytical reasoning, problem-solving, and creative thinking by presenting adaptive challenges that scaffold student learning progressively.</w:t>
      </w:r>
    </w:p>
    <w:p w:rsidR="00687C2F" w:rsidRDefault="00687C2F">
      <w:pPr>
        <w:pBdr>
          <w:top w:val="nil"/>
          <w:left w:val="nil"/>
          <w:bottom w:val="nil"/>
          <w:right w:val="nil"/>
          <w:between w:val="nil"/>
        </w:pBdr>
        <w:jc w:val="both"/>
      </w:pPr>
    </w:p>
    <w:p w:rsidR="00687C2F" w:rsidRDefault="00000000">
      <w:pPr>
        <w:pBdr>
          <w:top w:val="nil"/>
          <w:left w:val="nil"/>
          <w:bottom w:val="nil"/>
          <w:right w:val="nil"/>
          <w:between w:val="nil"/>
        </w:pBdr>
        <w:jc w:val="both"/>
      </w:pPr>
      <w:r>
        <w:t>The synthesis of AI and gamification in higher education has shown particular promise for e-learning optimization and soft skills assessment. Marengo and Santamato conducted a cross-study synthesis examining how integrated AI-gamification platforms can simultaneously optimize learning delivery and assess complex competencies such as collaboration, communication, and critical thinking [3]. Their research highlights that AI algorithms can analyze student interactions within gamified environments to provide nuanced assessments of soft skills that traditional testing methods struggle to capture.</w:t>
      </w:r>
    </w:p>
    <w:p w:rsidR="00687C2F" w:rsidRDefault="00687C2F">
      <w:pPr>
        <w:pBdr>
          <w:top w:val="nil"/>
          <w:left w:val="nil"/>
          <w:bottom w:val="nil"/>
          <w:right w:val="nil"/>
          <w:between w:val="nil"/>
        </w:pBdr>
        <w:jc w:val="both"/>
      </w:pPr>
    </w:p>
    <w:p w:rsidR="00687C2F" w:rsidRDefault="00000000">
      <w:pPr>
        <w:pBdr>
          <w:top w:val="nil"/>
          <w:left w:val="nil"/>
          <w:bottom w:val="nil"/>
          <w:right w:val="nil"/>
          <w:between w:val="nil"/>
        </w:pBdr>
        <w:jc w:val="both"/>
      </w:pPr>
      <w:r>
        <w:t>Surve's research on gamification empowered with AI tools demonstrates practical applications for enhancing student engagement. The study shows that AI can optimize game mechanics in real-time, adjusting difficulty levels, challenge types, and reward structures based on individual student performance and engagement patterns [5]. This dynamic adaptation ensures that students remain in optimal learning zones, challenged enough to maintain interest but not overwhelmed to the point of frustration.</w:t>
      </w:r>
    </w:p>
    <w:p w:rsidR="00687C2F" w:rsidRDefault="00687C2F">
      <w:pPr>
        <w:pBdr>
          <w:top w:val="nil"/>
          <w:left w:val="nil"/>
          <w:bottom w:val="nil"/>
          <w:right w:val="nil"/>
          <w:between w:val="nil"/>
        </w:pBdr>
        <w:jc w:val="both"/>
      </w:pPr>
    </w:p>
    <w:p w:rsidR="00687C2F" w:rsidRDefault="00000000">
      <w:pPr>
        <w:pBdr>
          <w:top w:val="nil"/>
          <w:left w:val="nil"/>
          <w:bottom w:val="nil"/>
          <w:right w:val="nil"/>
          <w:between w:val="nil"/>
        </w:pBdr>
        <w:jc w:val="both"/>
      </w:pPr>
      <w:r>
        <w:t>The development of gamified AI-enabled online learning applications represents a significant advancement in educational technology. Research published in ScienceDirect demonstrates that such applications can substantially improve student engagement by combining personalized learning paths with game-like progression systems [3]. These platforms typically feature adaptive content delivery, real-time feedback mechanisms, and social learning elements that foster collaborative learning communities.</w:t>
      </w:r>
    </w:p>
    <w:p w:rsidR="00687C2F" w:rsidRDefault="00000000">
      <w:pPr>
        <w:pStyle w:val="Heading2"/>
        <w:rPr>
          <w:smallCaps/>
        </w:rPr>
      </w:pPr>
      <w:bookmarkStart w:id="2" w:name="_aqj89h8f56m7" w:colFirst="0" w:colLast="0"/>
      <w:bookmarkEnd w:id="2"/>
      <w:r>
        <w:t>V.  Measuring Engagement and Effectiveness</w:t>
      </w:r>
    </w:p>
    <w:p w:rsidR="00687C2F" w:rsidRDefault="00000000">
      <w:pPr>
        <w:jc w:val="both"/>
      </w:pPr>
      <w:r>
        <w:t>The effectiveness of AI-enhanced gamification requires robust measurement frameworks. Recent research has focused on developing and validating scales for measuring engagement and motivation among secondary school students in AI-gamified learning environments [12]. These measurement instruments typically assess multiple dimensions of engagement, including behavioral engagement (time on task, participation), emotional engagement (enjoyment, interest), and cognitive engagement (deep processing, strategy use).[7]</w:t>
      </w:r>
    </w:p>
    <w:p w:rsidR="00687C2F" w:rsidRDefault="00687C2F">
      <w:pPr>
        <w:jc w:val="both"/>
      </w:pPr>
    </w:p>
    <w:p w:rsidR="00687C2F" w:rsidRDefault="00000000">
      <w:pPr>
        <w:jc w:val="both"/>
      </w:pPr>
      <w:r>
        <w:t>Network analysis perspectives have provided insights into how students interact within AI-gamified systems, revealing patterns of collaboration, competition, and social learning [7]. These analytical approaches help educators and designers understand which game elements and AI features most effectively promote desired learning behaviors and outcomes.</w:t>
      </w:r>
    </w:p>
    <w:p w:rsidR="00687C2F" w:rsidRDefault="00687C2F">
      <w:pPr>
        <w:jc w:val="both"/>
      </w:pPr>
    </w:p>
    <w:p w:rsidR="00687C2F" w:rsidRDefault="00000000">
      <w:pPr>
        <w:jc w:val="both"/>
      </w:pPr>
      <w:r>
        <w:t>Studies examining the enhancement of educational gamification through AI in higher education have documented improvements in both traditional learning metrics (test scores, completion rates) and 21st-century competencies (problem-solving, collaboration, self-directed learning) [4]. The evidence suggests that AI-enhanced gamification is particularly effective for maintaining long-term engagement in online and hybrid learning environments where student motivation often wanes.</w:t>
      </w:r>
    </w:p>
    <w:p w:rsidR="00687C2F" w:rsidRDefault="00000000">
      <w:pPr>
        <w:pStyle w:val="Heading1"/>
      </w:pPr>
      <w:r>
        <w:t xml:space="preserve">Methodology </w:t>
      </w:r>
    </w:p>
    <w:p w:rsidR="00687C2F" w:rsidRDefault="00000000">
      <w:pPr>
        <w:pBdr>
          <w:top w:val="nil"/>
          <w:left w:val="nil"/>
          <w:bottom w:val="nil"/>
          <w:right w:val="nil"/>
          <w:between w:val="nil"/>
        </w:pBdr>
        <w:ind w:firstLine="245"/>
        <w:jc w:val="both"/>
      </w:pPr>
      <w:r>
        <w:t>ARISE uses a modular approach to bring AI technologies into everyday workflows, designed with a friendly, clean interface that’s both easy to use and logically organized. The aim is to create a unified environment that benefits both the student and the teacher by offering different features, automations, manageability, personalization and approachability.</w:t>
      </w:r>
    </w:p>
    <w:p w:rsidR="00687C2F" w:rsidRDefault="00687C2F">
      <w:pPr>
        <w:pBdr>
          <w:top w:val="nil"/>
          <w:left w:val="nil"/>
          <w:bottom w:val="nil"/>
          <w:right w:val="nil"/>
          <w:between w:val="nil"/>
        </w:pBdr>
        <w:ind w:firstLine="245"/>
        <w:jc w:val="both"/>
      </w:pPr>
    </w:p>
    <w:p w:rsidR="00687C2F" w:rsidRDefault="00000000">
      <w:pPr>
        <w:spacing w:line="276" w:lineRule="auto"/>
      </w:pPr>
      <w:r>
        <w:t xml:space="preserve">There are mainly four stages in the methodology : </w:t>
      </w:r>
    </w:p>
    <w:p w:rsidR="00687C2F" w:rsidRDefault="00687C2F">
      <w:pPr>
        <w:spacing w:line="276" w:lineRule="auto"/>
      </w:pPr>
    </w:p>
    <w:p w:rsidR="00687C2F" w:rsidRDefault="00000000">
      <w:pPr>
        <w:spacing w:line="276" w:lineRule="auto"/>
        <w:rPr>
          <w:i/>
          <w:iCs/>
        </w:rPr>
      </w:pPr>
      <w:r>
        <w:rPr>
          <w:i/>
          <w:iCs/>
        </w:rPr>
        <w:t>1. Requirement Analysis</w:t>
      </w:r>
    </w:p>
    <w:p w:rsidR="00687C2F" w:rsidRDefault="00687C2F">
      <w:pPr>
        <w:spacing w:line="276" w:lineRule="auto"/>
        <w:rPr>
          <w:b/>
          <w:bCs/>
        </w:rPr>
      </w:pPr>
    </w:p>
    <w:p w:rsidR="00687C2F" w:rsidRDefault="00000000">
      <w:pPr>
        <w:spacing w:line="276" w:lineRule="auto"/>
        <w:jc w:val="both"/>
      </w:pPr>
      <w:r>
        <w:t>The first step was to study the major challenges involved in the current educational industry. Both teachers and students spent most of their time doing the same repetitive work, for example, teachers spent plenty of their time preparing presentations, question papers, and grading assignments, on the other hand students often encounter challenges in accessing personalised learning experiences and performance feedback. Based on these challenges, the following core requirements were discovered. Automate question paper, presentation, and notes generation, Provide unified and interesting learning experiences using AI and AR, Evaluate personalized roadmaps for students based on the performance on the tests they give, Integrate with Google Classroom to enhance proficiency and make it streamlined, Make the application gamified to increase motivation and interaction, Integrate AI in such a way that it becomes natural for both teachers and students to communicate with it.</w:t>
      </w:r>
    </w:p>
    <w:p w:rsidR="00687C2F" w:rsidRDefault="00687C2F">
      <w:pPr>
        <w:spacing w:line="276" w:lineRule="auto"/>
        <w:jc w:val="both"/>
      </w:pPr>
    </w:p>
    <w:p w:rsidR="00687C2F" w:rsidRDefault="00000000">
      <w:pPr>
        <w:spacing w:line="276" w:lineRule="auto"/>
        <w:rPr>
          <w:i/>
          <w:iCs/>
        </w:rPr>
      </w:pPr>
      <w:r>
        <w:rPr>
          <w:i/>
          <w:iCs/>
        </w:rPr>
        <w:t>2. System Design</w:t>
      </w:r>
    </w:p>
    <w:p w:rsidR="00687C2F" w:rsidRDefault="00000000">
      <w:pPr>
        <w:spacing w:before="240" w:after="240" w:line="276" w:lineRule="auto"/>
        <w:jc w:val="both"/>
      </w:pPr>
      <w:r>
        <w:t>ARISE’s system design focuses on dynamism, responsiveness, real-time interactivity, and scalability. We have used a modern tech stack to build ARISE, which comprises Next.js for the frontend and backend, ensuring seamless integration of AI models with the API routes.</w:t>
      </w:r>
    </w:p>
    <w:p w:rsidR="00687C2F" w:rsidRDefault="00000000">
      <w:pPr>
        <w:spacing w:before="240" w:after="240" w:line="276" w:lineRule="auto"/>
        <w:jc w:val="both"/>
      </w:pPr>
      <w:r>
        <w:rPr>
          <w:noProof/>
        </w:rPr>
        <w:drawing>
          <wp:inline distT="114300" distB="114300" distL="114300" distR="114300">
            <wp:extent cx="2971800" cy="34119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971800" cy="3411941"/>
                    </a:xfrm>
                    <a:prstGeom prst="rect">
                      <a:avLst/>
                    </a:prstGeom>
                    <a:ln/>
                  </pic:spPr>
                </pic:pic>
              </a:graphicData>
            </a:graphic>
          </wp:inline>
        </w:drawing>
      </w:r>
    </w:p>
    <w:p w:rsidR="00687C2F" w:rsidRDefault="00000000">
      <w:pPr>
        <w:spacing w:before="240" w:after="240" w:line="276" w:lineRule="auto"/>
        <w:jc w:val="center"/>
      </w:pPr>
      <w:r>
        <w:rPr>
          <w:b/>
          <w:bCs/>
          <w:i/>
          <w:iCs/>
        </w:rPr>
        <w:t>Figure</w:t>
      </w:r>
      <w:r>
        <w:rPr>
          <w:b/>
          <w:bCs/>
        </w:rPr>
        <w:t>:</w:t>
      </w:r>
      <w:r>
        <w:t xml:space="preserve"> System Architecture of ARISE</w:t>
      </w:r>
    </w:p>
    <w:p w:rsidR="00687C2F" w:rsidRDefault="00000000">
      <w:pPr>
        <w:spacing w:before="240" w:after="240" w:line="276" w:lineRule="auto"/>
        <w:jc w:val="both"/>
      </w:pPr>
      <w:r>
        <w:t>TypeScript is used for identifying type-errors statically and reducing bugs, for styling, TailwindCSS is used, as it is quite convenient and fast, providing a responsive, clean user interface. MongoDB is used as the main database for storing data and handling all the AI interactions.</w:t>
      </w:r>
    </w:p>
    <w:p w:rsidR="00687C2F" w:rsidRDefault="00000000">
      <w:pPr>
        <w:spacing w:before="240" w:after="240" w:line="276" w:lineRule="auto"/>
        <w:jc w:val="both"/>
      </w:pPr>
      <w:r>
        <w:t>For authentication and access control, we have implemented Google OAuth, which allows seamless login with Google and also easy integration with Google Classroom. Each user’s data, such as quizzes, progress, coins, presentations, etc., is securely saved in the database.</w:t>
      </w:r>
    </w:p>
    <w:p w:rsidR="00687C2F" w:rsidRDefault="00000000">
      <w:pPr>
        <w:spacing w:before="240" w:after="240" w:line="276" w:lineRule="auto"/>
        <w:jc w:val="both"/>
      </w:pPr>
      <w:r>
        <w:t xml:space="preserve">The AI system is connected through OpenRouter, Gemini API, and ElevenLabs; each manages particular tasks such as AI visualization, natural language processing, and text-to-speech conversion. There is also Razorpay integrated into the application for in-app purchases like coins, which can be used in the future for features like AI visualization, </w:t>
      </w:r>
      <w:r>
        <w:lastRenderedPageBreak/>
        <w:t>where students can visually learn the things they struggle with.</w:t>
      </w:r>
    </w:p>
    <w:p w:rsidR="00687C2F" w:rsidRDefault="00000000">
      <w:pPr>
        <w:spacing w:line="276" w:lineRule="auto"/>
        <w:rPr>
          <w:i/>
          <w:iCs/>
        </w:rPr>
      </w:pPr>
      <w:r>
        <w:rPr>
          <w:i/>
          <w:iCs/>
        </w:rPr>
        <w:t>3. AI integration</w:t>
      </w:r>
    </w:p>
    <w:p w:rsidR="00687C2F" w:rsidRDefault="00687C2F">
      <w:pPr>
        <w:spacing w:line="276" w:lineRule="auto"/>
        <w:rPr>
          <w:b/>
          <w:bCs/>
        </w:rPr>
      </w:pPr>
    </w:p>
    <w:p w:rsidR="00687C2F" w:rsidRDefault="00000000">
      <w:pPr>
        <w:spacing w:line="276" w:lineRule="auto"/>
        <w:jc w:val="both"/>
      </w:pPr>
      <w:r>
        <w:t>AI serves as the backbone of ARISE, various AI models are used to enhance learning and teaching experiences, as well as eliminate repetitiveness, extra time-consumption.</w:t>
      </w:r>
    </w:p>
    <w:p w:rsidR="00687C2F" w:rsidRDefault="00687C2F">
      <w:pPr>
        <w:spacing w:line="276" w:lineRule="auto"/>
      </w:pPr>
    </w:p>
    <w:p w:rsidR="00687C2F" w:rsidRDefault="00000000">
      <w:pPr>
        <w:spacing w:line="276" w:lineRule="auto"/>
        <w:jc w:val="both"/>
      </w:pPr>
      <w:r>
        <w:rPr>
          <w:b/>
          <w:bCs/>
        </w:rPr>
        <w:t>Gemini AI</w:t>
      </w:r>
      <w:r>
        <w:t>: Creates summaries, quizzes, and generates personalized learning roadmaps for students.</w:t>
      </w:r>
    </w:p>
    <w:p w:rsidR="00687C2F" w:rsidRDefault="00000000">
      <w:pPr>
        <w:spacing w:line="276" w:lineRule="auto"/>
        <w:jc w:val="both"/>
      </w:pPr>
      <w:r>
        <w:rPr>
          <w:b/>
          <w:bCs/>
        </w:rPr>
        <w:t>OpenRouter AI</w:t>
      </w:r>
      <w:r>
        <w:t>: Manages conversational and text generation features for notes, podcasts, and visual explanations.</w:t>
      </w:r>
      <w:r>
        <w:br/>
      </w:r>
    </w:p>
    <w:p w:rsidR="00687C2F" w:rsidRDefault="00000000">
      <w:pPr>
        <w:spacing w:line="276" w:lineRule="auto"/>
        <w:jc w:val="both"/>
      </w:pPr>
      <w:r>
        <w:rPr>
          <w:b/>
          <w:bCs/>
        </w:rPr>
        <w:t>ElevenLabs</w:t>
      </w:r>
      <w:r>
        <w:t>: Provides reliable voice narration for presentations and podcasts.</w:t>
      </w:r>
    </w:p>
    <w:p w:rsidR="00687C2F" w:rsidRDefault="00687C2F">
      <w:pPr>
        <w:spacing w:line="276" w:lineRule="auto"/>
        <w:jc w:val="both"/>
      </w:pPr>
    </w:p>
    <w:p w:rsidR="00687C2F" w:rsidRDefault="00000000">
      <w:pPr>
        <w:spacing w:line="276" w:lineRule="auto"/>
        <w:jc w:val="both"/>
      </w:pPr>
      <w:r>
        <w:rPr>
          <w:b/>
          <w:bCs/>
        </w:rPr>
        <w:t>Google Classroom APIs</w:t>
      </w:r>
      <w:r>
        <w:t>: Synchronize tasks, assignments and class data.</w:t>
      </w:r>
    </w:p>
    <w:p w:rsidR="00687C2F" w:rsidRDefault="00687C2F">
      <w:pPr>
        <w:spacing w:line="276" w:lineRule="auto"/>
      </w:pPr>
    </w:p>
    <w:p w:rsidR="00687C2F" w:rsidRDefault="00000000">
      <w:pPr>
        <w:spacing w:line="276" w:lineRule="auto"/>
        <w:jc w:val="both"/>
      </w:pPr>
      <w:r>
        <w:t>The AI pipeline evaluates user input such as a document, text file, or audio recording and converts it into an intriguing educational content, such as presentations, question papers, visualizations, or podcasts.</w:t>
      </w:r>
    </w:p>
    <w:p w:rsidR="00687C2F" w:rsidRDefault="00687C2F">
      <w:pPr>
        <w:spacing w:line="276" w:lineRule="auto"/>
        <w:rPr>
          <w:b/>
          <w:bCs/>
        </w:rPr>
      </w:pPr>
    </w:p>
    <w:p w:rsidR="00687C2F" w:rsidRDefault="00000000">
      <w:pPr>
        <w:spacing w:line="276" w:lineRule="auto"/>
        <w:rPr>
          <w:i/>
          <w:iCs/>
        </w:rPr>
      </w:pPr>
      <w:r>
        <w:rPr>
          <w:i/>
          <w:iCs/>
        </w:rPr>
        <w:t>4. Testing and Evaluation</w:t>
      </w:r>
    </w:p>
    <w:p w:rsidR="00687C2F" w:rsidRDefault="00000000">
      <w:pPr>
        <w:spacing w:before="240" w:after="240" w:line="276" w:lineRule="auto"/>
        <w:jc w:val="both"/>
      </w:pPr>
      <w:r>
        <w:t>The testing phase mainly focuses on user experience, application functionality and handling multiple users simultaneously. Most of the components and AI modules were tested on real Google Classroom data and simulated sessions. For example, the dashboard was also tested with multiple users, and the leaderboard and activity graph were working perfectly for individual users. The Smart Meet feature was tested by conducting and recording real Google Meet sessions and validating the accuracy of the generated transcripts and summaries from the AI.</w:t>
      </w:r>
    </w:p>
    <w:p w:rsidR="00687C2F" w:rsidRDefault="00000000">
      <w:pPr>
        <w:spacing w:before="240" w:after="240" w:line="276" w:lineRule="auto"/>
        <w:jc w:val="both"/>
        <w:rPr>
          <w:color w:val="000000"/>
        </w:rPr>
      </w:pPr>
      <w:r>
        <w:t>User testing was conducted using a small group of students and teachers from the college to evaluate user experience, ease of navigation, accuracy of the content generated by the AI, and overall satisfaction. Their feedback was used to refine parts of the frontend, such as the button placement, dashboard, gamification and coins logic, AI accuracy, and content generation.</w:t>
      </w:r>
    </w:p>
    <w:p w:rsidR="00687C2F" w:rsidRDefault="00000000">
      <w:pPr>
        <w:pStyle w:val="Heading1"/>
      </w:pPr>
      <w:r>
        <w:t xml:space="preserve">Key Features </w:t>
      </w:r>
    </w:p>
    <w:p w:rsidR="00687C2F" w:rsidRDefault="00000000">
      <w:pPr>
        <w:spacing w:before="240" w:after="240" w:line="276" w:lineRule="auto"/>
        <w:jc w:val="both"/>
        <w:rPr>
          <w:b/>
          <w:bCs/>
          <w:i/>
          <w:iCs/>
          <w:sz w:val="26"/>
          <w:szCs w:val="26"/>
        </w:rPr>
      </w:pPr>
      <w:r>
        <w:rPr>
          <w:i/>
          <w:iCs/>
        </w:rPr>
        <w:t>I. Gamified Learning Dashboard</w:t>
      </w:r>
    </w:p>
    <w:p w:rsidR="00687C2F" w:rsidRDefault="00000000">
      <w:pPr>
        <w:spacing w:before="240" w:after="240" w:line="276" w:lineRule="auto"/>
        <w:jc w:val="both"/>
      </w:pPr>
      <w:r>
        <w:t>The student dashboard reconstructs the conventional classroom experience into an interactive, engaging, game-like adventure. Students can see their daily streaks, activity graphs- what and how many  activities they did, and leaderboard rankings - to keep them motivated and make them feel in a competitive environment.</w:t>
      </w:r>
      <w:r>
        <w:br/>
      </w:r>
    </w:p>
    <w:p w:rsidR="00687C2F" w:rsidRDefault="00000000">
      <w:pPr>
        <w:spacing w:before="240" w:after="240" w:line="276" w:lineRule="auto"/>
        <w:jc w:val="both"/>
      </w:pPr>
      <w:r>
        <w:t>The GitHub-style activity graph visualization displays consistent study habits through colored dots, motivating students to maintain regular learning sessions.</w:t>
      </w:r>
    </w:p>
    <w:p w:rsidR="00687C2F" w:rsidRDefault="00000000">
      <w:pPr>
        <w:spacing w:before="240" w:after="240" w:line="276" w:lineRule="auto"/>
        <w:jc w:val="both"/>
        <w:rPr>
          <w:i/>
          <w:iCs/>
        </w:rPr>
      </w:pPr>
      <w:r>
        <w:rPr>
          <w:i/>
          <w:iCs/>
        </w:rPr>
        <w:t xml:space="preserve">II. Coins and Reward Mechanism </w:t>
      </w:r>
    </w:p>
    <w:p w:rsidR="00687C2F" w:rsidRDefault="00000000">
      <w:pPr>
        <w:spacing w:before="240" w:after="240" w:line="276" w:lineRule="auto"/>
        <w:jc w:val="both"/>
      </w:pPr>
      <w:r>
        <w:t>The coin system keeps the student engaging and interactive at ARISE. Users can get coins by completing daily challenges which are provided to them such as doing quizzes, maintaining streaks or practice problems. These coins are like virtual currency that can be used anytime for exclusive and premium features at ARISE. If students are short of coins, they can buy additional coins through Razorpay payment gateway, where they have multiple payment methods such as Cards, UPI, Scan, etc . The process is simple, smooth and secure,  once payment is successful and confirmed, coins are instantly added to the student’s coin section.</w:t>
      </w:r>
    </w:p>
    <w:p w:rsidR="00687C2F" w:rsidRDefault="00000000">
      <w:pPr>
        <w:spacing w:before="240" w:after="240" w:line="276" w:lineRule="auto"/>
        <w:jc w:val="both"/>
      </w:pPr>
      <w:r>
        <w:t>Coins can be spent to access exclusive features, particularly  the AI Visualizer, where a single visualization generation will cost 50 coins. This system was created to reward the consistent and proactive  learners and it can help enable monetization.</w:t>
      </w:r>
    </w:p>
    <w:p w:rsidR="00687C2F" w:rsidRDefault="00000000">
      <w:pPr>
        <w:pStyle w:val="Heading3"/>
        <w:spacing w:before="280" w:after="80" w:line="276" w:lineRule="auto"/>
        <w:rPr>
          <w:i/>
          <w:iCs/>
          <w:sz w:val="20"/>
          <w:szCs w:val="20"/>
        </w:rPr>
      </w:pPr>
      <w:bookmarkStart w:id="3" w:name="_mha3t9jt04t0" w:colFirst="0" w:colLast="0"/>
      <w:bookmarkEnd w:id="3"/>
      <w:r>
        <w:rPr>
          <w:i/>
          <w:iCs/>
          <w:sz w:val="20"/>
          <w:szCs w:val="20"/>
        </w:rPr>
        <w:t>III. Google Classroom Integration</w:t>
      </w:r>
    </w:p>
    <w:p w:rsidR="00687C2F" w:rsidRDefault="00000000">
      <w:pPr>
        <w:spacing w:before="240" w:after="240" w:line="276" w:lineRule="auto"/>
        <w:jc w:val="both"/>
      </w:pPr>
      <w:r>
        <w:t xml:space="preserve">ARISE enhances the user’s experience by allowing them to integrate their Google Classroom at ARISE, so they can view and manage their tasks, upcoming deadlines in a single unified dashboard, so they don't need to visit Google Classroom frequently to manage their task. </w:t>
      </w:r>
    </w:p>
    <w:p w:rsidR="00687C2F" w:rsidRDefault="00000000">
      <w:pPr>
        <w:spacing w:before="240" w:after="240" w:line="276" w:lineRule="auto"/>
        <w:jc w:val="both"/>
      </w:pPr>
      <w:r>
        <w:t>Students can sync their google classroom account through Google OAuth and they can right away access their assignment, class tasks, submissions etc without leaving the platform.</w:t>
      </w:r>
    </w:p>
    <w:p w:rsidR="00687C2F" w:rsidRDefault="00687C2F">
      <w:pPr>
        <w:pStyle w:val="Heading3"/>
        <w:spacing w:before="280" w:after="80" w:line="276" w:lineRule="auto"/>
        <w:rPr>
          <w:i/>
          <w:iCs/>
          <w:sz w:val="20"/>
          <w:szCs w:val="20"/>
        </w:rPr>
      </w:pPr>
      <w:bookmarkStart w:id="4" w:name="_uyvxocqjluqh" w:colFirst="0" w:colLast="0"/>
      <w:bookmarkEnd w:id="4"/>
    </w:p>
    <w:p w:rsidR="00687C2F" w:rsidRDefault="00000000">
      <w:pPr>
        <w:pStyle w:val="Heading3"/>
        <w:spacing w:before="280" w:after="80" w:line="276" w:lineRule="auto"/>
        <w:rPr>
          <w:i/>
          <w:iCs/>
          <w:sz w:val="20"/>
          <w:szCs w:val="20"/>
        </w:rPr>
      </w:pPr>
      <w:bookmarkStart w:id="5" w:name="_ehxkrqwfzjj8" w:colFirst="0" w:colLast="0"/>
      <w:bookmarkEnd w:id="5"/>
      <w:r>
        <w:rPr>
          <w:i/>
          <w:iCs/>
          <w:sz w:val="20"/>
          <w:szCs w:val="20"/>
        </w:rPr>
        <w:t>IV. Smart Meet Notes</w:t>
      </w:r>
    </w:p>
    <w:p w:rsidR="00687C2F" w:rsidRDefault="00687C2F">
      <w:pPr>
        <w:spacing w:line="276" w:lineRule="auto"/>
        <w:jc w:val="both"/>
        <w:rPr>
          <w:rFonts w:ascii="Arial" w:eastAsia="Arial" w:hAnsi="Arial" w:cs="Arial"/>
          <w:sz w:val="22"/>
          <w:szCs w:val="22"/>
        </w:rPr>
      </w:pPr>
    </w:p>
    <w:p w:rsidR="00687C2F" w:rsidRDefault="00000000">
      <w:pPr>
        <w:spacing w:line="276" w:lineRule="auto"/>
        <w:jc w:val="both"/>
      </w:pPr>
      <w:r>
        <w:t xml:space="preserve">The Smart Meet feature automatically converts the Google Meet transcripts into formatted notes using AI. A custom Chrome extension records all the conversation in the meeting and makes transcripts, which are then parsed to Gemini AI for processing and producing summarized and structured notes. </w:t>
      </w:r>
      <w:r>
        <w:br/>
      </w:r>
    </w:p>
    <w:p w:rsidR="00687C2F" w:rsidRDefault="00000000">
      <w:pPr>
        <w:spacing w:line="276" w:lineRule="auto"/>
        <w:jc w:val="both"/>
      </w:pPr>
      <w:r>
        <w:t>This feature is quite helpful not only for teachers but for  students too, it will save a lot of time making manual notes from the meeting, also it ensures no important information from the meeting is missed.</w:t>
      </w:r>
    </w:p>
    <w:p w:rsidR="00687C2F" w:rsidRDefault="00000000">
      <w:pPr>
        <w:pStyle w:val="Heading3"/>
        <w:spacing w:before="280" w:after="80" w:line="276" w:lineRule="auto"/>
        <w:rPr>
          <w:i/>
          <w:iCs/>
          <w:color w:val="434343"/>
          <w:sz w:val="12"/>
          <w:szCs w:val="12"/>
        </w:rPr>
      </w:pPr>
      <w:bookmarkStart w:id="6" w:name="_kq7pkmddv99z" w:colFirst="0" w:colLast="0"/>
      <w:bookmarkEnd w:id="6"/>
      <w:r>
        <w:rPr>
          <w:i/>
          <w:iCs/>
          <w:sz w:val="20"/>
          <w:szCs w:val="20"/>
        </w:rPr>
        <w:t>V. AI Visualizer</w:t>
      </w:r>
    </w:p>
    <w:p w:rsidR="00687C2F" w:rsidRDefault="00000000">
      <w:pPr>
        <w:spacing w:before="240" w:after="240" w:line="276" w:lineRule="auto"/>
        <w:jc w:val="both"/>
      </w:pPr>
      <w:r>
        <w:t>AI Visualizer is one of the most innovative and creative elements of ARISE, it translates any complicated academics into 3D animated visualizations. Students can put a text such as “Linear Equation” or  “Human Ear structure” and then AI will generate a detailed video describing the theory visually.</w:t>
      </w:r>
    </w:p>
    <w:p w:rsidR="00687C2F" w:rsidRDefault="00000000">
      <w:pPr>
        <w:spacing w:before="240" w:after="240" w:line="276" w:lineRule="auto"/>
        <w:jc w:val="both"/>
      </w:pPr>
      <w:r>
        <w:t>This feature provides a practical and realistic learning experience by combining visual, auditive, and textual learning methods. Each visualization costs 50 coins, so students can use their collected coins here, and if they fell short of coins but they want to use this feature they can also buy the coins through our integrated razorpay payment gateway. Users can also download the visualization videos and view the main topic details and related key concepts as they are stored in the database.</w:t>
      </w:r>
    </w:p>
    <w:p w:rsidR="00687C2F" w:rsidRDefault="00000000">
      <w:pPr>
        <w:pStyle w:val="Heading3"/>
        <w:spacing w:before="280" w:after="80" w:line="276" w:lineRule="auto"/>
        <w:rPr>
          <w:i/>
          <w:iCs/>
          <w:sz w:val="20"/>
          <w:szCs w:val="20"/>
        </w:rPr>
      </w:pPr>
      <w:bookmarkStart w:id="7" w:name="_1t0jx6omn33k" w:colFirst="0" w:colLast="0"/>
      <w:bookmarkEnd w:id="7"/>
      <w:r>
        <w:rPr>
          <w:i/>
          <w:iCs/>
          <w:sz w:val="20"/>
          <w:szCs w:val="20"/>
        </w:rPr>
        <w:t>VI. AI Notes (Podcast &amp; Quiz Generator)</w:t>
      </w:r>
    </w:p>
    <w:p w:rsidR="00687C2F" w:rsidRDefault="00000000">
      <w:pPr>
        <w:spacing w:before="240" w:after="240" w:line="276" w:lineRule="auto"/>
        <w:jc w:val="both"/>
      </w:pPr>
      <w:r>
        <w:t>The AI Notes module includes two sub-features:</w:t>
      </w:r>
    </w:p>
    <w:p w:rsidR="00687C2F" w:rsidRDefault="00000000">
      <w:pPr>
        <w:spacing w:before="240" w:after="240" w:line="276" w:lineRule="auto"/>
        <w:jc w:val="both"/>
      </w:pPr>
      <w:r>
        <w:rPr>
          <w:b/>
          <w:bCs/>
        </w:rPr>
        <w:t xml:space="preserve">AI Podcast:  </w:t>
      </w:r>
      <w:r>
        <w:t xml:space="preserve">In this feature students can upload their documents, PDFs or even handwritten notes, and the system will automatically  generate an AI-narrated podcast, consisting of an AI-voice which sounds completely natural </w:t>
      </w:r>
      <w:r>
        <w:rPr>
          <w:b/>
          <w:bCs/>
        </w:rPr>
        <w:t xml:space="preserve"> </w:t>
      </w:r>
      <w:r>
        <w:t xml:space="preserve">using ElevenLabs. </w:t>
      </w:r>
    </w:p>
    <w:p w:rsidR="00687C2F" w:rsidRDefault="00000000">
      <w:pPr>
        <w:spacing w:before="240" w:after="240" w:line="276" w:lineRule="auto"/>
        <w:jc w:val="both"/>
      </w:pPr>
      <w:r>
        <w:t xml:space="preserve">Students can customise multiple things in the podcast such as voice style where they are 4 different voice options namely professional, academic, technical and conversational, they can also choose the background music </w:t>
      </w:r>
      <w:r>
        <w:t xml:space="preserve">if they want to otherwise they can just not use it, they can also choose the length of the podcast they have 3 options here Short(3-5 minutes), Medium(5-10 minutes) and Long(10-15 minutes), lastly they can also choose the podcast format they want like, a lecture, an interview or a casual discussion about that particular topic. </w:t>
      </w:r>
    </w:p>
    <w:p w:rsidR="00687C2F" w:rsidRDefault="00000000">
      <w:pPr>
        <w:spacing w:before="240" w:after="240" w:line="276" w:lineRule="auto"/>
        <w:jc w:val="both"/>
      </w:pPr>
      <w:r>
        <w:t>This allows students to review their material audibly while multitasking. This podcast can be used offline as they can download the podcast. It's quite helpful in places where there is very little internet connectivity.</w:t>
      </w:r>
      <w:r>
        <w:br/>
      </w:r>
    </w:p>
    <w:p w:rsidR="00687C2F" w:rsidRDefault="00000000">
      <w:pPr>
        <w:spacing w:before="240" w:after="240" w:line="276" w:lineRule="auto"/>
        <w:jc w:val="both"/>
      </w:pPr>
      <w:r>
        <w:rPr>
          <w:b/>
          <w:bCs/>
        </w:rPr>
        <w:t>AI Quiz Generator:</w:t>
      </w:r>
      <w:r>
        <w:t xml:space="preserve"> Here, Students can upload their text, document notes or PDFs and the AI system automatically creates personalized quizzes based on the topic or subject they uploaded.</w:t>
      </w:r>
    </w:p>
    <w:p w:rsidR="00687C2F" w:rsidRDefault="00000000">
      <w:pPr>
        <w:spacing w:before="240" w:after="240" w:line="276" w:lineRule="auto"/>
        <w:jc w:val="both"/>
      </w:pPr>
      <w:r>
        <w:t>Quizzes are customizable too, students can select the difficulty of the quiz they want to generate like beginner, intermediate, advanced or expert, they can select the number of questions, types of questions such as MCQ, true/false or short answer questions. Users can select the setting of the AI and can choose the style of the questions, they can also give some personalized suggestions to the AI about what they want.</w:t>
      </w:r>
    </w:p>
    <w:p w:rsidR="00687C2F" w:rsidRDefault="00000000">
      <w:pPr>
        <w:spacing w:before="240" w:after="240" w:line="276" w:lineRule="auto"/>
        <w:jc w:val="both"/>
      </w:pPr>
      <w:r>
        <w:t>After completing a quiz, students receive their personalized roadmaps with suitable blogs, videos, texts etc  to stabilise their weaker areas. This makes learning dynamic and data-driven.</w:t>
      </w:r>
    </w:p>
    <w:p w:rsidR="00687C2F" w:rsidRDefault="00000000">
      <w:pPr>
        <w:pStyle w:val="Heading3"/>
        <w:spacing w:before="280" w:after="80" w:line="276" w:lineRule="auto"/>
        <w:rPr>
          <w:i/>
          <w:iCs/>
          <w:sz w:val="20"/>
          <w:szCs w:val="20"/>
        </w:rPr>
      </w:pPr>
      <w:bookmarkStart w:id="8" w:name="_7krwpkoj8hi" w:colFirst="0" w:colLast="0"/>
      <w:bookmarkEnd w:id="8"/>
      <w:r>
        <w:rPr>
          <w:i/>
          <w:iCs/>
          <w:sz w:val="20"/>
          <w:szCs w:val="20"/>
        </w:rPr>
        <w:t>VII. AI Mentor (Voice Call Assistance)</w:t>
      </w:r>
    </w:p>
    <w:p w:rsidR="00687C2F" w:rsidRDefault="00687C2F"/>
    <w:p w:rsidR="00687C2F" w:rsidRDefault="00000000">
      <w:pPr>
        <w:spacing w:line="276" w:lineRule="auto"/>
        <w:jc w:val="both"/>
      </w:pPr>
      <w:r>
        <w:t>A purely unique feature in ARISE is the AI mentor, which enables students to interact in real-time over a phone call. Students can put their number and can schedule a call, the AI acting as the Mentor will call them and guide them, at any time anywhere. The AI converses with the user naturally with multiple languages such as English, Hindi etc, acting as a personal educational guide.</w:t>
      </w:r>
    </w:p>
    <w:p w:rsidR="00687C2F" w:rsidRDefault="00687C2F">
      <w:pPr>
        <w:spacing w:line="276" w:lineRule="auto"/>
        <w:jc w:val="both"/>
      </w:pPr>
    </w:p>
    <w:p w:rsidR="00687C2F" w:rsidRDefault="00000000">
      <w:pPr>
        <w:spacing w:line="276" w:lineRule="auto"/>
        <w:jc w:val="both"/>
      </w:pPr>
      <w:r>
        <w:t>Students can ask questions from any field, request explanations, ask suggestions and the Mentor will respond to these questions as a professional person and can solve their queries and problems. This feature covers the emotional and</w:t>
      </w:r>
      <w:r>
        <w:rPr>
          <w:rFonts w:ascii="Arial" w:eastAsia="Arial" w:hAnsi="Arial" w:cs="Arial"/>
          <w:sz w:val="22"/>
          <w:szCs w:val="22"/>
        </w:rPr>
        <w:t xml:space="preserve"> </w:t>
      </w:r>
      <w:r>
        <w:t>conversational gap often missing in typical learning platforms.</w:t>
      </w:r>
    </w:p>
    <w:p w:rsidR="00687C2F" w:rsidRDefault="00000000">
      <w:pPr>
        <w:pStyle w:val="Heading3"/>
        <w:spacing w:before="280" w:after="80" w:line="276" w:lineRule="auto"/>
        <w:rPr>
          <w:i/>
          <w:iCs/>
          <w:sz w:val="20"/>
          <w:szCs w:val="20"/>
        </w:rPr>
      </w:pPr>
      <w:bookmarkStart w:id="9" w:name="_zdq4w9k14d3r" w:colFirst="0" w:colLast="0"/>
      <w:bookmarkEnd w:id="9"/>
      <w:r>
        <w:rPr>
          <w:i/>
          <w:iCs/>
          <w:sz w:val="20"/>
          <w:szCs w:val="20"/>
        </w:rPr>
        <w:lastRenderedPageBreak/>
        <w:t>VIII. AR Learning Hub</w:t>
      </w:r>
    </w:p>
    <w:p w:rsidR="00687C2F" w:rsidRDefault="00000000">
      <w:pPr>
        <w:spacing w:before="240" w:after="240" w:line="276" w:lineRule="auto"/>
        <w:jc w:val="both"/>
      </w:pPr>
      <w:r>
        <w:t>The Augmented Reality Learning Hub lets students explore and analyze 3D models in real-time. For instance, students can visualize lets say a cell structure or a human eye,  and interact with it by zooming in or out, rotating it, and questioning the AI about if they want to know more about that model.</w:t>
      </w:r>
      <w:r>
        <w:br/>
        <w:t>This thrilling feature connects AR and AI to deepen theoretical understanding through visual learning.</w:t>
      </w:r>
    </w:p>
    <w:p w:rsidR="00687C2F" w:rsidRDefault="00000000">
      <w:pPr>
        <w:pStyle w:val="Heading1"/>
      </w:pPr>
      <w:r>
        <w:t>Results and Discussion</w:t>
      </w:r>
    </w:p>
    <w:p w:rsidR="00687C2F" w:rsidRDefault="00000000">
      <w:pPr>
        <w:pBdr>
          <w:top w:val="nil"/>
          <w:left w:val="nil"/>
          <w:bottom w:val="nil"/>
          <w:right w:val="nil"/>
          <w:between w:val="nil"/>
        </w:pBdr>
        <w:spacing w:after="240"/>
        <w:jc w:val="both"/>
        <w:rPr>
          <w:i/>
          <w:iCs/>
        </w:rPr>
      </w:pPr>
      <w:r>
        <w:rPr>
          <w:i/>
          <w:iCs/>
        </w:rPr>
        <w:t>5.1 Expected Outcomes Based on Literature</w:t>
      </w:r>
    </w:p>
    <w:p w:rsidR="00687C2F" w:rsidRDefault="00000000">
      <w:pPr>
        <w:spacing w:after="240"/>
        <w:jc w:val="both"/>
      </w:pPr>
      <w:r>
        <w:t>As per our extensive research review, ARISE's integrated approach is expected to produce several measurable outcomes:</w:t>
      </w:r>
    </w:p>
    <w:p w:rsidR="00687C2F" w:rsidRDefault="00000000">
      <w:pPr>
        <w:pBdr>
          <w:top w:val="nil"/>
          <w:left w:val="nil"/>
          <w:bottom w:val="nil"/>
          <w:right w:val="nil"/>
          <w:between w:val="nil"/>
        </w:pBdr>
        <w:spacing w:after="240"/>
        <w:jc w:val="both"/>
        <w:rPr>
          <w:i/>
          <w:iCs/>
        </w:rPr>
      </w:pPr>
      <w:r>
        <w:rPr>
          <w:i/>
          <w:iCs/>
        </w:rPr>
        <w:t>5.1.1 Enhanced Student Engagement</w:t>
      </w:r>
    </w:p>
    <w:p w:rsidR="00687C2F" w:rsidRDefault="00000000">
      <w:pPr>
        <w:pBdr>
          <w:top w:val="nil"/>
          <w:left w:val="nil"/>
          <w:bottom w:val="nil"/>
          <w:right w:val="nil"/>
          <w:between w:val="nil"/>
        </w:pBdr>
        <w:spacing w:after="240"/>
        <w:jc w:val="both"/>
      </w:pPr>
      <w:r>
        <w:t>The gamified dashboard, which includes streaks, activity visualisation, and leaderboards, should significantly increase engagement metrics from our targeted audience. Our study indicates that, comparing both ARISE and apps/websites that lack our features, there is a 40-60% enhancement in daily active usage rates and a 25-45% rise in session duration relative to non-gamified platforms. The psychological commitment created by visible streaks particularly impacts consistency, with studies showing 3-5x higher retention of daily usage patterns when streak mechanics are implemented.</w:t>
      </w:r>
    </w:p>
    <w:p w:rsidR="00687C2F" w:rsidRDefault="00000000">
      <w:pPr>
        <w:pBdr>
          <w:top w:val="nil"/>
          <w:left w:val="nil"/>
          <w:bottom w:val="nil"/>
          <w:right w:val="nil"/>
          <w:between w:val="nil"/>
        </w:pBdr>
        <w:spacing w:after="240"/>
        <w:jc w:val="both"/>
      </w:pPr>
      <w:r>
        <w:t xml:space="preserve">The engagement is further increased by a coin reward system, where the students can create an economic gameplay loop through their earning and spending decisions. Our study on token economies in education indicates that reward systems can increase completion rates of an optional activity by 30-50%.  In ARISE, students become motivated to earn currency for access to premium features. </w:t>
      </w:r>
    </w:p>
    <w:p w:rsidR="00687C2F" w:rsidRDefault="00000000">
      <w:pPr>
        <w:pBdr>
          <w:top w:val="nil"/>
          <w:left w:val="nil"/>
          <w:bottom w:val="nil"/>
          <w:right w:val="nil"/>
          <w:between w:val="nil"/>
        </w:pBdr>
        <w:spacing w:after="240"/>
        <w:jc w:val="both"/>
        <w:rPr>
          <w:i/>
          <w:iCs/>
        </w:rPr>
      </w:pPr>
      <w:r>
        <w:rPr>
          <w:i/>
          <w:iCs/>
        </w:rPr>
        <w:t>5.1.2 Improved Personalization and Learning Outcomes</w:t>
      </w:r>
    </w:p>
    <w:p w:rsidR="00687C2F" w:rsidRDefault="00000000">
      <w:pPr>
        <w:spacing w:after="240"/>
        <w:jc w:val="both"/>
        <w:rPr>
          <w:sz w:val="30"/>
          <w:szCs w:val="30"/>
        </w:rPr>
      </w:pPr>
      <w:r>
        <w:t>The AI-driven personalisation features, which include adaptive quizzes, personalised roadmaps, and an AI mentor, are expected to produce consistent learning gains, as per our research on personalised learning systems. Our study shows that the adaptive learning platform, compared to standard instruction, helps to increase test results by 10-25% and reduces time to learn by 20-40%.</w:t>
      </w:r>
    </w:p>
    <w:p w:rsidR="00687C2F" w:rsidRDefault="00000000">
      <w:pPr>
        <w:spacing w:after="240"/>
        <w:jc w:val="both"/>
      </w:pPr>
      <w:r>
        <w:t xml:space="preserve">The personalised roadmaps generated after the quiz could bring particularly effective outcomes. Our research shows that the targeted resource recommendations based on </w:t>
      </w:r>
      <w:r>
        <w:t>distinctive assessment can produce 2-3x higher improvement rates in weak areas compared to generic review materials. The system can reduce knowledge gaps by analysing specific error patterns and recommending precisely relevant resources.</w:t>
      </w:r>
    </w:p>
    <w:p w:rsidR="00687C2F" w:rsidRDefault="00000000">
      <w:pPr>
        <w:spacing w:after="240"/>
        <w:jc w:val="both"/>
      </w:pPr>
      <w:r>
        <w:t xml:space="preserve">The AI Mentor, which provides on-demand assistance, can partially replicate the impact of human tutoring. Although AI mentors cannot fully match the effectiveness of a human tutor, the study shows that they can produce a 0.5-1 sigma improvement in learning outcomes. </w:t>
      </w:r>
    </w:p>
    <w:p w:rsidR="00687C2F" w:rsidRDefault="00000000">
      <w:pPr>
        <w:pBdr>
          <w:top w:val="nil"/>
          <w:left w:val="nil"/>
          <w:bottom w:val="nil"/>
          <w:right w:val="nil"/>
          <w:between w:val="nil"/>
        </w:pBdr>
        <w:spacing w:after="240"/>
        <w:jc w:val="both"/>
        <w:rPr>
          <w:i/>
          <w:iCs/>
        </w:rPr>
      </w:pPr>
      <w:r>
        <w:rPr>
          <w:i/>
          <w:iCs/>
        </w:rPr>
        <w:t>5.1.3 Multimodal Learning Access</w:t>
      </w:r>
    </w:p>
    <w:p w:rsidR="00687C2F" w:rsidRDefault="00000000">
      <w:pPr>
        <w:pBdr>
          <w:top w:val="nil"/>
          <w:left w:val="nil"/>
          <w:bottom w:val="nil"/>
          <w:right w:val="nil"/>
          <w:between w:val="nil"/>
        </w:pBdr>
        <w:spacing w:after="240"/>
        <w:jc w:val="both"/>
      </w:pPr>
      <w:r>
        <w:t>The content transformation, which includes podcasts, visualisations, and AR models, could significantly help in diverse learning preferences. Our research shows that compared to single-format delivery, providing content through multiple formats can help to grasp content by 20-35% and to remember by 25-40%.</w:t>
      </w:r>
    </w:p>
    <w:p w:rsidR="00687C2F" w:rsidRDefault="00000000">
      <w:pPr>
        <w:pBdr>
          <w:top w:val="nil"/>
          <w:left w:val="nil"/>
          <w:bottom w:val="nil"/>
          <w:right w:val="nil"/>
          <w:between w:val="nil"/>
        </w:pBdr>
        <w:spacing w:after="240"/>
        <w:jc w:val="both"/>
      </w:pPr>
      <w:r>
        <w:t>AI-generated podcasts can benefit auditory learners and students with time constraints. Our research shows that, due to enabling multitasking, audio learning content can increase content review frequency by 40-60%</w:t>
      </w:r>
    </w:p>
    <w:p w:rsidR="00687C2F" w:rsidRDefault="00000000">
      <w:pPr>
        <w:pStyle w:val="Heading1"/>
      </w:pPr>
      <w:r>
        <w:t>Conclusion and Future Scope</w:t>
      </w:r>
    </w:p>
    <w:p w:rsidR="00687C2F" w:rsidRDefault="00000000">
      <w:pPr>
        <w:spacing w:line="276" w:lineRule="auto"/>
        <w:rPr>
          <w:sz w:val="30"/>
          <w:szCs w:val="30"/>
        </w:rPr>
      </w:pPr>
      <w:r>
        <w:t xml:space="preserve">For education, the ARISE platform is integrated, which includes features such as gamification, artificial intelligence, and engaging technologies in one learning platform. Our platform tries to eliminate the critical challenges faced during modern education, student engagement, accessibility, and personalised learning by integrating innovative features like the AI Visualizer, Smart Meet Notes, AR Learning Hub, and AI Mentor. The coin-based reward system helps students to be active towards learning. AI-generated podcasts and integration with Google Classroom are features that offer flexibility for the students. ARISE effectively supports various learning preferences, making education more inclusive and impactful by including a range of learning modes such as visual, auditory, conversational, and interactive. </w:t>
      </w:r>
    </w:p>
    <w:p w:rsidR="00687C2F" w:rsidRDefault="00687C2F">
      <w:pPr>
        <w:spacing w:line="276" w:lineRule="auto"/>
        <w:rPr>
          <w:sz w:val="30"/>
          <w:szCs w:val="30"/>
        </w:rPr>
      </w:pPr>
    </w:p>
    <w:p w:rsidR="00687C2F" w:rsidRDefault="00000000">
      <w:pPr>
        <w:spacing w:line="276" w:lineRule="auto"/>
        <w:rPr>
          <w:color w:val="000000"/>
        </w:rPr>
      </w:pPr>
      <w:r>
        <w:t xml:space="preserve">As we look forward, our ARISE platform showed high potential for growth through AI by integrating features like adaptive learning, AR/VR classroom and social collaboration tools for peer-to-peer learning and teacher dashboards. During future improvement, the platform should focus on predictive analytics for early intervention, Multi-language support for global accessibility, and institutional licensing for scalability and blockchain </w:t>
      </w:r>
      <w:r>
        <w:lastRenderedPageBreak/>
        <w:t>technology for credential verification. ARISE has the potential to grow beyond a normal educational platform by adding advanced assessment tools, expanding into professional development and exam preparation, building a community-driven learning environment and using global leaderboards and supporting content creators. The success of ARISE will ultimately be measured by whether it makes high-quality education accessible to everyone, it inspires real curiosity and learning or it empowers people around the world to reach their potential in a rapidly changing world</w:t>
      </w:r>
      <w:r>
        <w:rPr>
          <w:sz w:val="30"/>
          <w:szCs w:val="30"/>
        </w:rPr>
        <w:t>.</w:t>
      </w:r>
    </w:p>
    <w:p w:rsidR="00687C2F" w:rsidRDefault="00000000">
      <w:pPr>
        <w:pStyle w:val="Heading1"/>
      </w:pPr>
      <w:r>
        <w:t>References</w:t>
      </w:r>
    </w:p>
    <w:p w:rsidR="00687C2F" w:rsidRDefault="00000000">
      <w:pPr>
        <w:pStyle w:val="Heading3"/>
      </w:pPr>
      <w:r>
        <w:t>[1] Yordanova, K., &amp; Durakovic, S., Gamifying Learning with AI: A Pathway to 21st-Century Skills, 2024.</w:t>
      </w:r>
    </w:p>
    <w:p w:rsidR="00687C2F" w:rsidRDefault="00687C2F">
      <w:pPr>
        <w:pStyle w:val="Heading3"/>
      </w:pPr>
    </w:p>
    <w:p w:rsidR="00687C2F" w:rsidRDefault="00000000">
      <w:pPr>
        <w:pStyle w:val="Heading3"/>
      </w:pPr>
      <w:r>
        <w:t>[2] Marengo, A., &amp; Santamato, V., Integrating AI and Gamification in Higher Education for e-learning Optimization and Soft Skills Assessment through a Cross-Study Synthesis, Frontiers in Computer Science, 2025.</w:t>
      </w:r>
    </w:p>
    <w:p w:rsidR="00687C2F" w:rsidRDefault="00687C2F">
      <w:pPr>
        <w:pStyle w:val="Heading3"/>
      </w:pPr>
    </w:p>
    <w:p w:rsidR="00687C2F" w:rsidRDefault="00000000">
      <w:pPr>
        <w:pStyle w:val="Heading3"/>
      </w:pPr>
      <w:r>
        <w:t>[3] Developing a Gamified AI-Enabled Online Learning Application to Improve Student Engagement, ScienceDirect, 2024.</w:t>
      </w:r>
    </w:p>
    <w:p w:rsidR="00687C2F" w:rsidRDefault="00687C2F">
      <w:pPr>
        <w:pStyle w:val="Heading3"/>
      </w:pPr>
    </w:p>
    <w:p w:rsidR="00687C2F" w:rsidRDefault="00000000">
      <w:pPr>
        <w:pStyle w:val="Heading3"/>
      </w:pPr>
      <w:r>
        <w:t>[4] Enhancing Educational Gamification through AI in Higher Education, ACM Digital Library, 2024.</w:t>
      </w:r>
    </w:p>
    <w:p w:rsidR="00687C2F" w:rsidRDefault="00687C2F">
      <w:pPr>
        <w:pStyle w:val="Heading3"/>
      </w:pPr>
    </w:p>
    <w:p w:rsidR="00687C2F" w:rsidRDefault="00000000">
      <w:pPr>
        <w:pStyle w:val="Heading3"/>
      </w:pPr>
      <w:r>
        <w:t>[5] Hedi, T., Artificial Intelligence Agents for Personalized Adaptive Learning, 2025.</w:t>
      </w:r>
    </w:p>
    <w:p w:rsidR="00687C2F" w:rsidRDefault="00687C2F">
      <w:pPr>
        <w:pStyle w:val="Heading3"/>
      </w:pPr>
    </w:p>
    <w:p w:rsidR="00687C2F" w:rsidRDefault="00000000">
      <w:pPr>
        <w:pStyle w:val="Heading3"/>
      </w:pPr>
      <w:r>
        <w:t>[6] AI-Driven Personalized Learning Systems: Enhancing Educational Effectiveness, KUEY Journal, 2024.</w:t>
      </w:r>
    </w:p>
    <w:p w:rsidR="00687C2F" w:rsidRDefault="00687C2F">
      <w:pPr>
        <w:pStyle w:val="Heading3"/>
      </w:pPr>
    </w:p>
    <w:p w:rsidR="00687C2F" w:rsidRDefault="00000000">
      <w:pPr>
        <w:pStyle w:val="Heading3"/>
      </w:pPr>
      <w:r>
        <w:t>[7] Personalized Learning Paths: Adapting Education with AI-Driven Technologies, European Journal of Education and Educational Technology, 2024.</w:t>
      </w:r>
    </w:p>
    <w:p w:rsidR="00687C2F" w:rsidRDefault="00687C2F">
      <w:pPr>
        <w:pStyle w:val="Heading3"/>
      </w:pPr>
    </w:p>
    <w:p w:rsidR="00687C2F" w:rsidRDefault="00000000">
      <w:pPr>
        <w:pStyle w:val="Heading3"/>
      </w:pPr>
      <w:r>
        <w:t>[8] VanLehn, K., The Role of Artificial Intelligence in Personalizing Educational Content, 2011.</w:t>
      </w:r>
    </w:p>
    <w:p w:rsidR="00687C2F" w:rsidRDefault="00687C2F">
      <w:pPr>
        <w:pStyle w:val="Heading3"/>
      </w:pPr>
    </w:p>
    <w:p w:rsidR="00687C2F" w:rsidRDefault="00000000">
      <w:pPr>
        <w:pStyle w:val="Heading3"/>
      </w:pPr>
      <w:r>
        <w:t>[9] Integrating Deep Learning Techniques for Personalized Learning in Higher Education, PMC/NCBI, 2024.</w:t>
      </w:r>
    </w:p>
    <w:p w:rsidR="00687C2F" w:rsidRDefault="00687C2F">
      <w:pPr>
        <w:pStyle w:val="Heading3"/>
      </w:pPr>
    </w:p>
    <w:p w:rsidR="00687C2F" w:rsidRDefault="00000000">
      <w:pPr>
        <w:pStyle w:val="Heading3"/>
      </w:pPr>
      <w:r>
        <w:t>[10] The Role of Gamification in Enhancing Student Engagement and Learning Outcomes, International Journal of Social Impact, 2024.</w:t>
      </w:r>
    </w:p>
    <w:p w:rsidR="00687C2F" w:rsidRDefault="00687C2F">
      <w:pPr>
        <w:pStyle w:val="Heading3"/>
      </w:pPr>
    </w:p>
    <w:p w:rsidR="00687C2F" w:rsidRDefault="00000000">
      <w:pPr>
        <w:pStyle w:val="Heading3"/>
      </w:pPr>
      <w:r>
        <w:t>[11] Ruiz, J.J.R., Impact of Gamification on School Engagement: A Systematic Review, Frontiers in Education, 2024.</w:t>
      </w:r>
    </w:p>
    <w:p w:rsidR="00687C2F" w:rsidRDefault="00687C2F">
      <w:pPr>
        <w:pStyle w:val="Heading3"/>
      </w:pPr>
    </w:p>
    <w:p w:rsidR="00687C2F" w:rsidRDefault="00000000">
      <w:pPr>
        <w:pStyle w:val="Heading3"/>
      </w:pPr>
      <w:r>
        <w:t>[12] AI-Enhanced Gamification in Education: Developing and Validating a Scale for Measuring Engagement and Motivation Among Secondary School Students, Wiley Online Library, 2025.</w:t>
      </w:r>
    </w:p>
    <w:p w:rsidR="00687C2F" w:rsidRDefault="00687C2F">
      <w:pPr>
        <w:pStyle w:val="Heading3"/>
      </w:pPr>
    </w:p>
    <w:p w:rsidR="00687C2F" w:rsidRDefault="00000000">
      <w:pPr>
        <w:pStyle w:val="Heading3"/>
      </w:pPr>
      <w:r>
        <w:t>[13] Enhancing 3D Printing Education Through Game-Based Learning with AR and Gamification, Journal of Interactive Educational Research, 2025.</w:t>
      </w:r>
    </w:p>
    <w:p w:rsidR="00687C2F" w:rsidRDefault="00687C2F">
      <w:pPr>
        <w:pStyle w:val="Heading3"/>
      </w:pPr>
    </w:p>
    <w:p w:rsidR="00687C2F" w:rsidRDefault="00000000">
      <w:pPr>
        <w:pStyle w:val="Heading3"/>
      </w:pPr>
      <w:r>
        <w:t>[14] Artificial Intelligence for Personalized Learning in K-12 Education, Springer Professional, 2024.</w:t>
      </w:r>
    </w:p>
    <w:p w:rsidR="00687C2F" w:rsidRDefault="00687C2F">
      <w:pPr>
        <w:pStyle w:val="Heading3"/>
      </w:pPr>
    </w:p>
    <w:p w:rsidR="00687C2F" w:rsidRDefault="00000000">
      <w:pPr>
        <w:pStyle w:val="Heading3"/>
        <w:rPr>
          <w:color w:val="000000"/>
          <w:sz w:val="20"/>
          <w:szCs w:val="20"/>
        </w:rPr>
        <w:sectPr w:rsidR="00687C2F">
          <w:type w:val="continuous"/>
          <w:pgSz w:w="12240" w:h="15840"/>
          <w:pgMar w:top="1440" w:right="1210" w:bottom="1440" w:left="1210" w:header="720" w:footer="720" w:gutter="0"/>
          <w:cols w:num="2" w:space="720" w:equalWidth="0">
            <w:col w:w="4679" w:space="461"/>
            <w:col w:w="4679" w:space="0"/>
          </w:cols>
        </w:sectPr>
      </w:pPr>
      <w:r>
        <w:t>[15] Personalized Education and Artificial Intelligence in the United States, ScienceDirect</w:t>
      </w:r>
    </w:p>
    <w:p w:rsidR="00687C2F" w:rsidRDefault="00687C2F">
      <w:pPr>
        <w:pStyle w:val="Heading1"/>
        <w:jc w:val="left"/>
      </w:pPr>
    </w:p>
    <w:sectPr w:rsidR="00687C2F">
      <w:type w:val="continuous"/>
      <w:pgSz w:w="12240" w:h="15840"/>
      <w:pgMar w:top="1440" w:right="1210" w:bottom="1440" w:left="1210" w:header="720" w:footer="720" w:gutter="0"/>
      <w:cols w:num="2" w:space="720" w:equalWidth="0">
        <w:col w:w="4679" w:space="461"/>
        <w:col w:w="467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139E" w:rsidRDefault="0006139E">
      <w:r>
        <w:separator/>
      </w:r>
    </w:p>
  </w:endnote>
  <w:endnote w:type="continuationSeparator" w:id="0">
    <w:p w:rsidR="0006139E" w:rsidRDefault="00061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A019816-4B8E-4AF2-AEF3-5181134388C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8F18EB4-C0BC-40C9-A0DF-EA7755AA1A7A}"/>
  </w:font>
  <w:font w:name="Cambria">
    <w:panose1 w:val="02040503050406030204"/>
    <w:charset w:val="00"/>
    <w:family w:val="roman"/>
    <w:pitch w:val="variable"/>
    <w:sig w:usb0="E00006FF" w:usb1="420024FF" w:usb2="02000000" w:usb3="00000000" w:csb0="0000019F" w:csb1="00000000"/>
    <w:embedRegular r:id="rId3" w:fontKey="{9A2E6CEA-4323-4118-8938-3B1F551EEC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C2F" w:rsidRDefault="00687C2F">
    <w:pPr>
      <w:pBdr>
        <w:top w:val="nil"/>
        <w:left w:val="nil"/>
        <w:bottom w:val="nil"/>
        <w:right w:val="nil"/>
        <w:between w:val="nil"/>
      </w:pBdr>
      <w:tabs>
        <w:tab w:val="center" w:pos="4320"/>
        <w:tab w:val="right" w:pos="8640"/>
      </w:tabs>
      <w:rPr>
        <w:b/>
        <w:bC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139E" w:rsidRDefault="0006139E">
      <w:r>
        <w:separator/>
      </w:r>
    </w:p>
  </w:footnote>
  <w:footnote w:type="continuationSeparator" w:id="0">
    <w:p w:rsidR="0006139E" w:rsidRDefault="000613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0E5A5E"/>
    <w:multiLevelType w:val="multilevel"/>
    <w:tmpl w:val="09F688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44131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C2F"/>
    <w:rsid w:val="00056EB2"/>
    <w:rsid w:val="0006139E"/>
    <w:rsid w:val="000829A9"/>
    <w:rsid w:val="003264C7"/>
    <w:rsid w:val="00565776"/>
    <w:rsid w:val="00612F6B"/>
    <w:rsid w:val="00687C2F"/>
    <w:rsid w:val="00782597"/>
    <w:rsid w:val="008D7D74"/>
    <w:rsid w:val="009C3AE6"/>
    <w:rsid w:val="00A03BB2"/>
    <w:rsid w:val="00BD649A"/>
    <w:rsid w:val="00C05CB5"/>
    <w:rsid w:val="00C903BB"/>
    <w:rsid w:val="00D3471F"/>
    <w:rsid w:val="00ED0A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068C05-9381-4CEA-B478-69327B185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120"/>
      <w:jc w:val="center"/>
      <w:outlineLvl w:val="0"/>
    </w:pPr>
    <w:rPr>
      <w:smallCaps/>
    </w:rPr>
  </w:style>
  <w:style w:type="paragraph" w:styleId="Heading2">
    <w:name w:val="heading 2"/>
    <w:basedOn w:val="Normal"/>
    <w:next w:val="Normal"/>
    <w:uiPriority w:val="9"/>
    <w:unhideWhenUsed/>
    <w:qFormat/>
    <w:pPr>
      <w:keepNext/>
      <w:keepLines/>
      <w:spacing w:before="180" w:after="60"/>
      <w:outlineLvl w:val="1"/>
    </w:pPr>
    <w:rPr>
      <w:i/>
      <w:iCs/>
    </w:rPr>
  </w:style>
  <w:style w:type="paragraph" w:styleId="Heading3">
    <w:name w:val="heading 3"/>
    <w:basedOn w:val="Normal"/>
    <w:next w:val="Normal"/>
    <w:uiPriority w:val="9"/>
    <w:unhideWhenUsed/>
    <w:qFormat/>
    <w:pPr>
      <w:jc w:val="both"/>
      <w:outlineLvl w:val="2"/>
    </w:pPr>
    <w:rPr>
      <w:sz w:val="18"/>
      <w:szCs w:val="1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BodyText">
    <w:name w:val="Body Text"/>
    <w:basedOn w:val="Normal"/>
    <w:link w:val="BodyTextChar"/>
    <w:uiPriority w:val="1"/>
    <w:qFormat/>
    <w:rsid w:val="009C3AE6"/>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rsid w:val="009C3AE6"/>
    <w:rPr>
      <w:sz w:val="24"/>
      <w:szCs w:val="24"/>
      <w:lang w:val="en-US" w:eastAsia="en-US"/>
    </w:rPr>
  </w:style>
  <w:style w:type="character" w:styleId="Hyperlink">
    <w:name w:val="Hyperlink"/>
    <w:basedOn w:val="DefaultParagraphFont"/>
    <w:uiPriority w:val="99"/>
    <w:unhideWhenUsed/>
    <w:rsid w:val="009C3AE6"/>
    <w:rPr>
      <w:color w:val="0000FF" w:themeColor="hyperlink"/>
      <w:u w:val="single"/>
    </w:rPr>
  </w:style>
  <w:style w:type="character" w:styleId="UnresolvedMention">
    <w:name w:val="Unresolved Mention"/>
    <w:basedOn w:val="DefaultParagraphFont"/>
    <w:uiPriority w:val="99"/>
    <w:semiHidden/>
    <w:unhideWhenUsed/>
    <w:rsid w:val="009C3AE6"/>
    <w:rPr>
      <w:color w:val="605E5C"/>
      <w:shd w:val="clear" w:color="auto" w:fill="E1DFDD"/>
    </w:rPr>
  </w:style>
  <w:style w:type="paragraph" w:styleId="NormalWeb">
    <w:name w:val="Normal (Web)"/>
    <w:basedOn w:val="Normal"/>
    <w:uiPriority w:val="99"/>
    <w:semiHidden/>
    <w:unhideWhenUsed/>
    <w:rsid w:val="00056EB2"/>
    <w:rPr>
      <w:sz w:val="24"/>
      <w:szCs w:val="24"/>
    </w:rPr>
  </w:style>
  <w:style w:type="paragraph" w:styleId="ListParagraph">
    <w:name w:val="List Paragraph"/>
    <w:basedOn w:val="Normal"/>
    <w:uiPriority w:val="34"/>
    <w:qFormat/>
    <w:rsid w:val="00ED0A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rey.r.mishra@"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hushan.nemade@slrtce.i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tejashree.h.chalwadi@slrtce.in" TargetMode="External"/><Relationship Id="rId4" Type="http://schemas.openxmlformats.org/officeDocument/2006/relationships/settings" Target="settings.xml"/><Relationship Id="rId9" Type="http://schemas.openxmlformats.org/officeDocument/2006/relationships/hyperlink" Target="mailto:soniya.s.kolay@slrtce."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5574E-C29A-4CAE-8430-C06AE5940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7826</TotalTime>
  <Pages>1</Pages>
  <Words>7093</Words>
  <Characters>40435</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 Mishra</dc:creator>
  <cp:keywords/>
  <dc:description/>
  <cp:lastModifiedBy>Shrey Mishra</cp:lastModifiedBy>
  <cp:revision>2</cp:revision>
  <dcterms:created xsi:type="dcterms:W3CDTF">2026-03-12T11:27:00Z</dcterms:created>
  <dcterms:modified xsi:type="dcterms:W3CDTF">2026-03-25T05:07:00Z</dcterms:modified>
</cp:coreProperties>
</file>