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2: API Integration &amp; JSON Handling</w:t>
      </w:r>
    </w:p>
    <w:p>
      <w:r>
        <w:t>Objective: Fetch data from an API, parse JSON responses, implement search/filter logic, and handle errors.</w:t>
      </w:r>
    </w:p>
    <w:p>
      <w:r>
        <w:drawing>
          <wp:inline xmlns:a="http://schemas.openxmlformats.org/drawingml/2006/main" xmlns:pic="http://schemas.openxmlformats.org/drawingml/2006/picture">
            <wp:extent cx="5303520" cy="2972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5-30 115722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2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API data successfully fetched and displayed.</w:t>
      </w:r>
    </w:p>
    <w:p>
      <w:r>
        <w:drawing>
          <wp:inline xmlns:a="http://schemas.openxmlformats.org/drawingml/2006/main" xmlns:pic="http://schemas.openxmlformats.org/drawingml/2006/picture">
            <wp:extent cx="5303520" cy="29800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5-30 115740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0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Search feature requesting city input.</w:t>
      </w:r>
    </w:p>
    <w:p>
      <w:r>
        <w:drawing>
          <wp:inline xmlns:a="http://schemas.openxmlformats.org/drawingml/2006/main" xmlns:pic="http://schemas.openxmlformats.org/drawingml/2006/picture">
            <wp:extent cx="5303520" cy="29800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5-30 12004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0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Search with a city not present in the dataset.</w:t>
      </w:r>
    </w:p>
    <w:p>
      <w:r>
        <w:drawing>
          <wp:inline xmlns:a="http://schemas.openxmlformats.org/drawingml/2006/main" xmlns:pic="http://schemas.openxmlformats.org/drawingml/2006/picture">
            <wp:extent cx="5303520" cy="29800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5-30 1201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0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4: Successful search result for Gwenborough.</w:t>
      </w:r>
    </w:p>
    <w:p>
      <w:pPr>
        <w:pStyle w:val="Heading1"/>
      </w:pPr>
      <w:r>
        <w:t>Conclusion</w:t>
      </w:r>
    </w:p>
    <w:p>
      <w:r>
        <w:t>The program successfully connected to the API, processed JSON data, displayed user information, and implemented city-based search functionality.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