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Two Sum II - Input array is sorted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vector&lt;int&gt; twoSum(vector&lt;int&gt;&amp; numbers, int target)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len = numbers.size();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j = len-1;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int sum = numbers[i] + numbers[j];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vector&lt;int&gt; ans;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while(sum != target){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if(sum&lt;target){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j--;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sum = numbers[i] + numbers[j];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ans = {i+1,j+1};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return ans;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