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SmartGrid AI Audit Framework — Live Demo Runbook</w:t>
      </w:r>
    </w:p>
    <w:p>
      <w:pPr>
        <w:spacing w:after="150"/>
        <w:jc w:val="center"/>
      </w:pPr>
      <w:r>
        <w:rPr>
          <w:i/>
          <w:iCs/>
          <w:color w:val="666666"/>
          <w:sz w:val="20"/>
          <w:szCs w:val="20"/>
        </w:rPr>
        <w:t xml:space="preserve">Exact steps for a clean live demo. Follow top to bottom.</w:t>
      </w:r>
    </w:p>
    <w:p>
      <w:pPr>
        <w:pStyle w:val="Heading1"/>
        <w:spacing w:after="80" w:before="220"/>
      </w:pPr>
      <w:r>
        <w:rPr>
          <w:b/>
          <w:bCs/>
          <w:color w:val="1F3864"/>
          <w:sz w:val="30"/>
          <w:szCs w:val="30"/>
        </w:rPr>
        <w:t xml:space="preserve">Before the demo (setup)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Start the backend: run the FastAPI server (python -m smartgrid_mas.api.app or your usual start script). It listens on port 8000.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Start the dashboard: from the web folder run the dashboard (next dev). Open it in the browser on port 3030.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Check the top bar shows Backend: Online. If SCADA shows Disconnected, that is fine for the experiment demo; only the live SCADA demo needs it connected.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Optional: pre-run one Protected experiment so a completed result is already on screen if the live run is slow.</w:t>
      </w:r>
    </w:p>
    <w:p>
      <w:pPr>
        <w:spacing w:after="60"/>
      </w:pPr>
      <w:r>
        <w:rPr>
          <w:sz w:val="22"/>
          <w:szCs w:val="22"/>
        </w:rPr>
        <w:t xml:space="preserve">Rule of thumb: keep the terminal windows minimised but running. Do not close them during the talk.</w:t>
      </w:r>
    </w:p>
    <w:p>
      <w:pPr>
        <w:pStyle w:val="Heading1"/>
        <w:spacing w:after="80" w:before="220"/>
      </w:pPr>
      <w:r>
        <w:rPr>
          <w:b/>
          <w:bCs/>
          <w:color w:val="1F3864"/>
          <w:sz w:val="30"/>
          <w:szCs w:val="30"/>
        </w:rPr>
        <w:t xml:space="preserve">Part 1 — Experiment demo (the safe, reliable one)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Go to Experiment Control (left menu, under Experiment Running).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Click the Paper-Matched preset. This sets N=100, 24-hour cycle, ROBUST profile.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IMPORTANT: under Run Mode, make sure Protected is selected (green). Protected gives the reported numbers. Evaluation shows raw detection with a high false-alarm rate, which looks bad out of context.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Click Launch Experiment. A run appears with status Running.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While it runs, talk through the Operations Overview and Risk Analytics 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When it finishes (about a minute at N=100), point to the result summary: accuracy about 93.6-93.9%, false alarms about 6.2-6.4%, risk mitigation about 94%.</w:t>
      </w:r>
    </w:p>
    <w:p>
      <w:pPr>
        <w:spacing w:after="60"/>
      </w:pPr>
      <w:r>
        <w:rPr>
          <w:sz w:val="22"/>
          <w:szCs w:val="22"/>
        </w:rPr>
        <w:t xml:space="preserve">What to say: "These are averaged, deployment-like numbers. The system caught almost every attack, kept false alarms low, and mitigated most of the risk within the audit budget."</w:t>
      </w:r>
    </w:p>
    <w:p>
      <w:pPr>
        <w:pStyle w:val="Heading1"/>
        <w:spacing w:after="80" w:before="220"/>
      </w:pPr>
      <w:r>
        <w:rPr>
          <w:b/>
          <w:bCs/>
          <w:color w:val="1F3864"/>
          <w:sz w:val="30"/>
          <w:szCs w:val="30"/>
        </w:rPr>
        <w:t xml:space="preserve">Part 2 — Show the detection depth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Threat Events view: shows detected attacks with their type label (FDI, DoS, MITM, Fault). Say: "It does not just flag, it names the attack."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Decision Explainability view: shows which readings caused each flag. Say: "Operators see the reason, not just a red number."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Audit Trail view: the record of every audit decision. Say: "Every decision is logged and searchable."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Scalability Comparison view: shows N=100, 200, 500 side by side. Say: "Detection stays stable as the grid grows."</w:t>
      </w:r>
    </w:p>
    <w:p>
      <w:pPr>
        <w:pStyle w:val="Heading1"/>
        <w:spacing w:after="80" w:before="220"/>
      </w:pPr>
      <w:r>
        <w:rPr>
          <w:b/>
          <w:bCs/>
          <w:color w:val="1F3864"/>
          <w:sz w:val="30"/>
          <w:szCs w:val="30"/>
        </w:rPr>
        <w:t xml:space="preserve">Part 3 — Rapid SCADA live (optional, know the caveat)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Switch to the Rapid SCADA Live workspace.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If the Rapid SCADA server and bridge are running, the live views populate with telemetry and live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Show the Operations Overview and the grid view under attack (the live score names the attack type).</w:t>
      </w:r>
    </w:p>
    <w:p>
      <w:pPr>
        <w:spacing w:after="60"/>
      </w:pPr>
      <w:r>
        <w:rPr>
          <w:sz w:val="22"/>
          <w:szCs w:val="22"/>
        </w:rPr>
        <w:t xml:space="preserve">BE HONEST if asked about hardware: "The telemetry comes from calculated channels inside Rapid SCADA, not physical field devices. The same detection pipeline runs on it. Connecting real devices is our first future-work item." This is exactly what the report states, so you are covered.</w:t>
      </w:r>
    </w:p>
    <w:p>
      <w:pPr>
        <w:pStyle w:val="Heading1"/>
        <w:spacing w:after="80" w:before="220"/>
      </w:pPr>
      <w:r>
        <w:rPr>
          <w:b/>
          <w:bCs/>
          <w:color w:val="1F3864"/>
          <w:sz w:val="30"/>
          <w:szCs w:val="30"/>
        </w:rPr>
        <w:t xml:space="preserve">If something goes wrong (fallback)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Run shows Evaluation-mode numbers (high false alarms, low risk mitigation): you left Run Mode on Evaluation. Relaunch with Protected selected.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Backend shows Offline: restart the FastAPI server, wait a few seconds, refresh the dashboard.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Live run is slow on the day: fall back to the pre-run completed result, or use the N=100 result which finishes fastest.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SCADA disconnected: skip Part 3 and rely on the Experiment demo, which needs no SCADA server.</w:t>
      </w:r>
    </w:p>
    <w:p>
      <w:pPr>
        <w:pStyle w:val="Heading1"/>
        <w:spacing w:after="80" w:before="220"/>
      </w:pPr>
      <w:r>
        <w:rPr>
          <w:b/>
          <w:bCs/>
          <w:color w:val="1F3864"/>
          <w:sz w:val="30"/>
          <w:szCs w:val="30"/>
        </w:rPr>
        <w:t xml:space="preserve">One-line summary to end on</w:t>
      </w:r>
    </w:p>
    <w:p>
      <w:pPr>
        <w:spacing w:after="60"/>
      </w:pPr>
      <w:r>
        <w:rPr>
          <w:sz w:val="22"/>
          <w:szCs w:val="22"/>
        </w:rPr>
        <w:t xml:space="preserve">"The same button that once showed alarming numbers now shows the reported numbers, purely by running in Protected mode, and the whole pipeline, from SCADA telemetry to a typed, explained audit decision, runs live end to end."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2026-07-02T05:45:02.077Z</dcterms:created>
  <dcterms:modified xsi:type="dcterms:W3CDTF">2026-07-02T05:45:02.077Z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