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Calibri" w:cs="Calibri" w:eastAsia="Calibri" w:hAnsi="Calibri"/>
          <w:b/>
          <w:bCs/>
          <w:color w:val="1E2761"/>
          <w:sz w:val="64"/>
          <w:szCs w:val="64"/>
        </w:rPr>
        <w:t xml:space="preserve">AI-Driven Smart Grid Cybersecurity Audit System</w:t>
      </w:r>
    </w:p>
    <w:p>
      <w:pPr>
        <w:spacing w:after="80" w:before="80"/>
      </w:pPr>
      <w:r>
        <w:t xml:space="preserve"/>
      </w:r>
    </w:p>
    <w:p>
      <w:pPr>
        <w:spacing w:after="80" w:before="80"/>
        <w:jc w:val="center"/>
      </w:pPr>
      <w:r>
        <w:rPr>
          <w:rFonts w:ascii="Calibri" w:cs="Calibri" w:eastAsia="Calibri" w:hAnsi="Calibri"/>
          <w:i/>
          <w:iCs/>
          <w:color w:val="2E75B6"/>
          <w:sz w:val="32"/>
          <w:szCs w:val="32"/>
        </w:rPr>
        <w:t xml:space="preserve">Guide Presentation — Full Project Documentation</w:t>
      </w:r>
    </w:p>
    <w:p>
      <w:pPr>
        <w:spacing w:after="80" w:before="80"/>
      </w:pPr>
      <w:r>
        <w:t xml:space="preserve"/>
      </w:r>
    </w:p>
    <w:p>
      <w:pPr>
        <w:pBdr>
          <w:bottom w:val="single" w:color="2E75B6" w:sz="6"/>
        </w:pBdr>
        <w:spacing w:after="240" w:before="80"/>
        <w:jc w:val="center"/>
      </w:pPr>
      <w:r>
        <w:rPr>
          <w:rFonts w:ascii="Calibri" w:cs="Calibri" w:eastAsia="Calibri" w:hAnsi="Calibri"/>
          <w:sz w:val="22"/>
          <w:szCs w:val="22"/>
        </w:rPr>
        <w:t xml:space="preserve"/>
      </w:r>
    </w:p>
    <w:p>
      <w:pPr>
        <w:spacing w:after="80" w:before="80"/>
      </w:pPr>
      <w:r>
        <w:t xml:space="preserve"/>
      </w:r>
    </w:p>
    <w:p>
      <w:pPr>
        <w:spacing w:after="80" w:before="80"/>
      </w:pPr>
      <w:r>
        <w:t xml:space="preserve"/>
      </w:r>
    </w:p>
    <w:p>
      <w:pPr>
        <w:spacing w:after="80" w:before="80"/>
        <w:jc w:val="center"/>
      </w:pPr>
      <w:r>
        <w:rPr>
          <w:rFonts w:ascii="Calibri" w:cs="Calibri" w:eastAsia="Calibri" w:hAnsi="Calibri"/>
          <w:b/>
          <w:bCs/>
          <w:color w:val="333333"/>
          <w:sz w:val="28"/>
          <w:szCs w:val="28"/>
        </w:rPr>
        <w:t xml:space="preserve">Aditya Sanjay Jadhav</w:t>
      </w:r>
    </w:p>
    <w:p>
      <w:pPr>
        <w:spacing w:after="40" w:before="40"/>
        <w:jc w:val="center"/>
      </w:pPr>
      <w:r>
        <w:rPr>
          <w:rFonts w:ascii="Calibri" w:cs="Calibri" w:eastAsia="Calibri" w:hAnsi="Calibri"/>
          <w:color w:val="333333"/>
          <w:sz w:val="24"/>
          <w:szCs w:val="24"/>
        </w:rPr>
        <w:t xml:space="preserve">Roll No: 242050010</w:t>
      </w:r>
    </w:p>
    <w:p>
      <w:pPr>
        <w:spacing w:after="40" w:before="40"/>
        <w:jc w:val="center"/>
      </w:pPr>
      <w:r>
        <w:rPr>
          <w:rFonts w:ascii="Calibri" w:cs="Calibri" w:eastAsia="Calibri" w:hAnsi="Calibri"/>
          <w:color w:val="333333"/>
          <w:sz w:val="24"/>
          <w:szCs w:val="24"/>
        </w:rPr>
        <w:t xml:space="preserve">M.Tech Computer Engineering (2025–26)</w:t>
      </w:r>
    </w:p>
    <w:p>
      <w:pPr>
        <w:spacing w:after="80" w:before="80"/>
      </w:pPr>
      <w:r>
        <w:t xml:space="preserve"/>
      </w:r>
    </w:p>
    <w:p>
      <w:pPr>
        <w:spacing w:after="40" w:before="40"/>
        <w:jc w:val="center"/>
      </w:pPr>
      <w:r>
        <w:rPr>
          <w:rFonts w:ascii="Calibri" w:cs="Calibri" w:eastAsia="Calibri" w:hAnsi="Calibri"/>
          <w:color w:val="333333"/>
          <w:sz w:val="24"/>
          <w:szCs w:val="24"/>
        </w:rPr>
        <w:t xml:space="preserve">Guide: Prof. Shrinivas Khedkar</w:t>
      </w:r>
    </w:p>
    <w:p>
      <w:pPr>
        <w:spacing w:after="40" w:before="40"/>
        <w:jc w:val="center"/>
      </w:pPr>
      <w:r>
        <w:rPr>
          <w:rFonts w:ascii="Calibri" w:cs="Calibri" w:eastAsia="Calibri" w:hAnsi="Calibri"/>
          <w:color w:val="333333"/>
          <w:sz w:val="24"/>
          <w:szCs w:val="24"/>
        </w:rPr>
        <w:t xml:space="preserve">VJTI Mumbai</w:t>
      </w:r>
    </w:p>
    <w:p>
      <w:pPr>
        <w:spacing w:after="40" w:before="40"/>
        <w:jc w:val="center"/>
      </w:pPr>
      <w:r>
        <w:rPr>
          <w:rFonts w:ascii="Calibri" w:cs="Calibri" w:eastAsia="Calibri" w:hAnsi="Calibri"/>
          <w:color w:val="333333"/>
          <w:sz w:val="24"/>
          <w:szCs w:val="24"/>
        </w:rPr>
        <w:t xml:space="preserve">May 2026</w:t>
      </w:r>
    </w:p>
    <w:p>
      <w:r>
        <w:br w:type="page"/>
      </w:r>
    </w:p>
    <w:p>
      <w:pPr>
        <w:pStyle w:val="Heading1"/>
        <w:spacing w:after="120" w:before="120"/>
      </w:pPr>
      <w:r>
        <w:rPr>
          <w:rFonts w:ascii="Calibri" w:cs="Calibri" w:eastAsia="Calibri" w:hAnsi="Calibri"/>
          <w:b/>
          <w:bCs/>
          <w:color w:val="1E2761"/>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E2761"/>
          <w:sz w:val="36"/>
          <w:szCs w:val="36"/>
        </w:rPr>
        <w:t xml:space="preserve">1. Project Overview</w:t>
      </w:r>
    </w:p>
    <w:p>
      <w:pPr>
        <w:spacing w:after="80" w:before="60"/>
      </w:pPr>
      <w:r>
        <w:rPr>
          <w:rFonts w:ascii="Calibri" w:cs="Calibri" w:eastAsia="Calibri" w:hAnsi="Calibri"/>
          <w:color w:val="333333"/>
          <w:sz w:val="22"/>
          <w:szCs w:val="22"/>
        </w:rPr>
        <w:t xml:space="preserve">This project — the SmartGrid AI Audit Framework — builds a complete, end-to-end cybersecurity monitoring system for modern power grids. Modern electricity grids (called smart grids) connect physical power infrastructure to computer networks. While this connectivity improves efficiency, it also exposes the grid to cyber attacks. This system uses Artificial Intelligence to automatically detect those attacks in real time, schedule security audits intelligently, explain every detection decision to the operator, and demonstrate all of this on a live SCADA (control system) platform with 100 simulated grid agents.</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1.1  Problem Being Solved</w:t>
      </w:r>
    </w:p>
    <w:p>
      <w:pPr>
        <w:pStyle w:val="ListParagraph"/>
        <w:numPr>
          <w:ilvl w:val="0"/>
          <w:numId w:val="2"/>
        </w:numPr>
        <w:spacing w:after="40" w:before="40"/>
      </w:pPr>
      <w:r>
        <w:rPr>
          <w:rFonts w:ascii="Calibri" w:cs="Calibri" w:eastAsia="Calibri" w:hAnsi="Calibri"/>
          <w:color w:val="333333"/>
          <w:sz w:val="22"/>
          <w:szCs w:val="22"/>
        </w:rPr>
        <w:t xml:space="preserve">Traditional power grid monitoring uses fixed rules and static thresholds — these miss slow, gradual attacks that stay just below alarm limits.</w:t>
      </w:r>
    </w:p>
    <w:p>
      <w:pPr>
        <w:pStyle w:val="ListParagraph"/>
        <w:numPr>
          <w:ilvl w:val="0"/>
          <w:numId w:val="2"/>
        </w:numPr>
        <w:spacing w:after="40" w:before="40"/>
      </w:pPr>
      <w:r>
        <w:rPr>
          <w:rFonts w:ascii="Calibri" w:cs="Calibri" w:eastAsia="Calibri" w:hAnsi="Calibri"/>
          <w:color w:val="333333"/>
          <w:sz w:val="22"/>
          <w:szCs w:val="22"/>
        </w:rPr>
        <w:t xml:space="preserve">Single-detector systems treat all anomalies the same and cannot distinguish between different attack types (FDI, DoS, MITM).</w:t>
      </w:r>
    </w:p>
    <w:p>
      <w:pPr>
        <w:pStyle w:val="ListParagraph"/>
        <w:numPr>
          <w:ilvl w:val="0"/>
          <w:numId w:val="2"/>
        </w:numPr>
        <w:spacing w:after="40" w:before="40"/>
      </w:pPr>
      <w:r>
        <w:rPr>
          <w:rFonts w:ascii="Calibri" w:cs="Calibri" w:eastAsia="Calibri" w:hAnsi="Calibri"/>
          <w:color w:val="333333"/>
          <w:sz w:val="22"/>
          <w:szCs w:val="22"/>
        </w:rPr>
        <w:t xml:space="preserve">Existing academic frameworks are simulation-only — they never connect to a real, live control system.</w:t>
      </w:r>
    </w:p>
    <w:p>
      <w:pPr>
        <w:pStyle w:val="ListParagraph"/>
        <w:numPr>
          <w:ilvl w:val="0"/>
          <w:numId w:val="2"/>
        </w:numPr>
        <w:spacing w:after="40" w:before="40"/>
      </w:pPr>
      <w:r>
        <w:rPr>
          <w:rFonts w:ascii="Calibri" w:cs="Calibri" w:eastAsia="Calibri" w:hAnsi="Calibri"/>
          <w:color w:val="333333"/>
          <w:sz w:val="22"/>
          <w:szCs w:val="22"/>
        </w:rPr>
        <w:t xml:space="preserve">When AI raises an alert, operators do not know WHY — leading to alert fatigue and missed threats.</w:t>
      </w:r>
    </w:p>
    <w:p>
      <w:pPr>
        <w:pStyle w:val="ListParagraph"/>
        <w:numPr>
          <w:ilvl w:val="0"/>
          <w:numId w:val="2"/>
        </w:numPr>
        <w:spacing w:after="40" w:before="40"/>
      </w:pPr>
      <w:r>
        <w:rPr>
          <w:rFonts w:ascii="Calibri" w:cs="Calibri" w:eastAsia="Calibri" w:hAnsi="Calibri"/>
          <w:color w:val="333333"/>
          <w:sz w:val="22"/>
          <w:szCs w:val="22"/>
        </w:rPr>
        <w:t xml:space="preserve">Audit schedules are fixed and inefficient — wasting compute on safe agents while high-risk ones wait.</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1.2  What Was Built</w:t>
      </w:r>
    </w:p>
    <w:p>
      <w:pPr>
        <w:pStyle w:val="ListParagraph"/>
        <w:numPr>
          <w:ilvl w:val="0"/>
          <w:numId w:val="2"/>
        </w:numPr>
        <w:spacing w:after="40" w:before="40"/>
      </w:pPr>
      <w:r>
        <w:rPr>
          <w:rFonts w:ascii="Calibri" w:cs="Calibri" w:eastAsia="Calibri" w:hAnsi="Calibri"/>
          <w:color w:val="333333"/>
          <w:sz w:val="22"/>
          <w:szCs w:val="22"/>
        </w:rPr>
        <w:t xml:space="preserve">Four-layer multi-attack detection pipeline (Statistical + LSTM + Ensemble + Specialist detectors)</w:t>
      </w:r>
    </w:p>
    <w:p>
      <w:pPr>
        <w:pStyle w:val="ListParagraph"/>
        <w:numPr>
          <w:ilvl w:val="0"/>
          <w:numId w:val="2"/>
        </w:numPr>
        <w:spacing w:after="40" w:before="40"/>
      </w:pPr>
      <w:r>
        <w:rPr>
          <w:rFonts w:ascii="Calibri" w:cs="Calibri" w:eastAsia="Calibri" w:hAnsi="Calibri"/>
          <w:color w:val="333333"/>
          <w:sz w:val="22"/>
          <w:szCs w:val="22"/>
        </w:rPr>
        <w:t xml:space="preserve">Hybrid audit scheduler combining Q-learning (discrete decisions) and Gradient Descent (continuous budget allocation)</w:t>
      </w:r>
    </w:p>
    <w:p>
      <w:pPr>
        <w:pStyle w:val="ListParagraph"/>
        <w:numPr>
          <w:ilvl w:val="0"/>
          <w:numId w:val="2"/>
        </w:numPr>
        <w:spacing w:after="40" w:before="40"/>
      </w:pPr>
      <w:r>
        <w:rPr>
          <w:rFonts w:ascii="Calibri" w:cs="Calibri" w:eastAsia="Calibri" w:hAnsi="Calibri"/>
          <w:color w:val="333333"/>
          <w:sz w:val="22"/>
          <w:szCs w:val="22"/>
        </w:rPr>
        <w:t xml:space="preserve">Live integration with Rapid SCADA v6: 100 agents, PowerShell bridge, FastAPI backend, Next.js dashboard</w:t>
      </w:r>
    </w:p>
    <w:p>
      <w:pPr>
        <w:pStyle w:val="ListParagraph"/>
        <w:numPr>
          <w:ilvl w:val="0"/>
          <w:numId w:val="2"/>
        </w:numPr>
        <w:spacing w:after="40" w:before="40"/>
      </w:pPr>
      <w:r>
        <w:rPr>
          <w:rFonts w:ascii="Calibri" w:cs="Calibri" w:eastAsia="Calibri" w:hAnsi="Calibri"/>
          <w:color w:val="333333"/>
          <w:sz w:val="22"/>
          <w:szCs w:val="22"/>
        </w:rPr>
        <w:t xml:space="preserve">Per-feature XAI explainability module — every alert has a human-readable explanation</w:t>
      </w:r>
    </w:p>
    <w:p>
      <w:pPr>
        <w:pStyle w:val="ListParagraph"/>
        <w:numPr>
          <w:ilvl w:val="0"/>
          <w:numId w:val="2"/>
        </w:numPr>
        <w:spacing w:after="40" w:before="40"/>
      </w:pPr>
      <w:r>
        <w:rPr>
          <w:rFonts w:ascii="Calibri" w:cs="Calibri" w:eastAsia="Calibri" w:hAnsi="Calibri"/>
          <w:color w:val="333333"/>
          <w:sz w:val="22"/>
          <w:szCs w:val="22"/>
        </w:rPr>
        <w:t xml:space="preserve">Full base-paper replication notebook confirming published benchmark metrics</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1.3  Key Achievement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Rate (Recall)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97.44%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Out of 4,289 attacks, 4,179 were detected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Positive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Only 5.14% of normal readings wrongly flagged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 Mitigation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 of attack risk was neutralised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Per-step F1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82.25%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Balanced precision-recall classification quality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Total Observations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28,800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 hours × 100 agents at 1-second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Avg Pipeline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77.23 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Full pipeline completes 130x faster than polling interval</w:t>
            </w:r>
          </w:p>
        </w:tc>
      </w:tr>
    </w:tbl>
    <w:p>
      <w:r>
        <w:br w:type="page"/>
      </w:r>
    </w:p>
    <w:p>
      <w:pPr>
        <w:pStyle w:val="Heading1"/>
        <w:spacing w:after="120" w:before="360"/>
      </w:pPr>
      <w:r>
        <w:rPr>
          <w:rFonts w:ascii="Calibri" w:cs="Calibri" w:eastAsia="Calibri" w:hAnsi="Calibri"/>
          <w:b/>
          <w:bCs/>
          <w:color w:val="1E2761"/>
          <w:sz w:val="36"/>
          <w:szCs w:val="36"/>
        </w:rPr>
        <w:t xml:space="preserve">2. Dataset — What We Used and How We Mapped It</w:t>
      </w:r>
    </w:p>
    <w:p>
      <w:pPr>
        <w:spacing w:after="80" w:before="60"/>
      </w:pPr>
      <w:r>
        <w:rPr>
          <w:rFonts w:ascii="Calibri" w:cs="Calibri" w:eastAsia="Calibri" w:hAnsi="Calibri"/>
          <w:color w:val="333333"/>
          <w:sz w:val="22"/>
          <w:szCs w:val="22"/>
        </w:rPr>
        <w:t xml:space="preserve">Understanding the dataset is critical to understanding how the system works. This section explains what data was used, where it came from, what attacks were injected, and — most importantly — how raw CSV data was transformed step-by-step into the inputs that the AI detection pipeline processes.</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2.1  Dataset Source</w:t>
      </w:r>
    </w:p>
    <w:p>
      <w:pPr>
        <w:pStyle w:val="ListParagraph"/>
        <w:numPr>
          <w:ilvl w:val="0"/>
          <w:numId w:val="2"/>
        </w:numPr>
        <w:spacing w:after="40" w:before="40"/>
      </w:pPr>
      <w:r>
        <w:rPr>
          <w:rFonts w:ascii="Calibri" w:cs="Calibri" w:eastAsia="Calibri" w:hAnsi="Calibri"/>
          <w:color w:val="333333"/>
          <w:sz w:val="22"/>
          <w:szCs w:val="22"/>
        </w:rPr>
        <w:t xml:space="preserve">IEEE/industrial-style smart grid power flow dataset adapted for multi-agent simulation.</w:t>
      </w:r>
    </w:p>
    <w:p>
      <w:pPr>
        <w:pStyle w:val="ListParagraph"/>
        <w:numPr>
          <w:ilvl w:val="0"/>
          <w:numId w:val="2"/>
        </w:numPr>
        <w:spacing w:after="40" w:before="40"/>
      </w:pPr>
      <w:r>
        <w:rPr>
          <w:rFonts w:ascii="Calibri" w:cs="Calibri" w:eastAsia="Calibri" w:hAnsi="Calibri"/>
          <w:color w:val="333333"/>
          <w:sz w:val="22"/>
          <w:szCs w:val="22"/>
        </w:rPr>
        <w:t xml:space="preserve">28,800 time-step observations — equivalent to 8 hours of grid operation at 1-second resolution.</w:t>
      </w:r>
    </w:p>
    <w:p>
      <w:pPr>
        <w:pStyle w:val="ListParagraph"/>
        <w:numPr>
          <w:ilvl w:val="0"/>
          <w:numId w:val="2"/>
        </w:numPr>
        <w:spacing w:after="40" w:before="40"/>
      </w:pPr>
      <w:r>
        <w:rPr>
          <w:rFonts w:ascii="Calibri" w:cs="Calibri" w:eastAsia="Calibri" w:hAnsi="Calibri"/>
          <w:color w:val="333333"/>
          <w:sz w:val="22"/>
          <w:szCs w:val="22"/>
        </w:rPr>
        <w:t xml:space="preserve">100 agents organised into four types: 25 Generators (GEN), 25 Substations (SUB), 25 PMUs, 25 Breakers (BRK).</w:t>
      </w:r>
    </w:p>
    <w:p>
      <w:pPr>
        <w:pStyle w:val="ListParagraph"/>
        <w:numPr>
          <w:ilvl w:val="0"/>
          <w:numId w:val="2"/>
        </w:numPr>
        <w:spacing w:after="40" w:before="40"/>
      </w:pPr>
      <w:r>
        <w:rPr>
          <w:rFonts w:ascii="Calibri" w:cs="Calibri" w:eastAsia="Calibri" w:hAnsi="Calibri"/>
          <w:color w:val="333333"/>
          <w:sz w:val="22"/>
          <w:szCs w:val="22"/>
        </w:rPr>
        <w:t xml:space="preserve">Five telemetry features per agent: Voltage (V), Current (I), Frequency (f), Phase Angle (θ), Power Factor (PF).</w:t>
      </w:r>
    </w:p>
    <w:p>
      <w:pPr>
        <w:pStyle w:val="ListParagraph"/>
        <w:numPr>
          <w:ilvl w:val="0"/>
          <w:numId w:val="2"/>
        </w:numPr>
        <w:spacing w:after="40" w:before="40"/>
      </w:pPr>
      <w:r>
        <w:rPr>
          <w:rFonts w:ascii="Calibri" w:cs="Calibri" w:eastAsia="Calibri" w:hAnsi="Calibri"/>
          <w:color w:val="333333"/>
          <w:sz w:val="22"/>
          <w:szCs w:val="22"/>
        </w:rPr>
        <w:t xml:space="preserve">Total data points: 28,800 timesteps × 100 agents × 5 features = 14,400,000 readings.</w:t>
      </w:r>
    </w:p>
    <w:p>
      <w:pPr>
        <w:pStyle w:val="ListParagraph"/>
        <w:numPr>
          <w:ilvl w:val="0"/>
          <w:numId w:val="2"/>
        </w:numPr>
        <w:spacing w:after="40" w:before="40"/>
      </w:pPr>
      <w:r>
        <w:rPr>
          <w:rFonts w:ascii="Calibri" w:cs="Calibri" w:eastAsia="Calibri" w:hAnsi="Calibri"/>
          <w:color w:val="333333"/>
          <w:sz w:val="22"/>
          <w:szCs w:val="22"/>
        </w:rPr>
        <w:t xml:space="preserve">Binary ground-truth label column: 0 = normal operation, 1 = attack active. Used ONLY for evaluation.</w:t>
      </w:r>
    </w:p>
    <w:p>
      <w:pPr>
        <w:spacing w:after="80" w:before="80"/>
      </w:pPr>
      <w:r>
        <w:t xml:space="preserve"/>
      </w:r>
    </w:p>
    <w:p>
      <w:pPr>
        <w:pBdr>
          <w:left w:val="thick" w:color="2E75B6" w:sz="8"/>
        </w:pBdr>
        <w:spacing w:after="80" w:before="80"/>
        <w:ind w:left="360"/>
      </w:pPr>
      <w:r>
        <w:rPr>
          <w:rFonts w:ascii="Calibri" w:cs="Calibri" w:eastAsia="Calibri" w:hAnsi="Calibri"/>
          <w:i/>
          <w:iCs/>
          <w:color w:val="1E2761"/>
          <w:sz w:val="22"/>
          <w:szCs w:val="22"/>
        </w:rPr>
        <w:t xml:space="preserve">The detection system never sees the ground-truth labels during operation. Labels are only used to build the confusion matrix at the end of evaluation — exactly as in a real deployment where attacks are unknown in advance.</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2.2  Agent Types and Their Weights</w:t>
      </w:r>
    </w:p>
    <w:p>
      <w:pPr>
        <w:spacing w:after="80" w:before="60"/>
      </w:pPr>
      <w:r>
        <w:rPr>
          <w:rFonts w:ascii="Calibri" w:cs="Calibri" w:eastAsia="Calibri" w:hAnsi="Calibri"/>
          <w:color w:val="333333"/>
          <w:sz w:val="22"/>
          <w:szCs w:val="22"/>
        </w:rPr>
        <w:t xml:space="preserve">Each agent type has an importance weight that reflects its criticality in the power grid. This weight is used in the risk scoring formula.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3800"/>
        <w:gridCol w:w="24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Agent Type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Count</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 in the Grid</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Importance Weight</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GEN (Generator)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Power generation units — produce electricity</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 (highest)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SUB (Substation)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Step-down transformers — distribute power to consumers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0.8</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BRK (Circuit Breaker)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Protection devices — disconnect faults from the grid</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PMU (Phasor Measurement Unit)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High-precision sensors — measure voltage phase angles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0.6</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2.3  Attack Types in the Dataset</w:t>
      </w:r>
    </w:p>
    <w:p>
      <w:pPr>
        <w:spacing w:after="80" w:before="60"/>
      </w:pPr>
      <w:r>
        <w:rPr>
          <w:rFonts w:ascii="Calibri" w:cs="Calibri" w:eastAsia="Calibri" w:hAnsi="Calibri"/>
          <w:color w:val="333333"/>
          <w:sz w:val="22"/>
          <w:szCs w:val="22"/>
        </w:rPr>
        <w:t xml:space="preserve">The dataset contains four types of cyber attacks injected across different time windows. Total attack timesteps: 145 out of 28,800 (≈0.5% of all observations).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1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Attack Type</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Does</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It Is Injected</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Approx % of Dataset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FDI (False Data Injection)</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Manipulates sensor readings to mislead the control system state estimator</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Adds a bias offset to V, I, or f values above normal noise range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DoS (Denial of Service)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Floods the communication channel so real data cannot reach the backend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Blocks agent reporting; SCADA receives repeated/zero/null frames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MITM (Man-in-the-Middle)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Intercepts legitimate data and replaces it with adversarial values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Substitutes entire reading with crafted values violating physics bounds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Replay Attack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Sends previously valid (old) data as if it were current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Duplicates readings from an earlier normal window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~0.03%</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2.4  How the Dataset Was Mapped to Our System — Step by Step</w:t>
      </w:r>
    </w:p>
    <w:p>
      <w:pPr>
        <w:spacing w:after="80" w:before="60"/>
      </w:pPr>
      <w:r>
        <w:rPr>
          <w:rFonts w:ascii="Calibri" w:cs="Calibri" w:eastAsia="Calibri" w:hAnsi="Calibri"/>
          <w:color w:val="333333"/>
          <w:sz w:val="22"/>
          <w:szCs w:val="22"/>
        </w:rPr>
        <w:t xml:space="preserve">This is the data pipeline: how a raw CSV row becomes an input to the AI detection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1
CSV → Agent Objects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Each row in the CSV = one time-step. The 100 columns map to 100 agents. Python reads each row, splits it into 100 agent records. Each agent gets its own 5-feature vector: [V, I, f, θ, PF]. The ground-truth label column is stored separately and never passed to the detector.</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2
Z-Score Normalisation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Each feature is normalised independently per agent using: z = (x − μ) / σ, where μ and σ are computed from the first 500 normal (attack-free) observations. This removes scale differences between features (voltage in volts vs frequency in Hz) and makes all features comparable.</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3
Sliding Window for LSTM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A sliding window buffer is maintained per agent. At time t: Short window = last 10 readings [t−10 ... t−1] → fed to Short-LSTM. Long window = last 30 readings [t−30 ... t−1] → fed to Long-LSTM. Both windows run in parallel every timestep.</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4
Baseline Establishment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The FIRST 500 observations (all normal) are used to compute a fixed Mahalanobis baseline per agent: mean vector μ_baseline and covariance matrix Σ_baseline. These are FIXED and never updated during the detection phase. Fixed baselines prevent drift that would cause the baseline to gradually absorb attack patterns.</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5
Real-Time Simulation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Dataset rows are fed one-by-one into the detection pipeline at a rate of 1 row per simulated second. This mimics live SCADA data ingestion. The system processes each row independently with no look-ahead.</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6
Label Mapping for Evaluation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After detection, the predicted flag (0 or 1) is compared with the ground-truth label. TP/FP/FN/TN are accumulated. This comparison happens ONLY after the decision is made — the labels are never used as input.</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2.5  Why This Dataset?</w:t>
      </w:r>
    </w:p>
    <w:p>
      <w:pPr>
        <w:pStyle w:val="ListParagraph"/>
        <w:numPr>
          <w:ilvl w:val="0"/>
          <w:numId w:val="2"/>
        </w:numPr>
        <w:spacing w:after="40" w:before="40"/>
      </w:pPr>
      <w:r>
        <w:rPr>
          <w:rFonts w:ascii="Calibri" w:cs="Calibri" w:eastAsia="Calibri" w:hAnsi="Calibri"/>
          <w:color w:val="333333"/>
          <w:sz w:val="22"/>
          <w:szCs w:val="22"/>
        </w:rPr>
        <w:t xml:space="preserve">Represents real SCADA telemetry structure with multi-feature, multi-agent organisation.</w:t>
      </w:r>
    </w:p>
    <w:p>
      <w:pPr>
        <w:pStyle w:val="ListParagraph"/>
        <w:numPr>
          <w:ilvl w:val="0"/>
          <w:numId w:val="2"/>
        </w:numPr>
        <w:spacing w:after="40" w:before="40"/>
      </w:pPr>
      <w:r>
        <w:rPr>
          <w:rFonts w:ascii="Calibri" w:cs="Calibri" w:eastAsia="Calibri" w:hAnsi="Calibri"/>
          <w:color w:val="333333"/>
          <w:sz w:val="22"/>
          <w:szCs w:val="22"/>
        </w:rPr>
        <w:t xml:space="preserve">Covers all major attack types (FDI, DoS, MITM, Replay) in one dataset.</w:t>
      </w:r>
    </w:p>
    <w:p>
      <w:pPr>
        <w:pStyle w:val="ListParagraph"/>
        <w:numPr>
          <w:ilvl w:val="0"/>
          <w:numId w:val="2"/>
        </w:numPr>
        <w:spacing w:after="40" w:before="40"/>
      </w:pPr>
      <w:r>
        <w:rPr>
          <w:rFonts w:ascii="Calibri" w:cs="Calibri" w:eastAsia="Calibri" w:hAnsi="Calibri"/>
          <w:color w:val="333333"/>
          <w:sz w:val="22"/>
          <w:szCs w:val="22"/>
        </w:rPr>
        <w:t xml:space="preserve">Severe class imbalance (0.5% attacks) mirrors real-world conditions — real grids are rarely under attack.</w:t>
      </w:r>
    </w:p>
    <w:p>
      <w:pPr>
        <w:pStyle w:val="ListParagraph"/>
        <w:numPr>
          <w:ilvl w:val="0"/>
          <w:numId w:val="2"/>
        </w:numPr>
        <w:spacing w:after="40" w:before="40"/>
      </w:pPr>
      <w:r>
        <w:rPr>
          <w:rFonts w:ascii="Calibri" w:cs="Calibri" w:eastAsia="Calibri" w:hAnsi="Calibri"/>
          <w:color w:val="333333"/>
          <w:sz w:val="22"/>
          <w:szCs w:val="22"/>
        </w:rPr>
        <w:t xml:space="preserve">Enables fair comparison: all five detection methods (Deviation, LSTM, Isolation Forest, SVM, Our System) tested on identical data.</w:t>
      </w:r>
    </w:p>
    <w:p>
      <w:pPr>
        <w:pStyle w:val="ListParagraph"/>
        <w:numPr>
          <w:ilvl w:val="0"/>
          <w:numId w:val="2"/>
        </w:numPr>
        <w:spacing w:after="40" w:before="40"/>
      </w:pPr>
      <w:r>
        <w:rPr>
          <w:rFonts w:ascii="Calibri" w:cs="Calibri" w:eastAsia="Calibri" w:hAnsi="Calibri"/>
          <w:color w:val="333333"/>
          <w:sz w:val="22"/>
          <w:szCs w:val="22"/>
        </w:rPr>
        <w:t xml:space="preserve">Fixed SEED=42 ensures reproducibility — every run produces identical TP/FP/FN/TN counts.</w:t>
      </w:r>
    </w:p>
    <w:p>
      <w:r>
        <w:br w:type="page"/>
      </w:r>
    </w:p>
    <w:p>
      <w:pPr>
        <w:pStyle w:val="Heading1"/>
        <w:spacing w:after="120" w:before="360"/>
      </w:pPr>
      <w:r>
        <w:rPr>
          <w:rFonts w:ascii="Calibri" w:cs="Calibri" w:eastAsia="Calibri" w:hAnsi="Calibri"/>
          <w:b/>
          <w:bCs/>
          <w:color w:val="1E2761"/>
          <w:sz w:val="36"/>
          <w:szCs w:val="36"/>
        </w:rPr>
        <w:t xml:space="preserve">3. Experiment Mode — Full Workflow and Case Study</w:t>
      </w:r>
    </w:p>
    <w:p>
      <w:pPr>
        <w:pStyle w:val="Heading2"/>
        <w:spacing w:after="80" w:before="240"/>
      </w:pPr>
      <w:r>
        <w:rPr>
          <w:rFonts w:ascii="Calibri" w:cs="Calibri" w:eastAsia="Calibri" w:hAnsi="Calibri"/>
          <w:b/>
          <w:bCs/>
          <w:color w:val="2E75B6"/>
          <w:sz w:val="28"/>
          <w:szCs w:val="28"/>
        </w:rPr>
        <w:t xml:space="preserve">3.1  What Is Experiment Mode?</w:t>
      </w:r>
    </w:p>
    <w:p>
      <w:pPr>
        <w:spacing w:after="80" w:before="60"/>
      </w:pPr>
      <w:r>
        <w:rPr>
          <w:rFonts w:ascii="Calibri" w:cs="Calibri" w:eastAsia="Calibri" w:hAnsi="Calibri"/>
          <w:color w:val="333333"/>
          <w:sz w:val="22"/>
          <w:szCs w:val="22"/>
        </w:rPr>
        <w:t xml:space="preserve">Experiment Mode is the offline simulation environment where the full AI detection pipeline runs against the preloaded dataset without live SCADA hardware. It is the core of the academic contribution and is used to:</w:t>
      </w:r>
    </w:p>
    <w:p>
      <w:pPr>
        <w:pStyle w:val="ListParagraph"/>
        <w:numPr>
          <w:ilvl w:val="0"/>
          <w:numId w:val="2"/>
        </w:numPr>
        <w:spacing w:after="40" w:before="40"/>
      </w:pPr>
      <w:r>
        <w:rPr>
          <w:rFonts w:ascii="Calibri" w:cs="Calibri" w:eastAsia="Calibri" w:hAnsi="Calibri"/>
          <w:color w:val="333333"/>
          <w:sz w:val="22"/>
          <w:szCs w:val="22"/>
        </w:rPr>
        <w:t xml:space="preserve">Validate the detection algorithm against ground-truth attack labels</w:t>
      </w:r>
    </w:p>
    <w:p>
      <w:pPr>
        <w:pStyle w:val="ListParagraph"/>
        <w:numPr>
          <w:ilvl w:val="0"/>
          <w:numId w:val="2"/>
        </w:numPr>
        <w:spacing w:after="40" w:before="40"/>
      </w:pPr>
      <w:r>
        <w:rPr>
          <w:rFonts w:ascii="Calibri" w:cs="Calibri" w:eastAsia="Calibri" w:hAnsi="Calibri"/>
          <w:color w:val="333333"/>
          <w:sz w:val="22"/>
          <w:szCs w:val="22"/>
        </w:rPr>
        <w:t xml:space="preserve">Run the five-method comparative benchmark</w:t>
      </w:r>
    </w:p>
    <w:p>
      <w:pPr>
        <w:pStyle w:val="ListParagraph"/>
        <w:numPr>
          <w:ilvl w:val="0"/>
          <w:numId w:val="2"/>
        </w:numPr>
        <w:spacing w:after="40" w:before="40"/>
      </w:pPr>
      <w:r>
        <w:rPr>
          <w:rFonts w:ascii="Calibri" w:cs="Calibri" w:eastAsia="Calibri" w:hAnsi="Calibri"/>
          <w:color w:val="333333"/>
          <w:sz w:val="22"/>
          <w:szCs w:val="22"/>
        </w:rPr>
        <w:t xml:space="preserve">Tune parameters (SCORE_THRESHOLD=0.7152, DOMAIN_GATE=0.5438) via grid search</w:t>
      </w:r>
    </w:p>
    <w:p>
      <w:pPr>
        <w:pStyle w:val="ListParagraph"/>
        <w:numPr>
          <w:ilvl w:val="0"/>
          <w:numId w:val="2"/>
        </w:numPr>
        <w:spacing w:after="40" w:before="40"/>
      </w:pPr>
      <w:r>
        <w:rPr>
          <w:rFonts w:ascii="Calibri" w:cs="Calibri" w:eastAsia="Calibri" w:hAnsi="Calibri"/>
          <w:color w:val="333333"/>
          <w:sz w:val="22"/>
          <w:szCs w:val="22"/>
        </w:rPr>
        <w:t xml:space="preserve">Generate all published metrics: DR=97.44%, FPR=5.14%, RM=84.10%</w:t>
      </w:r>
    </w:p>
    <w:p>
      <w:pPr>
        <w:pStyle w:val="ListParagraph"/>
        <w:numPr>
          <w:ilvl w:val="0"/>
          <w:numId w:val="2"/>
        </w:numPr>
        <w:spacing w:after="40" w:before="40"/>
      </w:pPr>
      <w:r>
        <w:rPr>
          <w:rFonts w:ascii="Calibri" w:cs="Calibri" w:eastAsia="Calibri" w:hAnsi="Calibri"/>
          <w:color w:val="333333"/>
          <w:sz w:val="22"/>
          <w:szCs w:val="22"/>
        </w:rPr>
        <w:t xml:space="preserve">Run the base paper replication notebook (basepaper.ipynb)</w:t>
      </w:r>
    </w:p>
    <w:p>
      <w:pPr>
        <w:spacing w:after="80" w:before="80"/>
      </w:pPr>
      <w:r>
        <w:t xml:space="preserve"/>
      </w:r>
    </w:p>
    <w:p>
      <w:pPr>
        <w:pBdr>
          <w:left w:val="thick" w:color="2E75B6" w:sz="8"/>
        </w:pBdr>
        <w:spacing w:after="80" w:before="80"/>
        <w:ind w:left="360"/>
      </w:pPr>
      <w:r>
        <w:rPr>
          <w:rFonts w:ascii="Calibri" w:cs="Calibri" w:eastAsia="Calibri" w:hAnsi="Calibri"/>
          <w:i/>
          <w:iCs/>
          <w:color w:val="1E2761"/>
          <w:sz w:val="22"/>
          <w:szCs w:val="22"/>
        </w:rPr>
        <w:t xml:space="preserve">Key Point: Experiment Mode uses the SAME detection code as the live RapidSCADA mode. Only the data source changes. This ensures that results from experiment mode directly reflect live-mode performance.</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3.2  Detection Pipeline Architecture (End-to-End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 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CSV dataset (28,800 rows) fed one-by-one, OR live RapidSCADA telemetry JSON batch. Mode is set at startup.</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PREPROCESSING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Z-score normalisation per feature per agent. Build sliding windows: short (10 steps) and long (30 steps) per agent. Compute Mahalanobis deviation from FIXED baseline.</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DUAL-BRANCH LSTM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Short-LSTM (10-step window) → LSTM_short_prob. Long-LSTM (30-step window) → LSTM_long_prob. Combined: LSTM_prob = 0.5×LSTM_short + 0.5×LSTM_long. Catches fast transients (short) and slow drifts (long) in parallel.</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CUSUM DETECTOR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Cumulative Sum statistic per agent: S(t) = max(0, S(t−1) + deviation − k). If S(t) &gt; h: CUSUM fires (drift detected). Catches sustained low-amplitude FDI injections that look normal step-by-step.</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MAHALANOBIS DISTANCE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d = √[(x−μ)ᵀ Σ⁻¹ (x−μ)]. Computed using FIXED baseline (μ, Σ). Accounts for feature correlations (unlike Euclidean). max(d_x, d_y) fed to DOMAIN_GATE check.</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ENSEMBLE FUSION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score = 0.48 × normalised_deviation + 0.52 × LSTM_prob. Weights found by grid search (maximise F1 on validation set). LSTM gets slightly higher weight due to better specificity.</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DUAL-CRITERION GATE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BOTH conditions must be true: (1) score &gt; SCORE_THRESHOLD (0.7152) AND (2) max(d_x,d_y) &gt; DOMAIN_GATE (0.5438). If either fails → flag=0. This dramatically reduces false positives from noisy normal readings.</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FP SUPPRESSION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Additional rule: if deviation &lt; 0.1 AND no specialist detector (CUSUM/DoS/MITM) fired → suppress alert even if ensemble score &gt; threshold. Kills borderline false alarms from pure noise.</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ALERT / NO ALERT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flag=1 (ALERT): agent is classified as under attack. flag=0 (NORMAL): no action. For evaluation: compare flag vs ground-truth label → update TP/FP/FN/TN.</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HYBRID SCHEDULER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Q-learning selects audit tier (ROUTINE/PRIORITY/CRITICAL) based on risk state. Gradient descent allocates the continuous audit budget across agents within each tier. Together they optimise both discrete escalation and continuous resource distribution.</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XAI EXPLAINER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φⱼ(t) = (∂s/∂xⱼ) × (xⱼ − μⱼ). Computed for all 5 features. Ranked by |φ|. Top-2 contributors shown in dashboard: e.g. "GEN_07: Voltage +7.5σ (primary), Frequency −3.0σ (secondary)".</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RISK MITIGATION METRIC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RM = (risk_tp_sum − λ × risk_fp_sum) / total_attack_risk × 100. Where λ=0.6059 (FP penalty factor). Gives RM=84.10% for the exact confusion matrix TP=4179, FP=1260, FN=110, TN=23251.</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3.3  Full Case Study: FDI Attack on GEN_07 at t=4,200 seconds</w:t>
      </w:r>
    </w:p>
    <w:p>
      <w:pPr>
        <w:spacing w:after="80" w:before="60"/>
      </w:pPr>
      <w:r>
        <w:rPr>
          <w:rFonts w:ascii="Calibri" w:cs="Calibri" w:eastAsia="Calibri" w:hAnsi="Calibri"/>
          <w:color w:val="333333"/>
          <w:sz w:val="22"/>
          <w:szCs w:val="22"/>
        </w:rPr>
        <w:t xml:space="preserve">This walkthrough shows exactly what happens inside the system when a False Data Injection attack occurs, tracing every step from raw data arrival to final alert and response decision.</w:t>
      </w:r>
    </w:p>
    <w:p>
      <w:pPr>
        <w:spacing w:after="80" w:before="80"/>
      </w:pPr>
      <w:r>
        <w:t xml:space="preserve"/>
      </w:r>
    </w:p>
    <w:p>
      <w:pPr>
        <w:pStyle w:val="Heading3"/>
        <w:spacing w:after="60" w:before="180"/>
      </w:pPr>
      <w:r>
        <w:rPr>
          <w:rFonts w:ascii="Calibri" w:cs="Calibri" w:eastAsia="Calibri" w:hAnsi="Calibri"/>
          <w:b/>
          <w:bCs/>
          <w:color w:val="1E2761"/>
          <w:sz w:val="24"/>
          <w:szCs w:val="24"/>
        </w:rPr>
        <w:t xml:space="preserve">Scenario</w:t>
      </w:r>
    </w:p>
    <w:p>
      <w:pPr>
        <w:spacing w:after="80" w:before="60"/>
      </w:pPr>
      <w:r>
        <w:rPr>
          <w:rFonts w:ascii="Calibri" w:cs="Calibri" w:eastAsia="Calibri" w:hAnsi="Calibri"/>
          <w:color w:val="333333"/>
          <w:sz w:val="22"/>
          <w:szCs w:val="22"/>
        </w:rPr>
        <w:t xml:space="preserve">At time step t=4,200 seconds, the dataset injects a False Data Injection (FDI) attack on Generator GEN_07. The attacker has manipulated the voltage sensor reading to report a value 15% above the physical true value. The goal of the attacker is to make the control system believe the generator is producing excess voltage, potentially causing automatic shutdowns or incorrect control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Happens</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Values / Result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 — Data Arrives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GEN_07 reports a reading to the backend. Voltage is 15% above normal.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V=1.15 pu (normal ~1.0), I=0.92 pu, f=49.7 Hz (normal 50.0), θ=32°, PF=0.94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 — Z-Score Normalisation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Each feature normalised: z = (x−μ)/σ. Voltage deviation is extreme.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V_norm = (1.15−1.0)/0.02 = +7.5σ (extreme), f_norm = (49.7−50.0)/0.1 = −3.0σ (anomalous)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 — Mahalanobis Distance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Computed against FIXED baseline for GEN_07. Accounts for V–I correlation.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 = √[(x−μ)ᵀ Σ⁻¹ (x−μ)] = 8.34. max(d_x, d_y) = 8.34 &gt;&gt; DOMAIN_GATE (0.5438)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 — Short-LSTM (10 steps)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Looks at last 100 seconds. Voltage jump visible in short window.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LSTM_short_prob = 0.89 (high anomaly probability)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 — Long-LSTM (30 steps)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Looks at last 300 seconds. Pattern has been building since t=4,195.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LSTM_long_prob = 0.81 (pattern was slowly developing before peak attack)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 — LSTM Combined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Average of short and long branch outputs.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LSTM_prob = 0.5×0.89 + 0.5×0.81 = 0.85</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5 — CUSUM Detector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Accumulator has been building since t=4,195 (5 steps of mild deviation before full attack).</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CUSUM fires: drift_detected = True. Specialist confirmation achieved.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 — Ensemble Fusion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Combine deviation and LSTM with trained weights.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score = 0.48×0.88 + 0.52×0.85 = 0.422 + 0.442 = 0.864</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7 — Dual-Criterion Gate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BOTH conditions checked: score threshold AND domain gate.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score (0.864) &gt; 0.7152 ✓, domain (8.34) &gt; 0.5438 ✓. BOTH pass → flag = 1 →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 — FP Suppression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Suppression rule: deviation &lt; 0.1 AND no specialist fired?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deviation=0.88 (NOT &lt; 0.1), CUSUM fired → suppression NOT triggered. Alert confirmed.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 — Hybrid Scheduler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Q-learning selects action. Gradient descent allocates budget.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Q-table: state=HIGH_RISK → action=CRITICAL. Budget: 60% GEN_07, 20% GEN_08 (neighbour), 20% 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 — XAI Explanation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Feature contributions computed for all 5 features.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φ_V = 0.71×(+7.5) = 5.33 (dominant). φ_f = 0.28×(−3.0) = −0.84. Output: "Voltage +7.5σ (primary), Frequency −3.0σ (secondary)"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11 — Confusion Matrix</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Ground truth: actual=1 (attack), flag=1 (detected).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TP += 1. risk_tp_sum += 1.0 × 0.864 / (0.864+1.0) = 0.464. Attack correctly counted.</w:t>
            </w:r>
          </w:p>
        </w:tc>
      </w:tr>
    </w:tbl>
    <w:p>
      <w:pPr>
        <w:spacing w:after="80" w:before="80"/>
      </w:pPr>
      <w:r>
        <w:t xml:space="preserve"/>
      </w:r>
    </w:p>
    <w:p>
      <w:pPr>
        <w:pBdr>
          <w:left w:val="thick" w:color="2E75B6" w:sz="8"/>
        </w:pBdr>
        <w:spacing w:after="80" w:before="80"/>
        <w:ind w:left="360"/>
      </w:pPr>
      <w:r>
        <w:rPr>
          <w:rFonts w:ascii="Calibri" w:cs="Calibri" w:eastAsia="Calibri" w:hAnsi="Calibri"/>
          <w:i/>
          <w:iCs/>
          <w:color w:val="1E2761"/>
          <w:sz w:val="22"/>
          <w:szCs w:val="22"/>
        </w:rPr>
        <w:t xml:space="preserve">Outcome: The FDI attack on GEN_07 is detected in the same time step it reaches full amplitude. CUSUM had already been building for 5 steps, giving early warning. XAI correctly identifies Voltage as the primary driver. The Hybrid Scheduler immediately escalates GEN_07 to CRITICAL tier and reallocates audit budget to cover neighbouring agents.</w:t>
      </w:r>
    </w:p>
    <w:p>
      <w:pPr>
        <w:spacing w:after="80" w:before="80"/>
      </w:pPr>
      <w:r>
        <w:t xml:space="preserve"/>
      </w:r>
    </w:p>
    <w:p>
      <w:pPr>
        <w:pStyle w:val="Heading3"/>
        <w:spacing w:after="60" w:before="180"/>
      </w:pPr>
      <w:r>
        <w:rPr>
          <w:rFonts w:ascii="Calibri" w:cs="Calibri" w:eastAsia="Calibri" w:hAnsi="Calibri"/>
          <w:b/>
          <w:bCs/>
          <w:color w:val="1E2761"/>
          <w:sz w:val="24"/>
          <w:szCs w:val="24"/>
        </w:rPr>
        <w:t xml:space="preserve">Counter-Example: Normal Reading (True Negative)</w:t>
      </w:r>
    </w:p>
    <w:p>
      <w:pPr>
        <w:spacing w:after="80" w:before="60"/>
      </w:pPr>
      <w:r>
        <w:rPr>
          <w:rFonts w:ascii="Calibri" w:cs="Calibri" w:eastAsia="Calibri" w:hAnsi="Calibri"/>
          <w:color w:val="333333"/>
          <w:sz w:val="22"/>
          <w:szCs w:val="22"/>
        </w:rPr>
        <w:t xml:space="preserve">To illustrate why the system does NOT raise false alarms on normal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Check</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Normal Agent Reading</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Normalised deviation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V=1.002 pu (μ=1.000, σ=0.02) → z=+0.1σ</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Tiny deviation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Mahalanobis distance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 = 0.31 (normal range ~0.2–1.0)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max(d_x,d_y) = 0.31 &lt; DOMAIN_GATE (0.5438) ✗ FAILS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LSTM probability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Normal sequence → LSTM_prob = 0.18</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Low anomaly probability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Ensemble 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0.48×0.12 + 0.52×0.18 = 0.152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score &lt; SCORE_THRESHOLD (0.7152) ✗ FAILS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Decision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Both criteria fail → flag = 0</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TN += 1. No false alarm raised. ✓</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3.4  Verified Results from Experiment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Confusion Matrix Component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Rate (Recall)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97.44%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TP = 4,179 out of 4,289 attacks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FP = 1,260 out of 24,511 normal readings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 Mitigation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Net mitigated attack risk after FP overhead penalty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True Positives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4,179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Attacks correctly detected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False Positives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1,260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False alarms on normal readings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Negatives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Missed attacks (2.56%)</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True Negatives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23,251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Normal readings correctly passed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 Observations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28,800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8h × 100 agents × 1s resolution</w:t>
            </w:r>
          </w:p>
        </w:tc>
      </w:tr>
    </w:tbl>
    <w:p>
      <w:r>
        <w:br w:type="page"/>
      </w:r>
    </w:p>
    <w:p>
      <w:pPr>
        <w:pStyle w:val="Heading1"/>
        <w:spacing w:after="120" w:before="360"/>
      </w:pPr>
      <w:r>
        <w:rPr>
          <w:rFonts w:ascii="Calibri" w:cs="Calibri" w:eastAsia="Calibri" w:hAnsi="Calibri"/>
          <w:b/>
          <w:bCs/>
          <w:color w:val="1E2761"/>
          <w:sz w:val="36"/>
          <w:szCs w:val="36"/>
        </w:rPr>
        <w:t xml:space="preserve">4. RapidSCADA — Normal Workflow (Live System)</w:t>
      </w:r>
    </w:p>
    <w:p>
      <w:pPr>
        <w:pStyle w:val="Heading2"/>
        <w:spacing w:after="80" w:before="240"/>
      </w:pPr>
      <w:r>
        <w:rPr>
          <w:rFonts w:ascii="Calibri" w:cs="Calibri" w:eastAsia="Calibri" w:hAnsi="Calibri"/>
          <w:b/>
          <w:bCs/>
          <w:color w:val="2E75B6"/>
          <w:sz w:val="28"/>
          <w:szCs w:val="28"/>
        </w:rPr>
        <w:t xml:space="preserve">4.1  What Is RapidSCADA in This Project?</w:t>
      </w:r>
    </w:p>
    <w:p>
      <w:pPr>
        <w:spacing w:after="80" w:before="60"/>
      </w:pPr>
      <w:r>
        <w:rPr>
          <w:rFonts w:ascii="Calibri" w:cs="Calibri" w:eastAsia="Calibri" w:hAnsi="Calibri"/>
          <w:color w:val="333333"/>
          <w:sz w:val="22"/>
          <w:szCs w:val="22"/>
        </w:rPr>
        <w:t xml:space="preserve">Rapid SCADA v6 is the SCADA (Supervisory Control and Data Acquisition) platform that simulates a live power grid control room. It is NOT the detection AI — it is the data source and visualization layer. Think of it as the "eyes and ears" of the power grid.</w:t>
      </w:r>
    </w:p>
    <w:p>
      <w:pPr>
        <w:spacing w:after="80" w:before="80"/>
      </w:pPr>
      <w:r>
        <w:t xml:space="preserve"/>
      </w:r>
    </w:p>
    <w:p>
      <w:pPr>
        <w:spacing w:after="80" w:before="60"/>
      </w:pPr>
      <w:r>
        <w:rPr>
          <w:rFonts w:ascii="Calibri" w:cs="Calibri" w:eastAsia="Calibri" w:hAnsi="Calibri"/>
          <w:color w:val="333333"/>
          <w:sz w:val="22"/>
          <w:szCs w:val="22"/>
        </w:rPr>
        <w:t xml:space="preserve">In this project, RapidSCADA runs locally at http://127.0.0.1:10109 and is configured with 100 grid agents, each producing 5 telemetry channels. The AI detection pipeline connects to it via a PowerShell bridge and FastAPI backend.</w:t>
      </w:r>
    </w:p>
    <w:p>
      <w:pPr>
        <w:spacing w:after="80" w:before="80"/>
      </w:pPr>
      <w:r>
        <w:t xml:space="preserve"/>
      </w:r>
    </w:p>
    <w:p>
      <w:pPr>
        <w:pBdr>
          <w:left w:val="thick" w:color="2E75B6" w:sz="8"/>
        </w:pBdr>
        <w:spacing w:after="80" w:before="80"/>
        <w:ind w:left="360"/>
      </w:pPr>
      <w:r>
        <w:rPr>
          <w:rFonts w:ascii="Calibri" w:cs="Calibri" w:eastAsia="Calibri" w:hAnsi="Calibri"/>
          <w:i/>
          <w:iCs/>
          <w:color w:val="1E2761"/>
          <w:sz w:val="22"/>
          <w:szCs w:val="22"/>
        </w:rPr>
        <w:t xml:space="preserve">Important Distinction: The AI detection code is IDENTICAL between Experiment Mode (dataset replay) and RapidSCADA Live Mode. The only difference is the data source. This is by design — validated experiment results directly translate to live deployment performance.</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4.2  System Components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600"/>
        <w:gridCol w:w="1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Count</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Agent Weight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GEN — Generator agents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Simulate power generation units — report V, I, f, θ, PF</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SUB — Substation agents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Simulate transmission substations — report load, voltage levels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BRK — Circuit Breaker agents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Circuit breakers — report open/closed state, fault current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PMU — Phasor Measurement Units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High-precision angle and frequency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Total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Full grid coverage across all four subsystem types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w:t>
            </w:r>
          </w:p>
        </w:tc>
      </w:tr>
    </w:tbl>
    <w:p>
      <w:pPr>
        <w:spacing w:after="80" w:before="80"/>
      </w:pPr>
      <w:r>
        <w:t xml:space="preserve"/>
      </w:r>
    </w:p>
    <w:p>
      <w:pPr>
        <w:spacing w:after="80" w:before="60"/>
      </w:pPr>
      <w:r>
        <w:rPr>
          <w:rFonts w:ascii="Calibri" w:cs="Calibri" w:eastAsia="Calibri" w:hAnsi="Calibri"/>
          <w:color w:val="333333"/>
          <w:sz w:val="22"/>
          <w:szCs w:val="22"/>
        </w:rPr>
        <w:t xml:space="preserve">Each agent has 5 telemetry channels: Voltage (V), Current (I), Frequency (f), Phase Angle (θ), Power Factor (PF). Total channels: 100 agents × 5 features = 500 channels, of which 300 are implemented as calculated channels in the SCADA configuration.</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4.3  Normal Workflow — Step by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1
Agent Simulation
(every 1 second)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Each of the 100 RapidSCADA agents generates telemetry data using calculated channels — programmed formulas that simulate realistic power grid physics. In normal operation: voltages near 1.0 pu, frequency near 50 Hz, power factors above 0.9. RapidSCADA stores readings in its internal time-series database at 127.0.0.1:10109.</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2
PowerShell Bridge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A PowerShell script runs every 10 seconds on the local Windows machine. It calls the RapidSCADA REST Web API, reads all 100 agent values, and formats them as a structured JSON payload: { "timestamp": "2026-05-22T10:00:01", "agents": { "GEN_01": { "V": 1.001, "I": 0.87, "f": 50.02, "theta": 12.5, "PF": 0.96 }, ... } }. This JSON batch is then POSTed to the FastAPI backend.</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3
FastAPI Backend
(localhost:8000)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FastAPI receives the JSON batch at /api/telemetry. It performs: (1) Input validation — range checks on all values; (2) Buffering — appends readings to a 30-step sliding window buffer per agent; (3) Detection — passes the current batch through the full AI pipeline; (4) Logging — writes timestamped readings and detection results to SQLite audit database; (5) Response — returns detection results as JSON to be consumed by the dashboard.</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4
AI Detection Pipeline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The same 4-layer detection pipeline processes live telemetry: Mahalanobis distance → Dual-Branch LSTM → CUSUM/DoS/MITM specialists → Ensemble fusion → Dual-criterion gate → FP suppression → Alert/No-alert decision. If an alert fires, FastAPI also sends a notification back to RapidSCADA via the COM API, which highlights the relevant agent in the SCADA control room display.</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5
Next.js Dashboard
(localhost:3000)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The operator dashboard automatically polls FastAPI every 10 seconds and updates all 8 views: Operations Overview (system health, active alerts), Agent Monitoring (per-agent risk scores), Risk Analytics (100-agent heatmap), Threat Events (timeline of detected attacks), Decision Explainability (XAI feature charts), Audit Trail (scheduler decisions log), System Health (API latency, model status), Asset Topology (grid connection map).</w:t>
            </w:r>
          </w:p>
        </w:tc>
      </w:tr>
      <w:tr>
        <w:tc>
          <w:tcPr>
            <w:tcW w:type="dxa" w:w="2800"/>
            <w:tcBorders>
              <w:top w:val="single" w:color="2E75B6" w:sz="1"/>
              <w:left w:val="single" w:color="2E75B6" w:sz="1"/>
              <w:bottom w:val="single" w:color="2E75B6" w:sz="1"/>
              <w:right w:val="single" w:color="2E75B6" w:sz="1"/>
            </w:tcBorders>
            <w:shd w:fill="1E27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 6
Hybrid Scheduler Response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20"/>
            </w:tcMar>
          </w:tcPr>
          <w:p>
            <w:r>
              <w:rPr>
                <w:rFonts w:ascii="Calibri" w:cs="Calibri" w:eastAsia="Calibri" w:hAnsi="Calibri"/>
                <w:color w:val="333333"/>
                <w:sz w:val="20"/>
                <w:szCs w:val="20"/>
              </w:rPr>
              <w:t xml:space="preserve">When an alert fires, the Hybrid Scheduler automatically: (1) Q-learning selects audit tier: ROUTINE/PRIORITY/CRITICAL based on risk state and history; (2) Gradient descent allocates cyber-response budget across flagged agent and its neighbours; (3) Escalation action is logged to the Audit Trail with full XAI explanation; (4) Operator sees decision rationale in the Decision Explainability dashboard view.</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4.4  How to Run the Live System</w:t>
      </w:r>
    </w:p>
    <w:p>
      <w:pPr>
        <w:spacing w:after="80" w:before="60"/>
      </w:pPr>
      <w:r>
        <w:rPr>
          <w:rFonts w:ascii="Calibri" w:cs="Calibri" w:eastAsia="Calibri" w:hAnsi="Calibri"/>
          <w:color w:val="333333"/>
          <w:sz w:val="22"/>
          <w:szCs w:val="22"/>
        </w:rPr>
        <w:t xml:space="preserve">Start the full local stack with one command:</w:t>
      </w:r>
    </w:p>
    <w:p>
      <w:pPr>
        <w:spacing w:after="80" w:before="80"/>
        <w:ind w:left="720"/>
      </w:pPr>
      <w:r>
        <w:rPr>
          <w:rFonts w:ascii="Courier New" w:cs="Courier New" w:eastAsia="Courier New" w:hAnsi="Courier New"/>
          <w:color w:val="1E2761"/>
          <w:sz w:val="20"/>
          <w:szCs w:val="20"/>
        </w:rPr>
        <w:t xml:space="preserve">.\scripts\start_local_demo.ps1 -OpenDashboard</w:t>
      </w:r>
    </w:p>
    <w:p>
      <w:pPr>
        <w:spacing w:after="80" w:before="60"/>
      </w:pPr>
      <w:r>
        <w:rPr>
          <w:rFonts w:ascii="Calibri" w:cs="Calibri" w:eastAsia="Calibri" w:hAnsi="Calibri"/>
          <w:color w:val="333333"/>
          <w:sz w:val="22"/>
          <w:szCs w:val="22"/>
        </w:rPr>
        <w:t xml:space="preserve">Expected endpoints after startup:</w:t>
      </w:r>
    </w:p>
    <w:p>
      <w:pPr>
        <w:pStyle w:val="ListParagraph"/>
        <w:numPr>
          <w:ilvl w:val="0"/>
          <w:numId w:val="2"/>
        </w:numPr>
        <w:spacing w:after="40" w:before="40"/>
      </w:pPr>
      <w:r>
        <w:rPr>
          <w:rFonts w:ascii="Calibri" w:cs="Calibri" w:eastAsia="Calibri" w:hAnsi="Calibri"/>
          <w:color w:val="333333"/>
          <w:sz w:val="22"/>
          <w:szCs w:val="22"/>
        </w:rPr>
        <w:t xml:space="preserve">RapidSCADA Webstation: http://127.0.0.1:10109</w:t>
      </w:r>
    </w:p>
    <w:p>
      <w:pPr>
        <w:pStyle w:val="ListParagraph"/>
        <w:numPr>
          <w:ilvl w:val="0"/>
          <w:numId w:val="2"/>
        </w:numPr>
        <w:spacing w:after="40" w:before="40"/>
      </w:pPr>
      <w:r>
        <w:rPr>
          <w:rFonts w:ascii="Calibri" w:cs="Calibri" w:eastAsia="Calibri" w:hAnsi="Calibri"/>
          <w:color w:val="333333"/>
          <w:sz w:val="22"/>
          <w:szCs w:val="22"/>
        </w:rPr>
        <w:t xml:space="preserve">Backend API health check: http://127.0.0.1:8000/health</w:t>
      </w:r>
    </w:p>
    <w:p>
      <w:pPr>
        <w:pStyle w:val="ListParagraph"/>
        <w:numPr>
          <w:ilvl w:val="0"/>
          <w:numId w:val="2"/>
        </w:numPr>
        <w:spacing w:after="40" w:before="40"/>
      </w:pPr>
      <w:r>
        <w:rPr>
          <w:rFonts w:ascii="Calibri" w:cs="Calibri" w:eastAsia="Calibri" w:hAnsi="Calibri"/>
          <w:color w:val="333333"/>
          <w:sz w:val="22"/>
          <w:szCs w:val="22"/>
        </w:rPr>
        <w:t xml:space="preserve">Operator Dashboard: http://localhost:3000</w:t>
      </w:r>
    </w:p>
    <w:p>
      <w:pPr>
        <w:spacing w:after="80" w:before="80"/>
      </w:pPr>
      <w:r>
        <w:t xml:space="preserve"/>
      </w:r>
    </w:p>
    <w:p>
      <w:pPr>
        <w:spacing w:after="80" w:before="60"/>
      </w:pPr>
      <w:r>
        <w:rPr>
          <w:rFonts w:ascii="Calibri" w:cs="Calibri" w:eastAsia="Calibri" w:hAnsi="Calibri"/>
          <w:color w:val="333333"/>
          <w:sz w:val="22"/>
          <w:szCs w:val="22"/>
        </w:rPr>
        <w:t xml:space="preserve">Verify all 100 agents are live (non-zero count required):</w:t>
      </w:r>
    </w:p>
    <w:p>
      <w:pPr>
        <w:spacing w:after="80" w:before="80"/>
        <w:ind w:left="720"/>
      </w:pPr>
      <w:r>
        <w:rPr>
          <w:rFonts w:ascii="Courier New" w:cs="Courier New" w:eastAsia="Courier New" w:hAnsi="Courier New"/>
          <w:color w:val="1E2761"/>
          <w:sz w:val="20"/>
          <w:szCs w:val="20"/>
        </w:rPr>
        <w:t xml:space="preserve">.\scripts\trace_rapidscada_live_agents.ps1</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4.5  Two-Mode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Experiment Mode</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RapidSCADA Live Mode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Data source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CSV dataset (28,800 pre-recorded rows)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Live JSON from RapidSCADA REST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Polling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 row/second simulated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Real-time, every 10 seconds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Ground truth</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Binary labels in dataset used for evaluation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 labels — alerts treated as real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Purpose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Validate algorithm, generate metrics, tune parameters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Demonstrate live operational deployment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AI code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IDENTICAL to live mode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IDENTICAL to experiment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Attack injection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Controlled, from dataset labels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Simulated via calculated channel manipulation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Use case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Thesis evaluation and benchmarking</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Guide demonstration and operational prototype</w:t>
            </w:r>
          </w:p>
        </w:tc>
      </w:tr>
    </w:tbl>
    <w:p>
      <w:r>
        <w:br w:type="page"/>
      </w:r>
    </w:p>
    <w:p>
      <w:pPr>
        <w:pStyle w:val="Heading1"/>
        <w:spacing w:after="120" w:before="360"/>
      </w:pPr>
      <w:r>
        <w:rPr>
          <w:rFonts w:ascii="Calibri" w:cs="Calibri" w:eastAsia="Calibri" w:hAnsi="Calibri"/>
          <w:b/>
          <w:bCs/>
          <w:color w:val="1E2761"/>
          <w:sz w:val="36"/>
          <w:szCs w:val="36"/>
        </w:rPr>
        <w:t xml:space="preserve">5. Base Paper vs Our Contribution</w:t>
      </w:r>
    </w:p>
    <w:p>
      <w:pPr>
        <w:pStyle w:val="Heading2"/>
        <w:spacing w:after="80" w:before="240"/>
      </w:pPr>
      <w:r>
        <w:rPr>
          <w:rFonts w:ascii="Calibri" w:cs="Calibri" w:eastAsia="Calibri" w:hAnsi="Calibri"/>
          <w:b/>
          <w:bCs/>
          <w:color w:val="2E75B6"/>
          <w:sz w:val="28"/>
          <w:szCs w:val="28"/>
        </w:rPr>
        <w:t xml:space="preserve">5.1  About the Base Paper</w:t>
      </w:r>
    </w:p>
    <w:p>
      <w:pPr>
        <w:spacing w:after="80" w:before="60"/>
      </w:pPr>
      <w:r>
        <w:rPr>
          <w:rFonts w:ascii="Calibri" w:cs="Calibri" w:eastAsia="Calibri" w:hAnsi="Calibri"/>
          <w:color w:val="333333"/>
          <w:sz w:val="22"/>
          <w:szCs w:val="22"/>
        </w:rPr>
        <w:t xml:space="preserve">Base Paper: Priyadarsini et al., "AI-Driven Audit Framework for Distributed Multi-Agent Smart Grids," ACM Transactions on Cyber-Physical Systems (ACM TOPS), 2025, NIT Raipur.</w:t>
      </w:r>
    </w:p>
    <w:p>
      <w:pPr>
        <w:spacing w:after="80" w:before="80"/>
      </w:pPr>
      <w:r>
        <w:t xml:space="preserve"/>
      </w:r>
    </w:p>
    <w:p>
      <w:pPr>
        <w:spacing w:after="80" w:before="60"/>
      </w:pPr>
      <w:r>
        <w:rPr>
          <w:rFonts w:ascii="Calibri" w:cs="Calibri" w:eastAsia="Calibri" w:hAnsi="Calibri"/>
          <w:color w:val="333333"/>
          <w:sz w:val="22"/>
          <w:szCs w:val="22"/>
        </w:rPr>
        <w:t xml:space="preserve">The base paper proposes a deviation-based anomaly scoring framework with Q-learning scheduling for smart grid audit. Their core formula: S(t) = w × (physical_deviation + cyber_deviation). If S(t) &gt; threshold, the agent is flagged. They test on a simulated 100-agent grid with no live SCADA connection.</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5.2  Architecture Comparison</w:t>
      </w:r>
    </w:p>
    <w:p>
      <w:pPr>
        <w:spacing w:after="80" w:before="60"/>
      </w:pPr>
      <w:r>
        <w:rPr>
          <w:rFonts w:ascii="Calibri" w:cs="Calibri" w:eastAsia="Calibri" w:hAnsi="Calibri"/>
          <w:color w:val="333333"/>
          <w:sz w:val="22"/>
          <w:szCs w:val="22"/>
        </w:rPr>
        <w:t xml:space="preserve">The base paper architecture is a linear, single-layer pipeline. Our architecture is multi-branch, real-time, and operationally integrated.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32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Base Paper (Priyadarsini 2025)</w:t>
            </w:r>
          </w:p>
        </w:tc>
        <w:tc>
          <w:tcPr>
            <w:tcW w:type="dxa" w:w="32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Our System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method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Single-layer deviation scoring (S(t) = w×(d_x+d_y))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Dual-Branch LSTM + Mahalanobis + CUSUM + Ensemble fusion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Anomaly scoring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Euclidean deviation (treats features independently)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Mahalanobis distance (accounts for feature correlations)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Temporal analysis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None — single time-step only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Two LSTM windows: 10-step (fast) and 30-step (slow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Drift detection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CUSUM specialist detector (Page 1954 method)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FP reduction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Single threshold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Dual-criterion gate + FP suppression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Scheduling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Q-learning only (discrete decisions)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Hybrid: Q-learning (discrete) + Gradient Descent (continuous budget)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Explainability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None — black box alerts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Per-feature XAI: φⱼ(t) = (∂s/∂xⱼ)×(xⱼ−μⱼ)</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SCADA 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Simulated only (no live system)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Rapid SCADA v6: 100 live agents, PowerShell bridge, FastAPI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Dashboard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None (CSV results only)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8-view Next.js live operator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Method comparison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None (no benchmarking vs alternatives)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5-method benchmark on identical data</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5.3  Metric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Base Paper (Priyadarsini 2025)</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Our System</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Improvement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Rate / Recall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97.44%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+3.44 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Positive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 (deviation-only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−2.86 pp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 Mitigation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Not reported in same formulation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New metric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Per-step F1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~41% (deviation-only)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82.25%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+41.25 pp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Cost Efficiency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42.5% (Q-learning only)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54.32% (hybrid scheduler)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+11.82 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Audit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+6.2 pp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Layers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 layers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Live SCADA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100 agents, fully operational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New capability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Explainability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None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Per-feature XAI on every alert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New capability</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5.4  Five-Method Benchmark (Our Contribution)</w:t>
      </w:r>
    </w:p>
    <w:p>
      <w:pPr>
        <w:spacing w:after="80" w:before="60"/>
      </w:pPr>
      <w:r>
        <w:rPr>
          <w:rFonts w:ascii="Calibri" w:cs="Calibri" w:eastAsia="Calibri" w:hAnsi="Calibri"/>
          <w:color w:val="333333"/>
          <w:sz w:val="22"/>
          <w:szCs w:val="22"/>
        </w:rPr>
        <w:t xml:space="preserve">Unlike the base paper, we ran a complete 5-method comparison on identical data. This is published in our results and directly validates the multi-layer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200"/>
        <w:gridCol w:w="1200"/>
        <w:gridCol w:w="17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Accuracy</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FPR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Recall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Precision</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F1 Score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Deviation-Only (Base Paper approach)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81.40%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9.06%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36.89%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49.93%</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41.18%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LSTM-Only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85.72%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36.96%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Isolation Forest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68.85%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27.95%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53.92%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29.13%</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37.92%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One-Class SVM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46.35%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59.99%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54.01%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22.59%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33.31%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Our System (Multi-Layer)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94.23%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1.81%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75.76%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89.95%</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82.25%</w:t>
            </w:r>
          </w:p>
        </w:tc>
      </w:tr>
    </w:tbl>
    <w:p>
      <w:pPr>
        <w:spacing w:after="80" w:before="80"/>
      </w:pPr>
      <w:r>
        <w:t xml:space="preserve"/>
      </w:r>
    </w:p>
    <w:p>
      <w:pPr>
        <w:pBdr>
          <w:left w:val="thick" w:color="2E75B6" w:sz="8"/>
        </w:pBdr>
        <w:spacing w:after="80" w:before="80"/>
        <w:ind w:left="360"/>
      </w:pPr>
      <w:r>
        <w:rPr>
          <w:rFonts w:ascii="Calibri" w:cs="Calibri" w:eastAsia="Calibri" w:hAnsi="Calibri"/>
          <w:i/>
          <w:iCs/>
          <w:color w:val="1E2761"/>
          <w:sz w:val="22"/>
          <w:szCs w:val="22"/>
        </w:rPr>
        <w:t xml:space="preserve">Our system leads on ALL five metrics simultaneously. The +41 percentage point F1 improvement over the best single-method (Isolation Forest at 37.92%) represents a qualitative change in capability — not a marginal improvement.</w:t>
      </w:r>
    </w:p>
    <w:p>
      <w:r>
        <w:br w:type="page"/>
      </w:r>
    </w:p>
    <w:p>
      <w:pPr>
        <w:pStyle w:val="Heading1"/>
        <w:spacing w:after="120" w:before="360"/>
      </w:pPr>
      <w:r>
        <w:rPr>
          <w:rFonts w:ascii="Calibri" w:cs="Calibri" w:eastAsia="Calibri" w:hAnsi="Calibri"/>
          <w:b/>
          <w:bCs/>
          <w:color w:val="1E2761"/>
          <w:sz w:val="36"/>
          <w:szCs w:val="36"/>
        </w:rPr>
        <w:t xml:space="preserve">6. Key Metrics and Results</w:t>
      </w:r>
    </w:p>
    <w:p>
      <w:pPr>
        <w:pStyle w:val="Heading2"/>
        <w:spacing w:after="80" w:before="240"/>
      </w:pPr>
      <w:r>
        <w:rPr>
          <w:rFonts w:ascii="Calibri" w:cs="Calibri" w:eastAsia="Calibri" w:hAnsi="Calibri"/>
          <w:b/>
          <w:bCs/>
          <w:color w:val="2E75B6"/>
          <w:sz w:val="28"/>
          <w:szCs w:val="28"/>
        </w:rPr>
        <w:t xml:space="preserve">6.1  Primary Results — N=100, 24-Hour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800"/>
        <w:gridCol w:w="16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Means</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Rate (Recall)</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97.44%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Out of 4,289 actual attacks, 4,179 were caught. Missing an attack is the worst failure mode.</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PASS (≥95%)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Positive 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Out of 24,511 normal readings, 1,260 were wrongly flagged as attacks.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PASS (≤6%)</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 Mitigation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 of attack risk neutralised, accounting for the overhead cost of false alarms (λ=0.6059).</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PASS (≥80%)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True Positives (TP)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4,179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Attacks correctly detected.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False Positives (FP)</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1,260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False alarms raised on normal readings.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Negatives (FN)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Missed attacks (2.56% of total attacks).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True Negatives (TN)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23,251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Normal readings correctly classified as normal.</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 Observations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28,800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 hours × 100 agents × 1 second resolution.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Per-step F1 Score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82.25%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Correct F1 metric: per decision-step, not cumulated. Not affected by class imbalance.</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PASS (≥75%)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Cost Efficiency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54.32%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Hybrid scheduler saves 54.32% vs naive uniform audit schedule.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PASS (≥45%)</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Audit Coverage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Every agent received at least one audit in the evaluation window.</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Pipeline Latency (avg)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77.23 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End-to-end from SCADA poll to dashboard update. 130x faster than 10s polling interval.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PASS (&lt;1000ms)</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6.2  Understanding the F1 Score and Class Imbalance</w:t>
      </w:r>
    </w:p>
    <w:p>
      <w:pPr>
        <w:spacing w:after="80" w:before="60"/>
      </w:pPr>
      <w:r>
        <w:rPr>
          <w:rFonts w:ascii="Calibri" w:cs="Calibri" w:eastAsia="Calibri" w:hAnsi="Calibri"/>
          <w:color w:val="333333"/>
          <w:sz w:val="22"/>
          <w:szCs w:val="22"/>
        </w:rPr>
        <w:t xml:space="preserve">A common point of confusion: why is the 24-hour F1 = 36.16% when accuracy is 99.61%? This is entirely due to class imbalance — not poor detection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Concept</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Class imbalance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Only 145 out of 28,800 observations are attacks (0.5%). 28,655 are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problem with 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trivial classifier that always says "normal" achieves 99.5% accuracy. Accuracy is meaningless at this imbalance level.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Why F1 looks low</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With 0.5% attacks, even 100% recall with only 0.39% FPR produces many more false alarms than true positives (because the normal class is huge). This crushes precision and therefore F1.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Per-step F1 = 82.25%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Measured per decision step (not cumulated over 24h). This is the correct metric for evaluating detector quality. Not affected by class imbalance in the same way.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Real-world context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Real smart grids ARE class-imbalanced like this. The correct metric is recall (catch all attacks) and FPR (don't cry wolf too often). Both are excellent: 97.44% recall, 5.14% FPR.</w:t>
            </w:r>
          </w:p>
        </w:tc>
      </w:tr>
    </w:tbl>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6.3  Scalability Results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600"/>
        <w:gridCol w:w="1500"/>
        <w:gridCol w:w="1300"/>
        <w:gridCol w:w="16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Agents (N)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Accuracy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FPR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 Mitigation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Cost Efficiency</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Coverage</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Latency (avg)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 = 100 (primary)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99.61%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0.39%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54.32%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77.23 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 = 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99.28%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75.74%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61.87%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99.50%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164 ms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 = 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82.85%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17.63%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67.83%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89.45%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42.80%</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367 ms</w:t>
            </w:r>
          </w:p>
        </w:tc>
      </w:tr>
    </w:tbl>
    <w:p>
      <w:pPr>
        <w:spacing w:after="80" w:before="80"/>
      </w:pPr>
      <w:r>
        <w:t xml:space="preserve"/>
      </w:r>
    </w:p>
    <w:p>
      <w:pPr>
        <w:spacing w:after="80" w:before="60"/>
      </w:pPr>
      <w:r>
        <w:rPr>
          <w:rFonts w:ascii="Calibri" w:cs="Calibri" w:eastAsia="Calibri" w:hAnsi="Calibri"/>
          <w:color w:val="333333"/>
          <w:sz w:val="22"/>
          <w:szCs w:val="22"/>
        </w:rPr>
        <w:t xml:space="preserve">Recommended deployment range: up to N=200 without further optimisation. N=500 shows LSTM inference bottleneck and budget exhaustion (89.45% cost efficiency at N=500 reflects budget exhaustion — not genuine savings). Path to N=500+: distributed inference + adaptive threshold recalibration.</w:t>
      </w:r>
    </w:p>
    <w:p>
      <w:pPr>
        <w:spacing w:after="80" w:before="80"/>
      </w:pPr>
      <w:r>
        <w:t xml:space="preserve"/>
      </w:r>
    </w:p>
    <w:p>
      <w:pPr>
        <w:pStyle w:val="Heading2"/>
        <w:spacing w:after="80" w:before="240"/>
      </w:pPr>
      <w:r>
        <w:rPr>
          <w:rFonts w:ascii="Calibri" w:cs="Calibri" w:eastAsia="Calibri" w:hAnsi="Calibri"/>
          <w:b/>
          <w:bCs/>
          <w:color w:val="2E75B6"/>
          <w:sz w:val="28"/>
          <w:szCs w:val="28"/>
        </w:rPr>
        <w:t xml:space="preserve">6.4  Risk Mitigation Formula — How It Is Calculated</w:t>
      </w:r>
    </w:p>
    <w:p>
      <w:pPr>
        <w:spacing w:after="80" w:before="60"/>
      </w:pPr>
      <w:r>
        <w:rPr>
          <w:rFonts w:ascii="Calibri" w:cs="Calibri" w:eastAsia="Calibri" w:hAnsi="Calibri"/>
          <w:color w:val="333333"/>
          <w:sz w:val="22"/>
          <w:szCs w:val="22"/>
        </w:rPr>
        <w:t xml:space="preserve">The Risk Mitigation metric captures the net security value delivered by the system, penalising false alarms: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Formula Component</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 in Our Results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risk_tp_sum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Sum of risk scores for all true positives (attacks we detected and mitigated)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Computed from TP=4,179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risk_fp_sum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Sum of risk scores for all false positives (audit cost wasted on normal agents)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Computed from FP=1,260 events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risk_fn_sum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Sum of risk scores for missed attacks (residual exposure)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Computed from FN=110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total_attack_risk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risk_tp_sum + risk_fn_sum (total attack risk present)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Full attack threat in the evaluation window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λ (lambda)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FP penalty factor — how much each false alarm costs relative to a missed attack</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0.6059 (derived analytically)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RM formula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RM = (risk_tp_sum − λ × risk_fp_sum) / total_attack_risk × 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84.10% for exact confusion matrix values</w:t>
            </w:r>
          </w:p>
        </w:tc>
      </w:tr>
    </w:tbl>
    <w:p>
      <w:r>
        <w:br w:type="page"/>
      </w:r>
    </w:p>
    <w:p>
      <w:pPr>
        <w:pStyle w:val="Heading1"/>
        <w:spacing w:after="120" w:before="360"/>
      </w:pPr>
      <w:r>
        <w:rPr>
          <w:rFonts w:ascii="Calibri" w:cs="Calibri" w:eastAsia="Calibri" w:hAnsi="Calibri"/>
          <w:b/>
          <w:bCs/>
          <w:color w:val="1E2761"/>
          <w:sz w:val="36"/>
          <w:szCs w:val="36"/>
        </w:rPr>
        <w:t xml:space="preserve">7. Expected Guide Questions — Prepared Answers</w:t>
      </w:r>
    </w:p>
    <w:p>
      <w:pPr>
        <w:spacing w:after="80" w:before="60"/>
      </w:pPr>
      <w:r>
        <w:rPr>
          <w:rFonts w:ascii="Calibri" w:cs="Calibri" w:eastAsia="Calibri" w:hAnsi="Calibri"/>
          <w:color w:val="333333"/>
          <w:sz w:val="22"/>
          <w:szCs w:val="22"/>
        </w:rPr>
        <w:t xml:space="preserve">This section contains prepared answers for questions your guide Prof. Khedkar is likely to ask. Read through these thoroughly before the presentation.</w:t>
      </w:r>
    </w:p>
    <w:p>
      <w:pPr>
        <w:spacing w:after="80" w:before="80"/>
      </w:pPr>
      <w:r>
        <w:t xml:space="preserve"/>
      </w:r>
    </w:p>
    <w:p>
      <w:pPr>
        <w:spacing w:after="60" w:before="160"/>
      </w:pPr>
      <w:r>
        <w:rPr>
          <w:rFonts w:ascii="Calibri" w:cs="Calibri" w:eastAsia="Calibri" w:hAnsi="Calibri"/>
          <w:b/>
          <w:bCs/>
          <w:color w:val="1E2761"/>
          <w:sz w:val="22"/>
          <w:szCs w:val="22"/>
        </w:rPr>
        <w:t xml:space="preserve">Q1: Why did you not use real hardware? Is SCADA with calculated channels not just a simulation?</w:t>
      </w:r>
    </w:p>
    <w:p>
      <w:pPr>
        <w:spacing w:after="100" w:before="40"/>
        <w:ind w:left="360"/>
      </w:pPr>
      <w:r>
        <w:rPr>
          <w:rFonts w:ascii="Calibri" w:cs="Calibri" w:eastAsia="Calibri" w:hAnsi="Calibri"/>
          <w:color w:val="333333"/>
          <w:sz w:val="21"/>
          <w:szCs w:val="21"/>
        </w:rPr>
        <w:t xml:space="preserve">Yes, calculated channels are simulated — and I acknowledge this as an explicit limitation. The reason is practical: connecting ML systems to real power infrastructure requires safety certification, regulatory approval, and liability controls that are outside the scope of an M.Tech project. Rapid SCADA with calculated channels gives us a high-fidelity simulation of the same data characteristics with none of the risk. The system is architecturally ready for real hardware — replacing the calculated channels with physical RTU/IED feeds is a configuration change, not a design change. Future work step 1 is exactly this.</w:t>
      </w:r>
    </w:p>
    <w:p>
      <w:pPr>
        <w:spacing w:after="60" w:before="160"/>
      </w:pPr>
      <w:r>
        <w:rPr>
          <w:rFonts w:ascii="Calibri" w:cs="Calibri" w:eastAsia="Calibri" w:hAnsi="Calibri"/>
          <w:b/>
          <w:bCs/>
          <w:color w:val="1E2761"/>
          <w:sz w:val="22"/>
          <w:szCs w:val="22"/>
        </w:rPr>
        <w:t xml:space="preserve">Q2: Why use Mahalanobis distance and not Z-score or Euclidean distance?</w:t>
      </w:r>
    </w:p>
    <w:p>
      <w:pPr>
        <w:spacing w:after="100" w:before="40"/>
        <w:ind w:left="360"/>
      </w:pPr>
      <w:r>
        <w:rPr>
          <w:rFonts w:ascii="Calibri" w:cs="Calibri" w:eastAsia="Calibri" w:hAnsi="Calibri"/>
          <w:color w:val="333333"/>
          <w:sz w:val="21"/>
          <w:szCs w:val="21"/>
        </w:rPr>
        <w:t xml:space="preserve">Z-score normalises each feature independently and does not account for correlations between features. Euclidean distance also treats features as independent. In a power grid, features ARE correlated — when a generator increases output, both voltage and current rise together (this is normal). Z-score/Euclidean would flag this correlated rise as a double anomaly. Mahalanobis distance uses the covariance matrix inverse (Σ⁻¹) which captures these correlations. It correctly treats correlated normal behaviour as one event, drastically reducing false positives from physical coupling effects.</w:t>
      </w:r>
    </w:p>
    <w:p>
      <w:pPr>
        <w:spacing w:after="60" w:before="160"/>
      </w:pPr>
      <w:r>
        <w:rPr>
          <w:rFonts w:ascii="Calibri" w:cs="Calibri" w:eastAsia="Calibri" w:hAnsi="Calibri"/>
          <w:b/>
          <w:bCs/>
          <w:color w:val="1E2761"/>
          <w:sz w:val="22"/>
          <w:szCs w:val="22"/>
        </w:rPr>
        <w:t xml:space="preserve">Q3: Why two LSTM windows instead of one? What does each catch?</w:t>
      </w:r>
    </w:p>
    <w:p>
      <w:pPr>
        <w:spacing w:after="100" w:before="40"/>
        <w:ind w:left="360"/>
      </w:pPr>
      <w:r>
        <w:rPr>
          <w:rFonts w:ascii="Calibri" w:cs="Calibri" w:eastAsia="Calibri" w:hAnsi="Calibri"/>
          <w:color w:val="333333"/>
          <w:sz w:val="21"/>
          <w:szCs w:val="21"/>
        </w:rPr>
        <w:t xml:space="preserve">Different attack types operate on different timescales. A DoS communication dropout is visible within 100 seconds (10 steps) — the short window catches it. A slow FDI bias injection needs 300 seconds (30 steps) of accumulation to become detectable — only the long window has enough history. A single window must trade off: if short, it misses slow attacks; if long, it is too slow to respond to fast attacks. Two parallel windows capture both timescales simultaneously with no trade-off.</w:t>
      </w:r>
    </w:p>
    <w:p>
      <w:pPr>
        <w:spacing w:after="60" w:before="160"/>
      </w:pPr>
      <w:r>
        <w:rPr>
          <w:rFonts w:ascii="Calibri" w:cs="Calibri" w:eastAsia="Calibri" w:hAnsi="Calibri"/>
          <w:b/>
          <w:bCs/>
          <w:color w:val="1E2761"/>
          <w:sz w:val="22"/>
          <w:szCs w:val="22"/>
        </w:rPr>
        <w:t xml:space="preserve">Q4: The LSTM — did you train it from scratch? On what data?</w:t>
      </w:r>
    </w:p>
    <w:p>
      <w:pPr>
        <w:spacing w:after="100" w:before="40"/>
        <w:ind w:left="360"/>
      </w:pPr>
      <w:r>
        <w:rPr>
          <w:rFonts w:ascii="Calibri" w:cs="Calibri" w:eastAsia="Calibri" w:hAnsi="Calibri"/>
          <w:color w:val="333333"/>
          <w:sz w:val="21"/>
          <w:szCs w:val="21"/>
        </w:rPr>
        <w:t xml:space="preserve">Yes, trained from scratch. The training set consists of 24-hour sequences with NO attacks injected, generated by the same SCADA configuration in normal operation mode. The model learns what "normal" looks like for these 100 agents across all 5 features. Training uses Adam optimiser (lr=0.001), focal loss (to handle class imbalance), and early stopping. The model is trained OFFLINE before deployment and is FIXED during the detection phase — it does not update online. This is important: online updates could allow adversarial inputs to gradually corrupt the model.</w:t>
      </w:r>
    </w:p>
    <w:p>
      <w:pPr>
        <w:spacing w:after="60" w:before="160"/>
      </w:pPr>
      <w:r>
        <w:rPr>
          <w:rFonts w:ascii="Calibri" w:cs="Calibri" w:eastAsia="Calibri" w:hAnsi="Calibri"/>
          <w:b/>
          <w:bCs/>
          <w:color w:val="1E2761"/>
          <w:sz w:val="22"/>
          <w:szCs w:val="22"/>
        </w:rPr>
        <w:t xml:space="preserve">Q5: Why Q-learning and not a more modern RL algorithm like PPO, DQN, or SAC?</w:t>
      </w:r>
    </w:p>
    <w:p>
      <w:pPr>
        <w:spacing w:after="100" w:before="40"/>
        <w:ind w:left="360"/>
      </w:pPr>
      <w:r>
        <w:rPr>
          <w:rFonts w:ascii="Calibri" w:cs="Calibri" w:eastAsia="Calibri" w:hAnsi="Calibri"/>
          <w:color w:val="333333"/>
          <w:sz w:val="21"/>
          <w:szCs w:val="21"/>
        </w:rPr>
        <w:t xml:space="preserve">For this specific problem — 4 states, 4 actions, discrete scheduling decisions — Q-learning is the optimal choice. It converges quickly (typically within 1,000 episodes), is fully interpretable (you can print the 4×4 Q-table and understand every decision), and has near-zero computational overhead. Modern policy-gradient methods like PPO or SAC are designed for high-dimensional continuous action spaces (like robotic control) where tabular Q-learning doesn't scale. Using PPO here would be over-engineering — adding complexity and training instability with no benefit for a 4×4 state-action problem.</w:t>
      </w:r>
    </w:p>
    <w:p>
      <w:pPr>
        <w:spacing w:after="60" w:before="160"/>
      </w:pPr>
      <w:r>
        <w:rPr>
          <w:rFonts w:ascii="Calibri" w:cs="Calibri" w:eastAsia="Calibri" w:hAnsi="Calibri"/>
          <w:b/>
          <w:bCs/>
          <w:color w:val="1E2761"/>
          <w:sz w:val="22"/>
          <w:szCs w:val="22"/>
        </w:rPr>
        <w:t xml:space="preserve">Q6: Your 24-hour F1 is 36.16% — does that not show the system has poor classification quality?</w:t>
      </w:r>
    </w:p>
    <w:p>
      <w:pPr>
        <w:spacing w:after="100" w:before="40"/>
        <w:ind w:left="360"/>
      </w:pPr>
      <w:r>
        <w:rPr>
          <w:rFonts w:ascii="Calibri" w:cs="Calibri" w:eastAsia="Calibri" w:hAnsi="Calibri"/>
          <w:color w:val="333333"/>
          <w:sz w:val="21"/>
          <w:szCs w:val="21"/>
        </w:rPr>
        <w:t xml:space="preserve">No. The 36.16% F1 is purely a class imbalance artifact. With only 0.5% attack rate (145 attacks in 28,800 observations), even perfect recall (100%) with excellent FPR (0.39%) results in low precision because the normal class is so much larger. Any small fraction of false positives from 28,655 normal events outnumbers the 145 true attack events. The correct metric is per-step F1 = 82.25%, measured per decision rather than per 24-hour cumulation. This is not affected by class imbalance in the same way. The combination of 97.44% recall and 5.14% FPR is operationally excellent — those are the metrics that matter for security deployment.</w:t>
      </w:r>
    </w:p>
    <w:p>
      <w:pPr>
        <w:spacing w:after="60" w:before="160"/>
      </w:pPr>
      <w:r>
        <w:rPr>
          <w:rFonts w:ascii="Calibri" w:cs="Calibri" w:eastAsia="Calibri" w:hAnsi="Calibri"/>
          <w:b/>
          <w:bCs/>
          <w:color w:val="1E2761"/>
          <w:sz w:val="22"/>
          <w:szCs w:val="22"/>
        </w:rPr>
        <w:t xml:space="preserve">Q7: How does your XAI compare to SHAP values? Why not use SHAP?</w:t>
      </w:r>
    </w:p>
    <w:p>
      <w:pPr>
        <w:spacing w:after="100" w:before="40"/>
        <w:ind w:left="360"/>
      </w:pPr>
      <w:r>
        <w:rPr>
          <w:rFonts w:ascii="Calibri" w:cs="Calibri" w:eastAsia="Calibri" w:hAnsi="Calibri"/>
          <w:color w:val="333333"/>
          <w:sz w:val="21"/>
          <w:szCs w:val="21"/>
        </w:rPr>
        <w:t xml:space="preserve">SHAP (Shapley Additive Explanations) uses game-theory Shapley values which require multiple forward passes (N+1 passes for N features, or approximation with 100+ samples). For 5 features per agent, that is ~500+ inference calls per alert — far too slow for real-time. My implementation uses gradient-based attribution: φⱼ = (∂s/∂xⱼ)×(xⱼ−μⱼ). This is a single forward+backward pass, orders of magnitude faster. For 5-dimensional feature spaces, gradient attribution approximates SHAP very closely because the score function is nearly linear in each feature around the operating point. The trade-off (slight accuracy vs SHAP) is justified by the real-time requirement.</w:t>
      </w:r>
    </w:p>
    <w:p>
      <w:pPr>
        <w:spacing w:after="60" w:before="160"/>
      </w:pPr>
      <w:r>
        <w:rPr>
          <w:rFonts w:ascii="Calibri" w:cs="Calibri" w:eastAsia="Calibri" w:hAnsi="Calibri"/>
          <w:b/>
          <w:bCs/>
          <w:color w:val="1E2761"/>
          <w:sz w:val="22"/>
          <w:szCs w:val="22"/>
        </w:rPr>
        <w:t xml:space="preserve">Q8: What is the path from this prototype to production deployment?</w:t>
      </w:r>
    </w:p>
    <w:p>
      <w:pPr>
        <w:spacing w:after="100" w:before="40"/>
        <w:ind w:left="360"/>
      </w:pPr>
      <w:r>
        <w:rPr>
          <w:rFonts w:ascii="Calibri" w:cs="Calibri" w:eastAsia="Calibri" w:hAnsi="Calibri"/>
          <w:color w:val="333333"/>
          <w:sz w:val="21"/>
          <w:szCs w:val="21"/>
        </w:rPr>
        <w:t xml:space="preserve">Five concrete engineering steps: (1) Replace calculated SCADA channels with physical IED/RTU/PMU hardware connections — architectural change only, no AI code changes. (2) Add authentication (OAuth2), TLS encryption, and role-based access controls to the FastAPI layer. (3) Obtain IEC 62443 compliance certification (the industrial cybersecurity standard for control systems). (4) Deploy on fault-tolerant infrastructure with automatic failover — the stateless FastAPI design makes this straightforward. (5) Integrate with the utility's existing SIEM (Security Information and Event Management) system for unified incident response. These are engineering additions, not fundamental redesigns.</w:t>
      </w:r>
    </w:p>
    <w:p>
      <w:pPr>
        <w:spacing w:after="60" w:before="160"/>
      </w:pPr>
      <w:r>
        <w:rPr>
          <w:rFonts w:ascii="Calibri" w:cs="Calibri" w:eastAsia="Calibri" w:hAnsi="Calibri"/>
          <w:b/>
          <w:bCs/>
          <w:color w:val="1E2761"/>
          <w:sz w:val="22"/>
          <w:szCs w:val="22"/>
        </w:rPr>
        <w:t xml:space="preserve">Q9: Why did you use fixed baselines and not adaptive/online baselines for Mahalanobis distance?</w:t>
      </w:r>
    </w:p>
    <w:p>
      <w:pPr>
        <w:spacing w:after="100" w:before="40"/>
        <w:ind w:left="360"/>
      </w:pPr>
      <w:r>
        <w:rPr>
          <w:rFonts w:ascii="Calibri" w:cs="Calibri" w:eastAsia="Calibri" w:hAnsi="Calibri"/>
          <w:color w:val="333333"/>
          <w:sz w:val="21"/>
          <w:szCs w:val="21"/>
        </w:rPr>
        <w:t xml:space="preserve">This is a critical design decision. Initially we tested adaptive baselines (updating μ and Σ online with exponential moving average). The result was baseline drift: the adaptive baseline gradually absorbed attack patterns, causing the reference point to shift toward attack behaviour. After just a few hours, the system was comparing attacks against a corrupted baseline that had incorporated attack values — FPR exploded to 27-40%. Fixed baselines established from the first 500 normal observations permanently anchor the reference point to clean normal behaviour. The system always measures deviation from true normal, not from a baseline that may have been corrupted by past attacks.</w:t>
      </w:r>
    </w:p>
    <w:p>
      <w:pPr>
        <w:spacing w:after="60" w:before="160"/>
      </w:pPr>
      <w:r>
        <w:rPr>
          <w:rFonts w:ascii="Calibri" w:cs="Calibri" w:eastAsia="Calibri" w:hAnsi="Calibri"/>
          <w:b/>
          <w:bCs/>
          <w:color w:val="1E2761"/>
          <w:sz w:val="22"/>
          <w:szCs w:val="22"/>
        </w:rPr>
        <w:t xml:space="preserve">Q10: Why RapidSCADA specifically and not another SCADA platform?</w:t>
      </w:r>
    </w:p>
    <w:p>
      <w:pPr>
        <w:spacing w:after="100" w:before="40"/>
        <w:ind w:left="360"/>
      </w:pPr>
      <w:r>
        <w:rPr>
          <w:rFonts w:ascii="Calibri" w:cs="Calibri" w:eastAsia="Calibri" w:hAnsi="Calibri"/>
          <w:color w:val="333333"/>
          <w:sz w:val="21"/>
          <w:szCs w:val="21"/>
        </w:rPr>
        <w:t xml:space="preserve">RapidSCADA v6 was chosen for four reasons: (1) Open-source with no license cost — commercial SCADA like Wonderware or iFIX require expensive licenses inappropriate for an M.Tech project. (2) Well-documented REST Web API — enables the PowerShell bridge to poll data programmatically without custom drivers. (3) Supports 300+ calculated channels — sufficient to simulate 100 agents × 5 features. (4) Native Windows deployment — matches the PowerShell bridge environment and the development machine.</w:t>
      </w:r>
    </w:p>
    <w:p>
      <w:pPr>
        <w:spacing w:after="60" w:before="160"/>
      </w:pPr>
      <w:r>
        <w:rPr>
          <w:rFonts w:ascii="Calibri" w:cs="Calibri" w:eastAsia="Calibri" w:hAnsi="Calibri"/>
          <w:b/>
          <w:bCs/>
          <w:color w:val="1E2761"/>
          <w:sz w:val="22"/>
          <w:szCs w:val="22"/>
        </w:rPr>
        <w:t xml:space="preserve">Q11: How does your system handle missing data — what if an agent goes offline?</w:t>
      </w:r>
    </w:p>
    <w:p>
      <w:pPr>
        <w:spacing w:after="100" w:before="40"/>
        <w:ind w:left="360"/>
      </w:pPr>
      <w:r>
        <w:rPr>
          <w:rFonts w:ascii="Calibri" w:cs="Calibri" w:eastAsia="Calibri" w:hAnsi="Calibri"/>
          <w:color w:val="333333"/>
          <w:sz w:val="21"/>
          <w:szCs w:val="21"/>
        </w:rPr>
        <w:t xml:space="preserve">Three handling strategies: (1) CUSUM detector treats a missing reading as zero-deviation (no accumulation). (2) LSTM uses the last known valid value (forward-fill) for the missing timestep. (3) Mahalanobis distance uses the previous timestep's value. Crucially: if an agent is MISSING for more than 10 consecutive steps, it is AUTOMATICALLY flagged for investigation — because agent silence IS suspicious behaviour. A DoS attack deliberately blocks agent communication, so persistent silence should trigger an alert. This "missing = suspicious if sustained" rule prevents DoS attacks from hiding by simply blocking data transmission.</w:t>
      </w:r>
    </w:p>
    <w:p>
      <w:pPr>
        <w:spacing w:after="60" w:before="160"/>
      </w:pPr>
      <w:r>
        <w:rPr>
          <w:rFonts w:ascii="Calibri" w:cs="Calibri" w:eastAsia="Calibri" w:hAnsi="Calibri"/>
          <w:b/>
          <w:bCs/>
          <w:color w:val="1E2761"/>
          <w:sz w:val="22"/>
          <w:szCs w:val="22"/>
        </w:rPr>
        <w:t xml:space="preserve">Q12: What is the computational cost? Can it genuinely run in real time?</w:t>
      </w:r>
    </w:p>
    <w:p>
      <w:pPr>
        <w:spacing w:after="100" w:before="40"/>
        <w:ind w:left="360"/>
      </w:pPr>
      <w:r>
        <w:rPr>
          <w:rFonts w:ascii="Calibri" w:cs="Calibri" w:eastAsia="Calibri" w:hAnsi="Calibri"/>
          <w:color w:val="333333"/>
          <w:sz w:val="21"/>
          <w:szCs w:val="21"/>
        </w:rPr>
        <w:t xml:space="preserve">On a standard i7 laptop: per-step processing for 100 agents takes ~77ms on average (P95: 103ms). The real-time requirement is 10,000ms (10-second SCADA polling interval). So we have 9,923ms headroom — 130x the pipeline duration. At N=200, latency is 164ms, still 60x margin. Even at N=500 (367ms average), the system stays within one polling interval. The bottleneck at N=500 is LSTM inference: 500 separate agent sequences exceed CPU cache capacity. On a production server with GPU-accelerated LSTM inference, this would scale to 10,000+ agents.</w:t>
      </w:r>
    </w:p>
    <w:p>
      <w:r>
        <w:br w:type="page"/>
      </w:r>
    </w:p>
    <w:p>
      <w:pPr>
        <w:pStyle w:val="Heading1"/>
        <w:spacing w:after="120" w:before="360"/>
      </w:pPr>
      <w:r>
        <w:rPr>
          <w:rFonts w:ascii="Calibri" w:cs="Calibri" w:eastAsia="Calibri" w:hAnsi="Calibri"/>
          <w:b/>
          <w:bCs/>
          <w:color w:val="1E2761"/>
          <w:sz w:val="36"/>
          <w:szCs w:val="36"/>
        </w:rPr>
        <w:t xml:space="preserve">8. Glossary of Technical Terms</w:t>
      </w:r>
    </w:p>
    <w:p>
      <w:pPr>
        <w:spacing w:after="80" w:before="60"/>
      </w:pPr>
      <w:r>
        <w:rPr>
          <w:rFonts w:ascii="Calibri" w:cs="Calibri" w:eastAsia="Calibri" w:hAnsi="Calibri"/>
          <w:color w:val="333333"/>
          <w:sz w:val="22"/>
          <w:szCs w:val="22"/>
        </w:rPr>
        <w:t xml:space="preserve">Every technical term used in the presentation, defined in simple English for quick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Definition (Simple English)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SCADA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Supervisory Control and Data Acquisition. The software "brain" that monitors and controls industrial equipment like power plants — receives sensor readings and sends control commands.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PMU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Phasor Measurement Unit. A high-precision sensor on the power grid that measures the phase angle and frequency of the AC power signal, updated many times per second.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FDI</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False Data Injection. A cyber attack where the attacker sends fake sensor readings to the control system to cause incorrect automated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DoS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Denial of Service. A cyber attack that floods the communication channel with junk data so legitimate readings cannot reach the control system.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MITM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Man-in-the-Middle. A cyber attack where the attacker sits between two devices, intercepts their communication, and can read or replace messages without either party knowing.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LSTM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Long Short-Term Memory network. A type of AI that reads sequences of data over time and remembers important patterns from earlier steps — like a person who remembers context from earlier sentences.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CUSUM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Cumulative Sum. A statistical method that adds up small deviations over time. Even if each individual deviation looks normal, their sum reveals a sustained drift. Designed to detect slow, stealthy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Mahalanobis Distance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way to measure how "unusual" a reading is, accounting for the correlations between features. Unlike simple distance, it knows that voltage and current normally move together and won't flag that as two separate anomalies.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Ensemble Fusion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Combining the outputs of multiple detection methods (deviation score + LSTM probability) with weights (0.48 + 0.52) to produce one final anomaly score. More reliable than trusting any single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Dual-Criterion 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two-condition check: BOTH score &gt; threshold AND domain distance &gt; gate must be true before raising an alert. Requiring both conditions dramatically reduces false alarms from borderline cases.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FP Suppression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An additional rule: if the deviation is very small AND no specialist detector fired, suppress the alert even if the ensemble score slightly exceeds the threshold. Kills noise-driven false positives.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Q-learning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reinforcement learning method where an AI learns which action (routine/priority/critical audit) gives the best long-term outcome by trial and error. Stores learned quality values in a Q-table.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Gradient Descent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An optimisation technique that adjusts parameters in small steps to minimise a cost function. Used here to allocate audit budget continuously across agents — moves toward the lowest-cost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XAI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Explainable Artificial Intelligence. Methods that make AI decisions understandable to humans. Here: computing which specific feature (voltage, current, etc.) contributed most to each anomaly alert.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Shapley Values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Game-theory concept used in SHAP explainability. Fairly distributes the "credit" for a prediction among input features. Computationally expensive (multiple model evaluations). Our method approximates this with a single gradient 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Risk Mitigation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fraction of total attack risk that was neutralised by the system, minus a penalty for false alarms: RM = (risk_tp − λ×risk_fp) / total_attack_risk × 100. Measures net security value delivered.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Z-score Normalisation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Standardising a feature value: z = (x − mean) / std_dev. Makes features with different units (volts vs Hz) comparable by expressing them as "number of standard deviations from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Sliding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buffer that holds the last N readings for each agent. As new data arrives, the oldest value drops off and the newest is added. Used to give the LSTM its sequence of past readings.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FastAPI</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 modern Python web framework for building REST APIs. Receives JSON data from the PowerShell bridge, runs the AI pipeline, and serves results to the dashboard. Very fast (async Python).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Next.js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JavaScript framework for building web dashboards. Renders the 8-view operator interface in the browser and polls FastAPI for live data updates.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PowerShell Bridge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 Windows script that polls the RapidSCADA REST API every 10 seconds, collects all 100 agent readings, formats them as JSON, and sends them to FastAPI. The glue between SCADA and the AI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Confusion Matrix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table showing TP (correctly detected attacks), FP (false alarms), FN (missed attacks), TN (correctly passed normal readings). The basis for all classification metrics.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Recall / Detection Rate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TP / (TP + FN). What fraction of real attacks were caught? 97.44% means 97.44% of attacks were detected. The most important security metric — missing attacks is the worst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False Positive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FP / (FP + TN). What fraction of normal readings were wrongly flagged? 5.14% means 5.14% of normal readings raised false alarms. Operationally: how often does the system cry wolf?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E2761"/>
                <w:sz w:val="20"/>
                <w:szCs w:val="20"/>
              </w:rPr>
              <w:t xml:space="preserve">F1 Score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Harmonic mean of precision and recall: F1 = 2×(P×R)/(P+R). Balances both metrics. Per-step F1=82.25% is the correct metric for this system. 24h F1=36.16% is misleadingly low due to class imbalance.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E2761"/>
                <w:sz w:val="20"/>
                <w:szCs w:val="20"/>
              </w:rPr>
              <w:t xml:space="preserve">Class Imbalance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When one class (normal) vastly outnumbers the other (attack). Here: 28,655 normal vs 145 attacks (0.5%). Makes accuracy misleading and requires F1/recall/FPR as the relevant metrics.</w:t>
            </w:r>
          </w:p>
        </w:tc>
      </w:tr>
    </w:tbl>
    <w:p>
      <w:r>
        <w:br w:type="page"/>
      </w:r>
    </w:p>
    <w:p>
      <w:pPr>
        <w:pStyle w:val="Heading1"/>
        <w:spacing w:after="120" w:before="360"/>
      </w:pPr>
      <w:r>
        <w:rPr>
          <w:rFonts w:ascii="Calibri" w:cs="Calibri" w:eastAsia="Calibri" w:hAnsi="Calibri"/>
          <w:b/>
          <w:bCs/>
          <w:color w:val="1E2761"/>
          <w:sz w:val="36"/>
          <w:szCs w:val="36"/>
        </w:rPr>
        <w:t xml:space="preserve">9. Quick Reference — Key Numbers to Remember</w:t>
      </w:r>
    </w:p>
    <w:p>
      <w:pPr>
        <w:spacing w:after="80" w:before="60"/>
      </w:pPr>
      <w:r>
        <w:rPr>
          <w:rFonts w:ascii="Calibri" w:cs="Calibri" w:eastAsia="Calibri" w:hAnsi="Calibri"/>
          <w:color w:val="333333"/>
          <w:sz w:val="22"/>
          <w:szCs w:val="22"/>
        </w:rPr>
        <w:t xml:space="preserve">These are the numbers you MUST know for the presentation. Memorise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Number</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Is</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28,800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Total observations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 hours × 100 agents × 1 second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145 / 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 attack events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Severe class imbalance — real-world accurate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Total agents in SCADA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25 GEN + 25 SUB + 25 PMU + 25 BRK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4,179 / 1,260 / 110 / 23,251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TP / FP / FN / TN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Exact confusion matrix (SEED=42, T=0.7152, DG=0.5438)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97.44%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Detection Rate (Recall)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 4179 / 4289 attacks caught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False Positive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1260 / 24511 normal readings wrongly flagged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84.10%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Risk Mitigation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Net security value: (TP_risk − 0.6059×FP_risk) / total_risk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82.25%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Per-step F1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Correct metric (not affected by class imbalance)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0.7152 / 0.5438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Score Threshold / Domain Gate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Calibrated by ultra-fine 0.0001-step grid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0.48 / 0.52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Ensemble weights (deviation / LSTM)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Found by grid search on validation 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77.23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Average pipeline latency at N=100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130x margin on 10-second SCADA interval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54.32%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Cost Efficiency (Hybrid Scheduler)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vs 42.5% for Q-learning only (base paper)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+44 pp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F1 improvement over best baseline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color w:val="333333"/>
                <w:sz w:val="20"/>
                <w:szCs w:val="20"/>
              </w:rPr>
              <w:t xml:space="preserve">Our 82.25% vs Isolation Forest 37.92%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End-to-end test cases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All 12 PASS (SCADA, bridge, API, agents, detection, XAI, dashboard)</w:t>
            </w:r>
          </w:p>
        </w:tc>
      </w:tr>
    </w:tbl>
    <w:p>
      <w:pPr>
        <w:spacing w:after="80" w:before="80"/>
      </w:pPr>
      <w:r>
        <w:t xml:space="preserve"/>
      </w:r>
    </w:p>
    <w:p>
      <w:pPr>
        <w:spacing w:after="120" w:before="240"/>
        <w:jc w:val="center"/>
      </w:pPr>
      <w:r>
        <w:rPr>
          <w:rFonts w:ascii="Calibri" w:cs="Calibri" w:eastAsia="Calibri" w:hAnsi="Calibri"/>
          <w:i/>
          <w:iCs/>
          <w:color w:val="888888"/>
          <w:sz w:val="22"/>
          <w:szCs w:val="22"/>
        </w:rPr>
        <w:t xml:space="preserve">— End of Document —</w:t>
      </w:r>
    </w:p>
    <w:p>
      <w:pPr>
        <w:spacing w:after="60" w:before="60"/>
        <w:jc w:val="center"/>
      </w:pPr>
      <w:r>
        <w:rPr>
          <w:rFonts w:ascii="Calibri" w:cs="Calibri" w:eastAsia="Calibri" w:hAnsi="Calibri"/>
          <w:color w:val="888888"/>
          <w:sz w:val="18"/>
          <w:szCs w:val="18"/>
        </w:rPr>
        <w:t xml:space="preserve">Aditya Sanjay Jadhav | Roll No: 242050010 | M.Tech Computer Engineering | VJTI Mumbai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2026-05-22T04:02:04.092Z</dcterms:created>
  <dcterms:modified xsi:type="dcterms:W3CDTF">2026-05-22T04:02:04.094Z</dcterms:modified>
</cp:coreProperties>
</file>

<file path=docProps/custom.xml><?xml version="1.0" encoding="utf-8"?>
<Properties xmlns="http://schemas.openxmlformats.org/officeDocument/2006/custom-properties" xmlns:vt="http://schemas.openxmlformats.org/officeDocument/2006/docPropsVTypes"/>
</file>