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CBBE" w14:textId="77777777" w:rsidR="00710FF1" w:rsidRDefault="00000000">
      <w:pPr>
        <w:jc w:val="center"/>
      </w:pPr>
      <w:r>
        <w:rPr>
          <w:b/>
          <w:sz w:val="34"/>
        </w:rPr>
        <w:t>Data Collection and Preprocessing Phase</w:t>
      </w:r>
    </w:p>
    <w:p w14:paraId="166D2B6A" w14:textId="77777777" w:rsidR="00710FF1" w:rsidRDefault="00000000">
      <w:pPr>
        <w:jc w:val="center"/>
      </w:pPr>
      <w:r>
        <w:rPr>
          <w:b/>
          <w:sz w:val="24"/>
        </w:rPr>
        <w:t>Data Quality Report</w:t>
      </w:r>
    </w:p>
    <w:tbl>
      <w:tblPr>
        <w:tblStyle w:val="TableGrid"/>
        <w:tblW w:w="0" w:type="auto"/>
        <w:jc w:val="center"/>
        <w:tblLook w:val="04A0" w:firstRow="1" w:lastRow="0" w:firstColumn="1" w:lastColumn="0" w:noHBand="0" w:noVBand="1"/>
      </w:tblPr>
      <w:tblGrid>
        <w:gridCol w:w="5112"/>
        <w:gridCol w:w="5112"/>
      </w:tblGrid>
      <w:tr w:rsidR="00710FF1" w14:paraId="76111235" w14:textId="77777777">
        <w:trPr>
          <w:jc w:val="center"/>
        </w:trPr>
        <w:tc>
          <w:tcPr>
            <w:tcW w:w="5112" w:type="dxa"/>
            <w:shd w:val="clear" w:color="auto" w:fill="B7D7F0"/>
            <w:vAlign w:val="center"/>
          </w:tcPr>
          <w:p w14:paraId="752750DB" w14:textId="77777777" w:rsidR="00710FF1" w:rsidRDefault="00000000">
            <w:r>
              <w:rPr>
                <w:b/>
              </w:rPr>
              <w:t>Date</w:t>
            </w:r>
          </w:p>
        </w:tc>
        <w:tc>
          <w:tcPr>
            <w:tcW w:w="5112" w:type="dxa"/>
            <w:shd w:val="clear" w:color="auto" w:fill="B7D7F0"/>
            <w:vAlign w:val="center"/>
          </w:tcPr>
          <w:p w14:paraId="0055C91D" w14:textId="77777777" w:rsidR="00710FF1" w:rsidRDefault="00000000">
            <w:r>
              <w:rPr>
                <w:b/>
              </w:rPr>
              <w:t>7 October 2026</w:t>
            </w:r>
          </w:p>
        </w:tc>
      </w:tr>
      <w:tr w:rsidR="00710FF1" w14:paraId="5A32D312" w14:textId="77777777">
        <w:trPr>
          <w:jc w:val="center"/>
        </w:trPr>
        <w:tc>
          <w:tcPr>
            <w:tcW w:w="5112" w:type="dxa"/>
            <w:vAlign w:val="center"/>
          </w:tcPr>
          <w:p w14:paraId="07F46FB3" w14:textId="77777777" w:rsidR="00710FF1" w:rsidRDefault="00000000">
            <w:r>
              <w:t>Team ID</w:t>
            </w:r>
          </w:p>
        </w:tc>
        <w:tc>
          <w:tcPr>
            <w:tcW w:w="5112" w:type="dxa"/>
            <w:vAlign w:val="center"/>
          </w:tcPr>
          <w:p w14:paraId="476DCBDE" w14:textId="5E86B546" w:rsidR="00710FF1" w:rsidRDefault="00C43194">
            <w:r w:rsidRPr="00C43194">
              <w:t>Individual</w:t>
            </w:r>
          </w:p>
        </w:tc>
      </w:tr>
      <w:tr w:rsidR="00710FF1" w14:paraId="75CCAB01" w14:textId="77777777">
        <w:trPr>
          <w:jc w:val="center"/>
        </w:trPr>
        <w:tc>
          <w:tcPr>
            <w:tcW w:w="5112" w:type="dxa"/>
            <w:vAlign w:val="center"/>
          </w:tcPr>
          <w:p w14:paraId="6AD8480E" w14:textId="77777777" w:rsidR="00710FF1" w:rsidRDefault="00000000">
            <w:r>
              <w:t>Project Title</w:t>
            </w:r>
          </w:p>
        </w:tc>
        <w:tc>
          <w:tcPr>
            <w:tcW w:w="5112" w:type="dxa"/>
            <w:vAlign w:val="center"/>
          </w:tcPr>
          <w:p w14:paraId="06513E38" w14:textId="77777777" w:rsidR="00710FF1" w:rsidRDefault="00000000">
            <w:r>
              <w:t>India's Agricultural Crop Production Analysis</w:t>
            </w:r>
          </w:p>
        </w:tc>
      </w:tr>
      <w:tr w:rsidR="00710FF1" w14:paraId="2F0B4422" w14:textId="77777777">
        <w:trPr>
          <w:jc w:val="center"/>
        </w:trPr>
        <w:tc>
          <w:tcPr>
            <w:tcW w:w="5112" w:type="dxa"/>
            <w:vAlign w:val="center"/>
          </w:tcPr>
          <w:p w14:paraId="47C93C33" w14:textId="77777777" w:rsidR="00710FF1" w:rsidRDefault="00000000">
            <w:r>
              <w:t>Maximum Marks</w:t>
            </w:r>
          </w:p>
        </w:tc>
        <w:tc>
          <w:tcPr>
            <w:tcW w:w="5112" w:type="dxa"/>
            <w:vAlign w:val="center"/>
          </w:tcPr>
          <w:p w14:paraId="0E174DAB" w14:textId="77777777" w:rsidR="00710FF1" w:rsidRDefault="00000000">
            <w:r>
              <w:t>3 Marks</w:t>
            </w:r>
          </w:p>
        </w:tc>
      </w:tr>
    </w:tbl>
    <w:p w14:paraId="5E4189DE" w14:textId="77777777" w:rsidR="00710FF1" w:rsidRDefault="00000000">
      <w:r>
        <w:rPr>
          <w:b/>
          <w:sz w:val="26"/>
        </w:rPr>
        <w:t>Data Quality Assessment</w:t>
      </w:r>
    </w:p>
    <w:tbl>
      <w:tblPr>
        <w:tblStyle w:val="TableGrid"/>
        <w:tblW w:w="0" w:type="auto"/>
        <w:jc w:val="center"/>
        <w:tblLook w:val="04A0" w:firstRow="1" w:lastRow="0" w:firstColumn="1" w:lastColumn="0" w:noHBand="0" w:noVBand="1"/>
      </w:tblPr>
      <w:tblGrid>
        <w:gridCol w:w="2556"/>
        <w:gridCol w:w="2556"/>
        <w:gridCol w:w="2556"/>
        <w:gridCol w:w="2556"/>
      </w:tblGrid>
      <w:tr w:rsidR="00710FF1" w14:paraId="5583C179" w14:textId="77777777">
        <w:trPr>
          <w:jc w:val="center"/>
        </w:trPr>
        <w:tc>
          <w:tcPr>
            <w:tcW w:w="2556" w:type="dxa"/>
            <w:shd w:val="clear" w:color="auto" w:fill="B7D7F0"/>
            <w:vAlign w:val="center"/>
          </w:tcPr>
          <w:p w14:paraId="1352E85C" w14:textId="77777777" w:rsidR="00710FF1" w:rsidRDefault="00000000">
            <w:r>
              <w:rPr>
                <w:b/>
              </w:rPr>
              <w:t>Data Source</w:t>
            </w:r>
          </w:p>
        </w:tc>
        <w:tc>
          <w:tcPr>
            <w:tcW w:w="2556" w:type="dxa"/>
            <w:shd w:val="clear" w:color="auto" w:fill="B7D7F0"/>
            <w:vAlign w:val="center"/>
          </w:tcPr>
          <w:p w14:paraId="6EA8DBAC" w14:textId="77777777" w:rsidR="00710FF1" w:rsidRDefault="00000000">
            <w:r>
              <w:rPr>
                <w:b/>
              </w:rPr>
              <w:t>Data Quality Issue</w:t>
            </w:r>
          </w:p>
        </w:tc>
        <w:tc>
          <w:tcPr>
            <w:tcW w:w="2556" w:type="dxa"/>
            <w:shd w:val="clear" w:color="auto" w:fill="B7D7F0"/>
            <w:vAlign w:val="center"/>
          </w:tcPr>
          <w:p w14:paraId="5F0055E9" w14:textId="77777777" w:rsidR="00710FF1" w:rsidRDefault="00000000">
            <w:r>
              <w:rPr>
                <w:b/>
              </w:rPr>
              <w:t>Severity</w:t>
            </w:r>
          </w:p>
        </w:tc>
        <w:tc>
          <w:tcPr>
            <w:tcW w:w="2556" w:type="dxa"/>
            <w:shd w:val="clear" w:color="auto" w:fill="B7D7F0"/>
            <w:vAlign w:val="center"/>
          </w:tcPr>
          <w:p w14:paraId="2AECB25F" w14:textId="77777777" w:rsidR="00710FF1" w:rsidRDefault="00000000">
            <w:r>
              <w:rPr>
                <w:b/>
              </w:rPr>
              <w:t>Resolution Plan</w:t>
            </w:r>
          </w:p>
        </w:tc>
      </w:tr>
      <w:tr w:rsidR="00710FF1" w14:paraId="1EC3EBCB" w14:textId="77777777">
        <w:trPr>
          <w:jc w:val="center"/>
        </w:trPr>
        <w:tc>
          <w:tcPr>
            <w:tcW w:w="2556" w:type="dxa"/>
            <w:vAlign w:val="center"/>
          </w:tcPr>
          <w:p w14:paraId="3AA22C6E" w14:textId="77777777" w:rsidR="00710FF1" w:rsidRDefault="00000000">
            <w:r>
              <w:t>Agricultural Crop Production Dataset</w:t>
            </w:r>
          </w:p>
        </w:tc>
        <w:tc>
          <w:tcPr>
            <w:tcW w:w="2556" w:type="dxa"/>
            <w:vAlign w:val="center"/>
          </w:tcPr>
          <w:p w14:paraId="7A8F39E5" w14:textId="77777777" w:rsidR="00710FF1" w:rsidRDefault="00000000">
            <w:r>
              <w:t>Missing or unavailable values can affect aggregation of Production, Area and Yield.</w:t>
            </w:r>
          </w:p>
        </w:tc>
        <w:tc>
          <w:tcPr>
            <w:tcW w:w="2556" w:type="dxa"/>
            <w:vAlign w:val="center"/>
          </w:tcPr>
          <w:p w14:paraId="63AD0066" w14:textId="77777777" w:rsidR="00710FF1" w:rsidRDefault="00000000">
            <w:r>
              <w:t>Moderate</w:t>
            </w:r>
          </w:p>
        </w:tc>
        <w:tc>
          <w:tcPr>
            <w:tcW w:w="2556" w:type="dxa"/>
            <w:vAlign w:val="center"/>
          </w:tcPr>
          <w:p w14:paraId="7EF52CC8" w14:textId="77777777" w:rsidR="00710FF1" w:rsidRDefault="00000000">
            <w:r>
              <w:t>Inspect null/blank values before aggregation and handle unusable records consistently so KPI and chart totals are not distorted.</w:t>
            </w:r>
          </w:p>
        </w:tc>
      </w:tr>
      <w:tr w:rsidR="00710FF1" w14:paraId="5F0B43BC" w14:textId="77777777">
        <w:trPr>
          <w:jc w:val="center"/>
        </w:trPr>
        <w:tc>
          <w:tcPr>
            <w:tcW w:w="2556" w:type="dxa"/>
            <w:vAlign w:val="center"/>
          </w:tcPr>
          <w:p w14:paraId="5D399D64" w14:textId="77777777" w:rsidR="00710FF1" w:rsidRDefault="00000000">
            <w:r>
              <w:t>Agricultural Crop Production Dataset</w:t>
            </w:r>
          </w:p>
        </w:tc>
        <w:tc>
          <w:tcPr>
            <w:tcW w:w="2556" w:type="dxa"/>
            <w:vAlign w:val="center"/>
          </w:tcPr>
          <w:p w14:paraId="0657EC95" w14:textId="77777777" w:rsidR="00710FF1" w:rsidRDefault="00000000">
            <w:r>
              <w:t>Categorical values such as State, Crop, Season and unit fields must remain consistent for grouping and filtering.</w:t>
            </w:r>
          </w:p>
        </w:tc>
        <w:tc>
          <w:tcPr>
            <w:tcW w:w="2556" w:type="dxa"/>
            <w:vAlign w:val="center"/>
          </w:tcPr>
          <w:p w14:paraId="761BCF24" w14:textId="77777777" w:rsidR="00710FF1" w:rsidRDefault="00000000">
            <w:r>
              <w:t>Moderate</w:t>
            </w:r>
          </w:p>
        </w:tc>
        <w:tc>
          <w:tcPr>
            <w:tcW w:w="2556" w:type="dxa"/>
            <w:vAlign w:val="center"/>
          </w:tcPr>
          <w:p w14:paraId="23E68F11" w14:textId="77777777" w:rsidR="00710FF1" w:rsidRDefault="00000000">
            <w:r>
              <w:t>Check and standardize categorical values and verify consistent treatment of State, Crop, Season, Area Units and Production Units in Tableau.</w:t>
            </w:r>
          </w:p>
        </w:tc>
      </w:tr>
      <w:tr w:rsidR="00710FF1" w14:paraId="6382145A" w14:textId="77777777">
        <w:trPr>
          <w:jc w:val="center"/>
        </w:trPr>
        <w:tc>
          <w:tcPr>
            <w:tcW w:w="2556" w:type="dxa"/>
            <w:vAlign w:val="center"/>
          </w:tcPr>
          <w:p w14:paraId="4E3264DA" w14:textId="77777777" w:rsidR="00710FF1" w:rsidRDefault="00000000">
            <w:r>
              <w:t>Agricultural Crop Production Dataset</w:t>
            </w:r>
          </w:p>
        </w:tc>
        <w:tc>
          <w:tcPr>
            <w:tcW w:w="2556" w:type="dxa"/>
            <w:vAlign w:val="center"/>
          </w:tcPr>
          <w:p w14:paraId="7E53EC10" w14:textId="77777777" w:rsidR="00710FF1" w:rsidRDefault="00000000">
            <w:r>
              <w:t>Numeric analytical fields require correct numeric data types for SUM, comparisons and trends.</w:t>
            </w:r>
          </w:p>
        </w:tc>
        <w:tc>
          <w:tcPr>
            <w:tcW w:w="2556" w:type="dxa"/>
            <w:vAlign w:val="center"/>
          </w:tcPr>
          <w:p w14:paraId="74941F17" w14:textId="77777777" w:rsidR="00710FF1" w:rsidRDefault="00000000">
            <w:r>
              <w:t>High</w:t>
            </w:r>
          </w:p>
        </w:tc>
        <w:tc>
          <w:tcPr>
            <w:tcW w:w="2556" w:type="dxa"/>
            <w:vAlign w:val="center"/>
          </w:tcPr>
          <w:p w14:paraId="7179AA2A" w14:textId="77777777" w:rsidR="00710FF1" w:rsidRDefault="00000000">
            <w:r>
              <w:t>Verify Area, Production and Yield as numeric measures and Year as the time dimension before visualization.</w:t>
            </w:r>
          </w:p>
        </w:tc>
      </w:tr>
      <w:tr w:rsidR="00710FF1" w14:paraId="263CD5E2" w14:textId="77777777">
        <w:trPr>
          <w:jc w:val="center"/>
        </w:trPr>
        <w:tc>
          <w:tcPr>
            <w:tcW w:w="2556" w:type="dxa"/>
            <w:vAlign w:val="center"/>
          </w:tcPr>
          <w:p w14:paraId="1053ADB8" w14:textId="77777777" w:rsidR="00710FF1" w:rsidRDefault="00000000">
            <w:r>
              <w:t>Agricultural Crop Production Dataset</w:t>
            </w:r>
          </w:p>
        </w:tc>
        <w:tc>
          <w:tcPr>
            <w:tcW w:w="2556" w:type="dxa"/>
            <w:vAlign w:val="center"/>
          </w:tcPr>
          <w:p w14:paraId="753C2A55" w14:textId="77777777" w:rsidR="00710FF1" w:rsidRDefault="00000000">
            <w:r>
              <w:t>Production-unit categories need to be interpreted correctly when comparing production.</w:t>
            </w:r>
          </w:p>
        </w:tc>
        <w:tc>
          <w:tcPr>
            <w:tcW w:w="2556" w:type="dxa"/>
            <w:vAlign w:val="center"/>
          </w:tcPr>
          <w:p w14:paraId="2030EB74" w14:textId="77777777" w:rsidR="00710FF1" w:rsidRDefault="00000000">
            <w:r>
              <w:t>Moderate</w:t>
            </w:r>
          </w:p>
        </w:tc>
        <w:tc>
          <w:tcPr>
            <w:tcW w:w="2556" w:type="dxa"/>
            <w:vAlign w:val="center"/>
          </w:tcPr>
          <w:p w14:paraId="0FC57C43" w14:textId="77777777" w:rsidR="00710FF1" w:rsidRDefault="00000000">
            <w:r>
              <w:t>Use Production Units explicitly in the unit-type analysis and retain unit information in the dashboard/story.</w:t>
            </w:r>
          </w:p>
        </w:tc>
      </w:tr>
      <w:tr w:rsidR="00710FF1" w14:paraId="2D365B6E" w14:textId="77777777">
        <w:trPr>
          <w:jc w:val="center"/>
        </w:trPr>
        <w:tc>
          <w:tcPr>
            <w:tcW w:w="2556" w:type="dxa"/>
            <w:vAlign w:val="center"/>
          </w:tcPr>
          <w:p w14:paraId="06E5F3C8" w14:textId="77777777" w:rsidR="00710FF1" w:rsidRDefault="00000000">
            <w:r>
              <w:t>Agricultural Crop Production Dataset</w:t>
            </w:r>
          </w:p>
        </w:tc>
        <w:tc>
          <w:tcPr>
            <w:tcW w:w="2556" w:type="dxa"/>
            <w:vAlign w:val="center"/>
          </w:tcPr>
          <w:p w14:paraId="3EC5E75E" w14:textId="77777777" w:rsidR="00710FF1" w:rsidRDefault="00000000">
            <w:r>
              <w:t>The dataset is large at 345,408 rows, which can affect rendering and dashboard responsiveness.</w:t>
            </w:r>
          </w:p>
        </w:tc>
        <w:tc>
          <w:tcPr>
            <w:tcW w:w="2556" w:type="dxa"/>
            <w:vAlign w:val="center"/>
          </w:tcPr>
          <w:p w14:paraId="4949E554" w14:textId="77777777" w:rsidR="00710FF1" w:rsidRDefault="00000000">
            <w:r>
              <w:t>Moderate</w:t>
            </w:r>
          </w:p>
        </w:tc>
        <w:tc>
          <w:tcPr>
            <w:tcW w:w="2556" w:type="dxa"/>
            <w:vAlign w:val="center"/>
          </w:tcPr>
          <w:p w14:paraId="32EF9BBC" w14:textId="77777777" w:rsidR="00710FF1" w:rsidRDefault="00000000">
            <w:r>
              <w:t>Use aggregated Tableau views, avoid unnecessary row-level displays and document rendering/performance observations during performance testing.</w:t>
            </w:r>
          </w:p>
        </w:tc>
      </w:tr>
    </w:tbl>
    <w:p w14:paraId="195E6687" w14:textId="77777777" w:rsidR="00710FF1" w:rsidRDefault="00000000">
      <w:r>
        <w:t>Note: The supplied project materials do not provide exact counts of null values, duplicates or erroneous records. Therefore, this report records the relevant quality risks and technical resolution plans without inventing numerical issue counts.</w:t>
      </w:r>
    </w:p>
    <w:sectPr w:rsidR="00710FF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222793">
    <w:abstractNumId w:val="8"/>
  </w:num>
  <w:num w:numId="2" w16cid:durableId="2102332808">
    <w:abstractNumId w:val="6"/>
  </w:num>
  <w:num w:numId="3" w16cid:durableId="582641451">
    <w:abstractNumId w:val="5"/>
  </w:num>
  <w:num w:numId="4" w16cid:durableId="1653558460">
    <w:abstractNumId w:val="4"/>
  </w:num>
  <w:num w:numId="5" w16cid:durableId="336078955">
    <w:abstractNumId w:val="7"/>
  </w:num>
  <w:num w:numId="6" w16cid:durableId="1202670892">
    <w:abstractNumId w:val="3"/>
  </w:num>
  <w:num w:numId="7" w16cid:durableId="592007146">
    <w:abstractNumId w:val="2"/>
  </w:num>
  <w:num w:numId="8" w16cid:durableId="490610077">
    <w:abstractNumId w:val="1"/>
  </w:num>
  <w:num w:numId="9" w16cid:durableId="116073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FF1"/>
    <w:rsid w:val="00AA1D8D"/>
    <w:rsid w:val="00B47730"/>
    <w:rsid w:val="00C43194"/>
    <w:rsid w:val="00CB0664"/>
    <w:rsid w:val="00E32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FB3D2"/>
  <w14:defaultImageDpi w14:val="300"/>
  <w15:docId w15:val="{C50AA4F8-1630-46A2-AC02-19ABCCCF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2013-12-23T23:15:00Z</dcterms:created>
  <dcterms:modified xsi:type="dcterms:W3CDTF">2026-10-07T11:46:00Z</dcterms:modified>
  <cp:category/>
</cp:coreProperties>
</file>