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3A3A" w14:textId="77777777" w:rsidR="00CA1FF8" w:rsidRDefault="00000000">
      <w:pPr>
        <w:spacing w:before="1400" w:after="120"/>
        <w:jc w:val="center"/>
      </w:pPr>
      <w:r>
        <w:rPr>
          <w:b/>
          <w:bCs/>
          <w:color w:val="595959"/>
          <w:spacing w:val="60"/>
        </w:rPr>
        <w:t>A DATA VISUALIZATION PROJECT</w:t>
      </w:r>
    </w:p>
    <w:p w14:paraId="69B36802" w14:textId="77777777" w:rsidR="00CA1FF8" w:rsidRDefault="00000000">
      <w:pPr>
        <w:spacing w:before="200" w:after="120"/>
        <w:jc w:val="center"/>
      </w:pPr>
      <w:r>
        <w:rPr>
          <w:b/>
          <w:bCs/>
          <w:color w:val="1F3864"/>
          <w:sz w:val="60"/>
          <w:szCs w:val="60"/>
        </w:rPr>
        <w:t>INDIA'S AGRICULTURAL</w:t>
      </w:r>
    </w:p>
    <w:p w14:paraId="22AA039F" w14:textId="77777777" w:rsidR="00CA1FF8" w:rsidRDefault="00000000">
      <w:pPr>
        <w:pBdr>
          <w:bottom w:val="single" w:sz="12" w:space="10" w:color="2E75B6"/>
        </w:pBdr>
        <w:spacing w:after="240"/>
        <w:jc w:val="center"/>
      </w:pPr>
      <w:r>
        <w:rPr>
          <w:b/>
          <w:bCs/>
          <w:color w:val="1F3864"/>
          <w:sz w:val="60"/>
          <w:szCs w:val="60"/>
        </w:rPr>
        <w:t>CROP PRODUCTION ANALYSIS</w:t>
      </w:r>
    </w:p>
    <w:p w14:paraId="6F59BE01" w14:textId="77777777" w:rsidR="00CA1FF8" w:rsidRDefault="00000000">
      <w:pPr>
        <w:spacing w:before="200" w:after="700"/>
        <w:jc w:val="center"/>
      </w:pPr>
      <w:r>
        <w:rPr>
          <w:color w:val="595959"/>
          <w:sz w:val="28"/>
          <w:szCs w:val="28"/>
        </w:rPr>
        <w:t>Tableau Dashboard and Data Story, 1997–2021</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tblGrid>
      <w:tr w:rsidR="00CA1FF8" w14:paraId="453E9082" w14:textId="77777777">
        <w:tblPrEx>
          <w:tblCellMar>
            <w:top w:w="0" w:type="dxa"/>
            <w:bottom w:w="0" w:type="dxa"/>
          </w:tblCellMar>
        </w:tblPrEx>
        <w:trPr>
          <w:jc w:val="center"/>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70" w:type="dxa"/>
              <w:left w:w="110" w:type="dxa"/>
              <w:bottom w:w="70" w:type="dxa"/>
              <w:right w:w="110" w:type="dxa"/>
            </w:tcMar>
            <w:vAlign w:val="center"/>
          </w:tcPr>
          <w:p w14:paraId="60DB24FF" w14:textId="77777777" w:rsidR="00CA1FF8" w:rsidRDefault="00000000">
            <w:r>
              <w:rPr>
                <w:b/>
                <w:bCs/>
                <w:sz w:val="20"/>
                <w:szCs w:val="20"/>
              </w:rPr>
              <w:t>Name</w:t>
            </w:r>
          </w:p>
        </w:tc>
        <w:tc>
          <w:tcPr>
            <w:tcW w:w="4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227358F" w14:textId="77777777" w:rsidR="00CA1FF8" w:rsidRDefault="00000000">
            <w:r>
              <w:rPr>
                <w:sz w:val="20"/>
                <w:szCs w:val="20"/>
              </w:rPr>
              <w:t>Aditya Jathar</w:t>
            </w:r>
          </w:p>
        </w:tc>
      </w:tr>
      <w:tr w:rsidR="00CA1FF8" w14:paraId="1575FC6F" w14:textId="77777777">
        <w:tblPrEx>
          <w:tblCellMar>
            <w:top w:w="0" w:type="dxa"/>
            <w:bottom w:w="0" w:type="dxa"/>
          </w:tblCellMar>
        </w:tblPrEx>
        <w:trPr>
          <w:jc w:val="center"/>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70" w:type="dxa"/>
              <w:left w:w="110" w:type="dxa"/>
              <w:bottom w:w="70" w:type="dxa"/>
              <w:right w:w="110" w:type="dxa"/>
            </w:tcMar>
            <w:vAlign w:val="center"/>
          </w:tcPr>
          <w:p w14:paraId="0C3A91BD" w14:textId="77777777" w:rsidR="00CA1FF8" w:rsidRDefault="00000000">
            <w:r>
              <w:rPr>
                <w:b/>
                <w:bCs/>
                <w:sz w:val="20"/>
                <w:szCs w:val="20"/>
              </w:rPr>
              <w:t>Roll Number</w:t>
            </w:r>
          </w:p>
        </w:tc>
        <w:tc>
          <w:tcPr>
            <w:tcW w:w="4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DF5B037" w14:textId="7AFB5857" w:rsidR="00CA1FF8" w:rsidRDefault="00105EC9">
            <w:r>
              <w:rPr>
                <w:sz w:val="20"/>
                <w:szCs w:val="20"/>
              </w:rPr>
              <w:t>26</w:t>
            </w:r>
          </w:p>
        </w:tc>
      </w:tr>
      <w:tr w:rsidR="00CA1FF8" w14:paraId="4C5DD3E1" w14:textId="77777777">
        <w:tblPrEx>
          <w:tblCellMar>
            <w:top w:w="0" w:type="dxa"/>
            <w:bottom w:w="0" w:type="dxa"/>
          </w:tblCellMar>
        </w:tblPrEx>
        <w:trPr>
          <w:jc w:val="center"/>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70" w:type="dxa"/>
              <w:left w:w="110" w:type="dxa"/>
              <w:bottom w:w="70" w:type="dxa"/>
              <w:right w:w="110" w:type="dxa"/>
            </w:tcMar>
            <w:vAlign w:val="center"/>
          </w:tcPr>
          <w:p w14:paraId="6A61E89E" w14:textId="77777777" w:rsidR="00CA1FF8" w:rsidRDefault="00000000">
            <w:r>
              <w:rPr>
                <w:b/>
                <w:bCs/>
                <w:sz w:val="20"/>
                <w:szCs w:val="20"/>
              </w:rPr>
              <w:t>College Name</w:t>
            </w:r>
          </w:p>
        </w:tc>
        <w:tc>
          <w:tcPr>
            <w:tcW w:w="4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4925DB60" w14:textId="4372BB3F" w:rsidR="00CA1FF8" w:rsidRDefault="00105EC9">
            <w:r>
              <w:rPr>
                <w:sz w:val="20"/>
                <w:szCs w:val="20"/>
              </w:rPr>
              <w:t>ICEM, Pune</w:t>
            </w:r>
          </w:p>
        </w:tc>
      </w:tr>
      <w:tr w:rsidR="00CA1FF8" w14:paraId="7E7C5446" w14:textId="77777777">
        <w:tblPrEx>
          <w:tblCellMar>
            <w:top w:w="0" w:type="dxa"/>
            <w:bottom w:w="0" w:type="dxa"/>
          </w:tblCellMar>
        </w:tblPrEx>
        <w:trPr>
          <w:jc w:val="center"/>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70" w:type="dxa"/>
              <w:left w:w="110" w:type="dxa"/>
              <w:bottom w:w="70" w:type="dxa"/>
              <w:right w:w="110" w:type="dxa"/>
            </w:tcMar>
            <w:vAlign w:val="center"/>
          </w:tcPr>
          <w:p w14:paraId="46964F0E" w14:textId="77777777" w:rsidR="00CA1FF8" w:rsidRDefault="00000000">
            <w:r>
              <w:rPr>
                <w:b/>
                <w:bCs/>
                <w:sz w:val="20"/>
                <w:szCs w:val="20"/>
              </w:rPr>
              <w:t>Department</w:t>
            </w:r>
          </w:p>
        </w:tc>
        <w:tc>
          <w:tcPr>
            <w:tcW w:w="4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F63B0A5" w14:textId="26E9E248" w:rsidR="00CA1FF8" w:rsidRDefault="00105EC9">
            <w:r>
              <w:rPr>
                <w:sz w:val="20"/>
                <w:szCs w:val="20"/>
              </w:rPr>
              <w:t>AI&amp;DS</w:t>
            </w:r>
          </w:p>
        </w:tc>
      </w:tr>
      <w:tr w:rsidR="00CA1FF8" w14:paraId="75038148" w14:textId="77777777">
        <w:tblPrEx>
          <w:tblCellMar>
            <w:top w:w="0" w:type="dxa"/>
            <w:bottom w:w="0" w:type="dxa"/>
          </w:tblCellMar>
        </w:tblPrEx>
        <w:trPr>
          <w:jc w:val="center"/>
        </w:trPr>
        <w:tc>
          <w:tcPr>
            <w:tcW w:w="2600" w:type="dxa"/>
            <w:tcBorders>
              <w:top w:val="single" w:sz="4" w:space="0" w:color="BFC8D6"/>
              <w:left w:val="single" w:sz="4" w:space="0" w:color="BFC8D6"/>
              <w:bottom w:val="single" w:sz="4" w:space="0" w:color="BFC8D6"/>
              <w:right w:val="single" w:sz="4" w:space="0" w:color="BFC8D6"/>
            </w:tcBorders>
            <w:shd w:val="clear" w:color="auto" w:fill="EAF0F8"/>
            <w:tcMar>
              <w:top w:w="70" w:type="dxa"/>
              <w:left w:w="110" w:type="dxa"/>
              <w:bottom w:w="70" w:type="dxa"/>
              <w:right w:w="110" w:type="dxa"/>
            </w:tcMar>
            <w:vAlign w:val="center"/>
          </w:tcPr>
          <w:p w14:paraId="2FAC140A" w14:textId="77777777" w:rsidR="00CA1FF8" w:rsidRDefault="00000000">
            <w:r>
              <w:rPr>
                <w:b/>
                <w:bCs/>
                <w:sz w:val="20"/>
                <w:szCs w:val="20"/>
              </w:rPr>
              <w:t>Academic Year</w:t>
            </w:r>
          </w:p>
        </w:tc>
        <w:tc>
          <w:tcPr>
            <w:tcW w:w="44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7899AC5" w14:textId="1DCFF7D6" w:rsidR="00CA1FF8" w:rsidRDefault="00105EC9">
            <w:r>
              <w:rPr>
                <w:sz w:val="20"/>
                <w:szCs w:val="20"/>
              </w:rPr>
              <w:t>2026-27</w:t>
            </w:r>
          </w:p>
        </w:tc>
      </w:tr>
    </w:tbl>
    <w:p w14:paraId="1F233BB1" w14:textId="77777777" w:rsidR="00CA1FF8" w:rsidRDefault="00000000">
      <w:r>
        <w:br w:type="page"/>
      </w:r>
    </w:p>
    <w:p w14:paraId="25B5B272" w14:textId="77777777" w:rsidR="00CA1FF8" w:rsidRDefault="00CA1FF8">
      <w:pPr>
        <w:sectPr w:rsidR="00CA1FF8">
          <w:pgSz w:w="11906" w:h="16838"/>
          <w:pgMar w:top="1300" w:right="1440" w:bottom="1200" w:left="1440" w:header="708" w:footer="708" w:gutter="0"/>
          <w:cols w:space="720"/>
          <w:docGrid w:linePitch="360"/>
        </w:sectPr>
      </w:pPr>
    </w:p>
    <w:p w14:paraId="468B7B48" w14:textId="77777777" w:rsidR="00CA1FF8" w:rsidRDefault="00000000">
      <w:pPr>
        <w:pStyle w:val="Heading1"/>
      </w:pPr>
      <w:r>
        <w:lastRenderedPageBreak/>
        <w:t>1. Introduction</w:t>
      </w:r>
    </w:p>
    <w:p w14:paraId="70055803" w14:textId="77777777" w:rsidR="00CA1FF8" w:rsidRDefault="00000000">
      <w:pPr>
        <w:spacing w:after="140" w:line="300" w:lineRule="auto"/>
        <w:jc w:val="both"/>
      </w:pPr>
      <w:r>
        <w:t>Agriculture is one of the most important sectors of the Indian economy. What is grown, how much is produced and where it is produced changes from one crop, state, season and year to another. Understanding these patterns helps farmers, planners and policy makers take better decisions about crops, resources and food security.</w:t>
      </w:r>
    </w:p>
    <w:p w14:paraId="180E69A6" w14:textId="77777777" w:rsidR="00CA1FF8" w:rsidRDefault="00000000">
      <w:pPr>
        <w:spacing w:after="140" w:line="300" w:lineRule="auto"/>
        <w:jc w:val="both"/>
      </w:pPr>
      <w:r>
        <w:t>Crop production records are usually stored as very large tables with thousands of rows covering states, districts, crops, seasons and years. Such tables are difficult to read directly, so the data has to be explored visually.</w:t>
      </w:r>
    </w:p>
    <w:p w14:paraId="7BF7B0D6" w14:textId="77777777" w:rsidR="00CA1FF8" w:rsidRDefault="00000000">
      <w:pPr>
        <w:spacing w:after="140" w:line="300" w:lineRule="auto"/>
        <w:jc w:val="both"/>
      </w:pPr>
      <w:r>
        <w:t>This project, India’s Agricultural Crop Production Analysis, uses Tableau to study crop production in India from 1997–98 to 2020–21. The data has been converted into two KPI cards and seven visualizations, combined into one dashboard and narrated through a six-scene Tableau Story. The work has been published on Tableau Public.</w:t>
      </w:r>
    </w:p>
    <w:p w14:paraId="6847F009" w14:textId="77777777" w:rsidR="00CA1FF8" w:rsidRDefault="00000000">
      <w:pPr>
        <w:pStyle w:val="Heading1"/>
      </w:pPr>
      <w:r>
        <w:t>2. Problem Statement</w:t>
      </w:r>
    </w:p>
    <w:p w14:paraId="2AD0717F" w14:textId="77777777" w:rsidR="00CA1FF8" w:rsidRDefault="00000000">
      <w:pPr>
        <w:spacing w:after="140" w:line="300" w:lineRule="auto"/>
        <w:jc w:val="both"/>
      </w:pPr>
      <w:r>
        <w:t>Agricultural data is large and spread across many dimensions, which makes it hard to answer simple questions quickly: How much has India produced in total? How has production changed over the years? Which states lead in production? Which crops contribute the most? Which season produces the largest share? How is the cultivated area spread across states and crops?</w:t>
      </w:r>
    </w:p>
    <w:p w14:paraId="199EE204" w14:textId="77777777" w:rsidR="00CA1FF8" w:rsidRDefault="00000000">
      <w:pPr>
        <w:spacing w:after="140" w:line="300" w:lineRule="auto"/>
        <w:jc w:val="both"/>
      </w:pPr>
      <w:r>
        <w:t>There is a need for a clear, visual and interactive way to present this information. This project addresses the problem by building a Tableau dashboard and a data story that answer these questions in one place.</w:t>
      </w:r>
    </w:p>
    <w:p w14:paraId="7F5174DD" w14:textId="77777777" w:rsidR="00CA1FF8" w:rsidRDefault="00000000">
      <w:pPr>
        <w:pStyle w:val="Heading1"/>
      </w:pPr>
      <w:r>
        <w:t>3. Objectives</w:t>
      </w:r>
    </w:p>
    <w:p w14:paraId="72FD3213" w14:textId="77777777" w:rsidR="00CA1FF8" w:rsidRDefault="00000000">
      <w:pPr>
        <w:spacing w:after="80"/>
        <w:jc w:val="both"/>
      </w:pPr>
      <w:r>
        <w:t>The main objectives of this project are:</w:t>
      </w:r>
    </w:p>
    <w:p w14:paraId="76770367" w14:textId="77777777" w:rsidR="00CA1FF8" w:rsidRDefault="00000000">
      <w:pPr>
        <w:pStyle w:val="ListParagraph"/>
        <w:numPr>
          <w:ilvl w:val="0"/>
          <w:numId w:val="2"/>
        </w:numPr>
        <w:spacing w:after="80" w:line="290" w:lineRule="auto"/>
      </w:pPr>
      <w:r>
        <w:t>To calculate the total agricultural production and yield from the dataset using KPI cards.</w:t>
      </w:r>
    </w:p>
    <w:p w14:paraId="4ECA740A" w14:textId="77777777" w:rsidR="00CA1FF8" w:rsidRDefault="00000000">
      <w:pPr>
        <w:pStyle w:val="ListParagraph"/>
        <w:numPr>
          <w:ilvl w:val="0"/>
          <w:numId w:val="2"/>
        </w:numPr>
        <w:spacing w:after="80" w:line="290" w:lineRule="auto"/>
      </w:pPr>
      <w:r>
        <w:t>To study the year-wise trend of agricultural production and yield from 1997–98 to 2020–21.</w:t>
      </w:r>
    </w:p>
    <w:p w14:paraId="47D27395" w14:textId="77777777" w:rsidR="00CA1FF8" w:rsidRDefault="00000000">
      <w:pPr>
        <w:pStyle w:val="ListParagraph"/>
        <w:numPr>
          <w:ilvl w:val="0"/>
          <w:numId w:val="2"/>
        </w:numPr>
        <w:spacing w:after="80" w:line="290" w:lineRule="auto"/>
      </w:pPr>
      <w:r>
        <w:t>To identify the leading states and show the geographic distribution of production on a map.</w:t>
      </w:r>
    </w:p>
    <w:p w14:paraId="6FA8EDB3" w14:textId="77777777" w:rsidR="00CA1FF8" w:rsidRDefault="00000000">
      <w:pPr>
        <w:pStyle w:val="ListParagraph"/>
        <w:numPr>
          <w:ilvl w:val="0"/>
          <w:numId w:val="2"/>
        </w:numPr>
        <w:spacing w:after="80" w:line="290" w:lineRule="auto"/>
      </w:pPr>
      <w:r>
        <w:t>To compare crop-wise production and identify the dominant crops.</w:t>
      </w:r>
    </w:p>
    <w:p w14:paraId="3EB3CC50" w14:textId="77777777" w:rsidR="00CA1FF8" w:rsidRDefault="00000000">
      <w:pPr>
        <w:pStyle w:val="ListParagraph"/>
        <w:numPr>
          <w:ilvl w:val="0"/>
          <w:numId w:val="2"/>
        </w:numPr>
        <w:spacing w:after="80" w:line="290" w:lineRule="auto"/>
      </w:pPr>
      <w:r>
        <w:t>To analyse the share of each season in total production.</w:t>
      </w:r>
    </w:p>
    <w:p w14:paraId="12B1DC47" w14:textId="77777777" w:rsidR="00CA1FF8" w:rsidRDefault="00000000">
      <w:pPr>
        <w:pStyle w:val="ListParagraph"/>
        <w:numPr>
          <w:ilvl w:val="0"/>
          <w:numId w:val="2"/>
        </w:numPr>
        <w:spacing w:after="80" w:line="290" w:lineRule="auto"/>
      </w:pPr>
      <w:r>
        <w:t>To compare the cultivated area across states and crops.</w:t>
      </w:r>
    </w:p>
    <w:p w14:paraId="4C5C40A5" w14:textId="77777777" w:rsidR="00CA1FF8" w:rsidRDefault="00000000">
      <w:pPr>
        <w:pStyle w:val="ListParagraph"/>
        <w:numPr>
          <w:ilvl w:val="0"/>
          <w:numId w:val="2"/>
        </w:numPr>
        <w:spacing w:after="80" w:line="290" w:lineRule="auto"/>
      </w:pPr>
      <w:r>
        <w:t>To combine the visualizations into one dashboard and present the findings as a Tableau Story.</w:t>
      </w:r>
    </w:p>
    <w:p w14:paraId="0A28E445" w14:textId="77777777" w:rsidR="00CA1FF8" w:rsidRDefault="00000000">
      <w:pPr>
        <w:pStyle w:val="ListParagraph"/>
        <w:numPr>
          <w:ilvl w:val="0"/>
          <w:numId w:val="2"/>
        </w:numPr>
        <w:spacing w:after="80" w:line="290" w:lineRule="auto"/>
      </w:pPr>
      <w:r>
        <w:t>To publish the dashboard and story on Tableau Public.</w:t>
      </w:r>
    </w:p>
    <w:p w14:paraId="5DC9D4E0" w14:textId="77777777" w:rsidR="00CA1FF8" w:rsidRDefault="00000000">
      <w:pPr>
        <w:pStyle w:val="Heading1"/>
      </w:pPr>
      <w:r>
        <w:lastRenderedPageBreak/>
        <w:t>4. Methodology / Project Workflow</w:t>
      </w:r>
    </w:p>
    <w:p w14:paraId="22F87CDA" w14:textId="77777777" w:rsidR="00CA1FF8" w:rsidRDefault="00000000">
      <w:pPr>
        <w:spacing w:after="140" w:line="300" w:lineRule="auto"/>
        <w:jc w:val="both"/>
      </w:pPr>
      <w:r>
        <w:t>The project follows the workflow below. Each step feeds into the next, starting from the raw dataset and ending with a published dashboard and 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300"/>
        <w:gridCol w:w="5726"/>
      </w:tblGrid>
      <w:tr w:rsidR="00CA1FF8" w14:paraId="029F58C3" w14:textId="77777777">
        <w:tblPrEx>
          <w:tblCellMar>
            <w:top w:w="0" w:type="dxa"/>
            <w:bottom w:w="0" w:type="dxa"/>
          </w:tblCellMar>
        </w:tblPrEx>
        <w:trPr>
          <w:tblHeader/>
        </w:trPr>
        <w:tc>
          <w:tcPr>
            <w:tcW w:w="1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31DA8B1E" w14:textId="77777777" w:rsidR="00CA1FF8" w:rsidRDefault="00000000">
            <w:r>
              <w:rPr>
                <w:b/>
                <w:bCs/>
                <w:color w:val="FFFFFF"/>
                <w:sz w:val="20"/>
                <w:szCs w:val="20"/>
              </w:rPr>
              <w:t>Step</w:t>
            </w:r>
          </w:p>
        </w:tc>
        <w:tc>
          <w:tcPr>
            <w:tcW w:w="23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2817C229" w14:textId="77777777" w:rsidR="00CA1FF8" w:rsidRDefault="00000000">
            <w:r>
              <w:rPr>
                <w:b/>
                <w:bCs/>
                <w:color w:val="FFFFFF"/>
                <w:sz w:val="20"/>
                <w:szCs w:val="20"/>
              </w:rPr>
              <w:t>Stage</w:t>
            </w:r>
          </w:p>
        </w:tc>
        <w:tc>
          <w:tcPr>
            <w:tcW w:w="57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32806494" w14:textId="77777777" w:rsidR="00CA1FF8" w:rsidRDefault="00000000">
            <w:r>
              <w:rPr>
                <w:b/>
                <w:bCs/>
                <w:color w:val="FFFFFF"/>
                <w:sz w:val="20"/>
                <w:szCs w:val="20"/>
              </w:rPr>
              <w:t>Activity</w:t>
            </w:r>
          </w:p>
        </w:tc>
      </w:tr>
      <w:tr w:rsidR="00CA1FF8" w14:paraId="32BBF584"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61CDFE5" w14:textId="77777777" w:rsidR="00CA1FF8" w:rsidRDefault="00000000">
            <w:r>
              <w:rPr>
                <w:b/>
                <w:bCs/>
                <w:sz w:val="20"/>
                <w:szCs w:val="20"/>
              </w:rPr>
              <w:t>1</w:t>
            </w:r>
          </w:p>
        </w:tc>
        <w:tc>
          <w:tcPr>
            <w:tcW w:w="2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CC630BC" w14:textId="77777777" w:rsidR="00CA1FF8" w:rsidRDefault="00000000">
            <w:r>
              <w:rPr>
                <w:sz w:val="20"/>
                <w:szCs w:val="20"/>
              </w:rPr>
              <w:t>Dataset</w:t>
            </w:r>
          </w:p>
        </w:tc>
        <w:tc>
          <w:tcPr>
            <w:tcW w:w="57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A484CED" w14:textId="77777777" w:rsidR="00CA1FF8" w:rsidRDefault="00000000">
            <w:r>
              <w:rPr>
                <w:sz w:val="20"/>
                <w:szCs w:val="20"/>
              </w:rPr>
              <w:t>The crop production data (Sheet1) is collected with fields such as State, District, Crop, Season, Year, Area, Production and Yield.</w:t>
            </w:r>
          </w:p>
        </w:tc>
      </w:tr>
      <w:tr w:rsidR="00CA1FF8" w14:paraId="5C4F089B"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FC6A57D" w14:textId="77777777" w:rsidR="00CA1FF8" w:rsidRDefault="00000000">
            <w:r>
              <w:rPr>
                <w:b/>
                <w:bCs/>
                <w:sz w:val="20"/>
                <w:szCs w:val="20"/>
              </w:rPr>
              <w:t>2</w:t>
            </w:r>
          </w:p>
        </w:tc>
        <w:tc>
          <w:tcPr>
            <w:tcW w:w="23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32C792C3" w14:textId="77777777" w:rsidR="00CA1FF8" w:rsidRDefault="00000000">
            <w:r>
              <w:rPr>
                <w:sz w:val="20"/>
                <w:szCs w:val="20"/>
              </w:rPr>
              <w:t>Import into Tableau</w:t>
            </w:r>
          </w:p>
        </w:tc>
        <w:tc>
          <w:tcPr>
            <w:tcW w:w="57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2D56217A" w14:textId="77777777" w:rsidR="00CA1FF8" w:rsidRDefault="00000000">
            <w:r>
              <w:rPr>
                <w:sz w:val="20"/>
                <w:szCs w:val="20"/>
              </w:rPr>
              <w:t>The file is connected as a data source. Tableau classifies Crop, District, State, Season and Year as dimensions, and Area, Production and Yield as measures.</w:t>
            </w:r>
          </w:p>
        </w:tc>
      </w:tr>
      <w:tr w:rsidR="00CA1FF8" w14:paraId="58F9041A"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F0A007E" w14:textId="77777777" w:rsidR="00CA1FF8" w:rsidRDefault="00000000">
            <w:r>
              <w:rPr>
                <w:b/>
                <w:bCs/>
                <w:sz w:val="20"/>
                <w:szCs w:val="20"/>
              </w:rPr>
              <w:t>3</w:t>
            </w:r>
          </w:p>
        </w:tc>
        <w:tc>
          <w:tcPr>
            <w:tcW w:w="2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DC1C7FA" w14:textId="77777777" w:rsidR="00CA1FF8" w:rsidRDefault="00000000">
            <w:r>
              <w:rPr>
                <w:sz w:val="20"/>
                <w:szCs w:val="20"/>
              </w:rPr>
              <w:t>Data preparation</w:t>
            </w:r>
          </w:p>
        </w:tc>
        <w:tc>
          <w:tcPr>
            <w:tcW w:w="57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2E21925F" w14:textId="77777777" w:rsidR="00CA1FF8" w:rsidRDefault="00000000">
            <w:r>
              <w:rPr>
                <w:sz w:val="20"/>
                <w:szCs w:val="20"/>
              </w:rPr>
              <w:t>Data types are checked. Measures are aggregated (for example SUM of Production) and State is assigned a geographic role so the map can be drawn.</w:t>
            </w:r>
          </w:p>
        </w:tc>
      </w:tr>
      <w:tr w:rsidR="00CA1FF8" w14:paraId="651EC410"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41F3F1F" w14:textId="77777777" w:rsidR="00CA1FF8" w:rsidRDefault="00000000">
            <w:r>
              <w:rPr>
                <w:b/>
                <w:bCs/>
                <w:sz w:val="20"/>
                <w:szCs w:val="20"/>
              </w:rPr>
              <w:t>4</w:t>
            </w:r>
          </w:p>
        </w:tc>
        <w:tc>
          <w:tcPr>
            <w:tcW w:w="23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1DC574C3" w14:textId="77777777" w:rsidR="00CA1FF8" w:rsidRDefault="00000000">
            <w:r>
              <w:rPr>
                <w:sz w:val="20"/>
                <w:szCs w:val="20"/>
              </w:rPr>
              <w:t>Worksheets</w:t>
            </w:r>
          </w:p>
        </w:tc>
        <w:tc>
          <w:tcPr>
            <w:tcW w:w="57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3B1D10EA" w14:textId="77777777" w:rsidR="00CA1FF8" w:rsidRDefault="00000000">
            <w:r>
              <w:rPr>
                <w:sz w:val="20"/>
                <w:szCs w:val="20"/>
              </w:rPr>
              <w:t>Nine worksheets are built: two KPI cards and seven charts (yield trend, state map, crop-wise production, state-wise area, leading states, year-wise production and season-wise share).</w:t>
            </w:r>
          </w:p>
        </w:tc>
      </w:tr>
      <w:tr w:rsidR="00CA1FF8" w14:paraId="5A7FA33E"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68547898" w14:textId="77777777" w:rsidR="00CA1FF8" w:rsidRDefault="00000000">
            <w:r>
              <w:rPr>
                <w:b/>
                <w:bCs/>
                <w:sz w:val="20"/>
                <w:szCs w:val="20"/>
              </w:rPr>
              <w:t>5</w:t>
            </w:r>
          </w:p>
        </w:tc>
        <w:tc>
          <w:tcPr>
            <w:tcW w:w="2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BA356CF" w14:textId="77777777" w:rsidR="00CA1FF8" w:rsidRDefault="00000000">
            <w:r>
              <w:rPr>
                <w:sz w:val="20"/>
                <w:szCs w:val="20"/>
              </w:rPr>
              <w:t>Dashboard</w:t>
            </w:r>
          </w:p>
        </w:tc>
        <w:tc>
          <w:tcPr>
            <w:tcW w:w="57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445F2C8" w14:textId="77777777" w:rsidR="00CA1FF8" w:rsidRDefault="00000000">
            <w:r>
              <w:rPr>
                <w:sz w:val="20"/>
                <w:szCs w:val="20"/>
              </w:rPr>
              <w:t>The worksheets are arranged on one dashboard so the key indicators can be viewed on a single screen.</w:t>
            </w:r>
          </w:p>
        </w:tc>
      </w:tr>
      <w:tr w:rsidR="00CA1FF8" w14:paraId="6518C807"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DA67164" w14:textId="77777777" w:rsidR="00CA1FF8" w:rsidRDefault="00000000">
            <w:r>
              <w:rPr>
                <w:b/>
                <w:bCs/>
                <w:sz w:val="20"/>
                <w:szCs w:val="20"/>
              </w:rPr>
              <w:t>6</w:t>
            </w:r>
          </w:p>
        </w:tc>
        <w:tc>
          <w:tcPr>
            <w:tcW w:w="23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2558EA70" w14:textId="77777777" w:rsidR="00CA1FF8" w:rsidRDefault="00000000">
            <w:r>
              <w:rPr>
                <w:sz w:val="20"/>
                <w:szCs w:val="20"/>
              </w:rPr>
              <w:t>Six-scene story</w:t>
            </w:r>
          </w:p>
        </w:tc>
        <w:tc>
          <w:tcPr>
            <w:tcW w:w="57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5F268DBF" w14:textId="77777777" w:rsidR="00CA1FF8" w:rsidRDefault="00000000">
            <w:r>
              <w:rPr>
                <w:sz w:val="20"/>
                <w:szCs w:val="20"/>
              </w:rPr>
              <w:t>A Tableau Story is created that moves from an overview to geography, crops, seasons, states and years.</w:t>
            </w:r>
          </w:p>
        </w:tc>
      </w:tr>
      <w:tr w:rsidR="00CA1FF8" w14:paraId="76480D6D" w14:textId="77777777">
        <w:tblPrEx>
          <w:tblCellMar>
            <w:top w:w="0" w:type="dxa"/>
            <w:bottom w:w="0" w:type="dxa"/>
          </w:tblCellMar>
        </w:tblPrEx>
        <w:trPr>
          <w:cantSplit/>
        </w:trPr>
        <w:tc>
          <w:tcPr>
            <w:tcW w:w="1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2BEA71D" w14:textId="77777777" w:rsidR="00CA1FF8" w:rsidRDefault="00000000">
            <w:r>
              <w:rPr>
                <w:b/>
                <w:bCs/>
                <w:sz w:val="20"/>
                <w:szCs w:val="20"/>
              </w:rPr>
              <w:t>7</w:t>
            </w:r>
          </w:p>
        </w:tc>
        <w:tc>
          <w:tcPr>
            <w:tcW w:w="23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671DAC98" w14:textId="77777777" w:rsidR="00CA1FF8" w:rsidRDefault="00000000">
            <w:r>
              <w:rPr>
                <w:sz w:val="20"/>
                <w:szCs w:val="20"/>
              </w:rPr>
              <w:t>Tableau Public</w:t>
            </w:r>
          </w:p>
        </w:tc>
        <w:tc>
          <w:tcPr>
            <w:tcW w:w="57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87331BD" w14:textId="77777777" w:rsidR="00CA1FF8" w:rsidRDefault="00000000">
            <w:r>
              <w:rPr>
                <w:sz w:val="20"/>
                <w:szCs w:val="20"/>
              </w:rPr>
              <w:t>The workbook “</w:t>
            </w:r>
            <w:proofErr w:type="spellStart"/>
            <w:r>
              <w:rPr>
                <w:sz w:val="20"/>
                <w:szCs w:val="20"/>
              </w:rPr>
              <w:t>India_Agricultural_Crop_Production_Analysis_Final</w:t>
            </w:r>
            <w:proofErr w:type="spellEnd"/>
            <w:r>
              <w:rPr>
                <w:sz w:val="20"/>
                <w:szCs w:val="20"/>
              </w:rPr>
              <w:t>” is published so it can be viewed and shared online.</w:t>
            </w:r>
          </w:p>
        </w:tc>
      </w:tr>
    </w:tbl>
    <w:p w14:paraId="453812D9" w14:textId="77777777" w:rsidR="00CA1FF8" w:rsidRDefault="00CA1FF8">
      <w:pPr>
        <w:spacing w:after="120"/>
      </w:pPr>
    </w:p>
    <w:p w14:paraId="1337D93D" w14:textId="77777777" w:rsidR="00CA1FF8" w:rsidRDefault="00000000">
      <w:pPr>
        <w:spacing w:after="140" w:line="300" w:lineRule="auto"/>
        <w:jc w:val="both"/>
      </w:pPr>
      <w:r>
        <w:rPr>
          <w:b/>
          <w:bCs/>
        </w:rPr>
        <w:t xml:space="preserve">Published link: </w:t>
      </w:r>
      <w:r>
        <w:t>[Paste your Tableau Public link here]</w:t>
      </w:r>
    </w:p>
    <w:p w14:paraId="6095BACC" w14:textId="77777777" w:rsidR="00CA1FF8" w:rsidRDefault="00000000">
      <w:pPr>
        <w:pStyle w:val="Heading1"/>
      </w:pPr>
      <w:r>
        <w:t>5.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A1FF8" w14:paraId="05A92943" w14:textId="77777777">
        <w:tblPrEx>
          <w:tblCellMar>
            <w:top w:w="0" w:type="dxa"/>
            <w:bottom w:w="0" w:type="dxa"/>
          </w:tblCellMar>
        </w:tblPrEx>
        <w:trPr>
          <w:tblHeader/>
        </w:trPr>
        <w:tc>
          <w:tcPr>
            <w:tcW w:w="28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6B2C0271" w14:textId="77777777" w:rsidR="00CA1FF8" w:rsidRDefault="00000000">
            <w:r>
              <w:rPr>
                <w:b/>
                <w:bCs/>
                <w:color w:val="FFFFFF"/>
                <w:sz w:val="20"/>
                <w:szCs w:val="20"/>
              </w:rPr>
              <w:t>Item</w:t>
            </w:r>
          </w:p>
        </w:tc>
        <w:tc>
          <w:tcPr>
            <w:tcW w:w="62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12669D31" w14:textId="77777777" w:rsidR="00CA1FF8" w:rsidRDefault="00000000">
            <w:r>
              <w:rPr>
                <w:b/>
                <w:bCs/>
                <w:color w:val="FFFFFF"/>
                <w:sz w:val="20"/>
                <w:szCs w:val="20"/>
              </w:rPr>
              <w:t>Details</w:t>
            </w:r>
          </w:p>
        </w:tc>
      </w:tr>
      <w:tr w:rsidR="00CA1FF8" w14:paraId="304ED1C3" w14:textId="77777777">
        <w:tblPrEx>
          <w:tblCellMar>
            <w:top w:w="0" w:type="dxa"/>
            <w:bottom w:w="0" w:type="dxa"/>
          </w:tblCellMar>
        </w:tblPrEx>
        <w:trPr>
          <w:cantSplit/>
        </w:trPr>
        <w:tc>
          <w:tcPr>
            <w:tcW w:w="28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45A09541" w14:textId="77777777" w:rsidR="00CA1FF8" w:rsidRDefault="00000000">
            <w:r>
              <w:rPr>
                <w:b/>
                <w:bCs/>
                <w:sz w:val="20"/>
                <w:szCs w:val="20"/>
              </w:rPr>
              <w:t>Dataset</w:t>
            </w:r>
          </w:p>
        </w:tc>
        <w:tc>
          <w:tcPr>
            <w:tcW w:w="62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C8AB502" w14:textId="77777777" w:rsidR="00CA1FF8" w:rsidRDefault="00000000">
            <w:r>
              <w:rPr>
                <w:sz w:val="20"/>
                <w:szCs w:val="20"/>
              </w:rPr>
              <w:t>India's Agricultural Crop Production (Sheet1</w:t>
            </w:r>
            <w:proofErr w:type="gramStart"/>
            <w:r>
              <w:rPr>
                <w:sz w:val="20"/>
                <w:szCs w:val="20"/>
              </w:rPr>
              <w:t>)  [</w:t>
            </w:r>
            <w:proofErr w:type="gramEnd"/>
            <w:r>
              <w:rPr>
                <w:sz w:val="20"/>
                <w:szCs w:val="20"/>
              </w:rPr>
              <w:t>Enter file name]</w:t>
            </w:r>
          </w:p>
        </w:tc>
      </w:tr>
      <w:tr w:rsidR="00CA1FF8" w14:paraId="5564DE6D" w14:textId="77777777">
        <w:tblPrEx>
          <w:tblCellMar>
            <w:top w:w="0" w:type="dxa"/>
            <w:bottom w:w="0" w:type="dxa"/>
          </w:tblCellMar>
        </w:tblPrEx>
        <w:trPr>
          <w:cantSplit/>
        </w:trPr>
        <w:tc>
          <w:tcPr>
            <w:tcW w:w="28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5AD1FCFB" w14:textId="77777777" w:rsidR="00CA1FF8" w:rsidRDefault="00000000">
            <w:r>
              <w:rPr>
                <w:b/>
                <w:bCs/>
                <w:sz w:val="20"/>
                <w:szCs w:val="20"/>
              </w:rPr>
              <w:t>Source</w:t>
            </w:r>
          </w:p>
        </w:tc>
        <w:tc>
          <w:tcPr>
            <w:tcW w:w="62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44E30C8A" w14:textId="77777777" w:rsidR="00CA1FF8" w:rsidRDefault="00000000">
            <w:r>
              <w:rPr>
                <w:sz w:val="20"/>
                <w:szCs w:val="20"/>
              </w:rPr>
              <w:t>[Enter dataset source, e.g. Kaggle / data.gov.in]</w:t>
            </w:r>
          </w:p>
        </w:tc>
      </w:tr>
      <w:tr w:rsidR="00CA1FF8" w14:paraId="716C0875" w14:textId="77777777">
        <w:tblPrEx>
          <w:tblCellMar>
            <w:top w:w="0" w:type="dxa"/>
            <w:bottom w:w="0" w:type="dxa"/>
          </w:tblCellMar>
        </w:tblPrEx>
        <w:trPr>
          <w:cantSplit/>
        </w:trPr>
        <w:tc>
          <w:tcPr>
            <w:tcW w:w="28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9B5E2B4" w14:textId="77777777" w:rsidR="00CA1FF8" w:rsidRDefault="00000000">
            <w:r>
              <w:rPr>
                <w:b/>
                <w:bCs/>
                <w:sz w:val="20"/>
                <w:szCs w:val="20"/>
              </w:rPr>
              <w:t>Number of rows</w:t>
            </w:r>
          </w:p>
        </w:tc>
        <w:tc>
          <w:tcPr>
            <w:tcW w:w="62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1C6C477" w14:textId="77777777" w:rsidR="00CA1FF8" w:rsidRDefault="00000000">
            <w:r>
              <w:rPr>
                <w:sz w:val="20"/>
                <w:szCs w:val="20"/>
              </w:rPr>
              <w:t>[Enter row count from your file]</w:t>
            </w:r>
          </w:p>
        </w:tc>
      </w:tr>
      <w:tr w:rsidR="00CA1FF8" w14:paraId="20D4C3C9" w14:textId="77777777">
        <w:tblPrEx>
          <w:tblCellMar>
            <w:top w:w="0" w:type="dxa"/>
            <w:bottom w:w="0" w:type="dxa"/>
          </w:tblCellMar>
        </w:tblPrEx>
        <w:trPr>
          <w:cantSplit/>
        </w:trPr>
        <w:tc>
          <w:tcPr>
            <w:tcW w:w="28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588D5AD3" w14:textId="77777777" w:rsidR="00CA1FF8" w:rsidRDefault="00000000">
            <w:r>
              <w:rPr>
                <w:b/>
                <w:bCs/>
                <w:sz w:val="20"/>
                <w:szCs w:val="20"/>
              </w:rPr>
              <w:t>Time period</w:t>
            </w:r>
          </w:p>
        </w:tc>
        <w:tc>
          <w:tcPr>
            <w:tcW w:w="62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41E24744" w14:textId="77777777" w:rsidR="00CA1FF8" w:rsidRDefault="00000000">
            <w:r>
              <w:rPr>
                <w:sz w:val="20"/>
                <w:szCs w:val="20"/>
              </w:rPr>
              <w:t>1997–98 to 2020–21 (24 agricultural years)</w:t>
            </w:r>
          </w:p>
        </w:tc>
      </w:tr>
      <w:tr w:rsidR="00CA1FF8" w14:paraId="3914BF43" w14:textId="77777777">
        <w:tblPrEx>
          <w:tblCellMar>
            <w:top w:w="0" w:type="dxa"/>
            <w:bottom w:w="0" w:type="dxa"/>
          </w:tblCellMar>
        </w:tblPrEx>
        <w:trPr>
          <w:cantSplit/>
        </w:trPr>
        <w:tc>
          <w:tcPr>
            <w:tcW w:w="28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D67C5D2" w14:textId="77777777" w:rsidR="00CA1FF8" w:rsidRDefault="00000000">
            <w:r>
              <w:rPr>
                <w:b/>
                <w:bCs/>
                <w:sz w:val="20"/>
                <w:szCs w:val="20"/>
              </w:rPr>
              <w:t>Geographic coverage</w:t>
            </w:r>
          </w:p>
        </w:tc>
        <w:tc>
          <w:tcPr>
            <w:tcW w:w="62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311CCDED" w14:textId="77777777" w:rsidR="00CA1FF8" w:rsidRDefault="00000000">
            <w:r>
              <w:rPr>
                <w:sz w:val="20"/>
                <w:szCs w:val="20"/>
              </w:rPr>
              <w:t>36 states and union territories, with district-level records</w:t>
            </w:r>
          </w:p>
        </w:tc>
      </w:tr>
      <w:tr w:rsidR="00CA1FF8" w14:paraId="111DEE4B" w14:textId="77777777">
        <w:tblPrEx>
          <w:tblCellMar>
            <w:top w:w="0" w:type="dxa"/>
            <w:bottom w:w="0" w:type="dxa"/>
          </w:tblCellMar>
        </w:tblPrEx>
        <w:trPr>
          <w:cantSplit/>
        </w:trPr>
        <w:tc>
          <w:tcPr>
            <w:tcW w:w="28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BFA2FB9" w14:textId="77777777" w:rsidR="00CA1FF8" w:rsidRDefault="00000000">
            <w:r>
              <w:rPr>
                <w:b/>
                <w:bCs/>
                <w:sz w:val="20"/>
                <w:szCs w:val="20"/>
              </w:rPr>
              <w:t>Crops covered</w:t>
            </w:r>
          </w:p>
        </w:tc>
        <w:tc>
          <w:tcPr>
            <w:tcW w:w="62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7805C9DC" w14:textId="77777777" w:rsidR="00CA1FF8" w:rsidRDefault="00000000">
            <w:r>
              <w:rPr>
                <w:sz w:val="20"/>
                <w:szCs w:val="20"/>
              </w:rPr>
              <w:t>57 crops (for example Coconut, Sugarcane, Rice, Wheat, Cotton, Potato)</w:t>
            </w:r>
          </w:p>
        </w:tc>
      </w:tr>
      <w:tr w:rsidR="00CA1FF8" w14:paraId="1C248EF8" w14:textId="77777777">
        <w:tblPrEx>
          <w:tblCellMar>
            <w:top w:w="0" w:type="dxa"/>
            <w:bottom w:w="0" w:type="dxa"/>
          </w:tblCellMar>
        </w:tblPrEx>
        <w:trPr>
          <w:cantSplit/>
        </w:trPr>
        <w:tc>
          <w:tcPr>
            <w:tcW w:w="28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444B5FFA" w14:textId="77777777" w:rsidR="00CA1FF8" w:rsidRDefault="00000000">
            <w:r>
              <w:rPr>
                <w:b/>
                <w:bCs/>
                <w:sz w:val="20"/>
                <w:szCs w:val="20"/>
              </w:rPr>
              <w:t>Seasons</w:t>
            </w:r>
          </w:p>
        </w:tc>
        <w:tc>
          <w:tcPr>
            <w:tcW w:w="62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AADE485" w14:textId="77777777" w:rsidR="00CA1FF8" w:rsidRDefault="00000000">
            <w:r>
              <w:rPr>
                <w:sz w:val="20"/>
                <w:szCs w:val="20"/>
              </w:rPr>
              <w:t>Autumn, Kharif, Rabi, Summer, Whole Year, Winter</w:t>
            </w:r>
          </w:p>
        </w:tc>
      </w:tr>
    </w:tbl>
    <w:p w14:paraId="418D92F7" w14:textId="77777777" w:rsidR="00CA1FF8" w:rsidRDefault="00000000">
      <w:pPr>
        <w:pStyle w:val="Heading2"/>
      </w:pPr>
      <w:r>
        <w:t>Important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5126"/>
      </w:tblGrid>
      <w:tr w:rsidR="00CA1FF8" w14:paraId="52CFE680" w14:textId="77777777">
        <w:tblPrEx>
          <w:tblCellMar>
            <w:top w:w="0" w:type="dxa"/>
            <w:bottom w:w="0" w:type="dxa"/>
          </w:tblCellMar>
        </w:tblPrEx>
        <w:trPr>
          <w:tblHeader/>
        </w:trPr>
        <w:tc>
          <w:tcPr>
            <w:tcW w:w="22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6F4BE385" w14:textId="77777777" w:rsidR="00CA1FF8" w:rsidRDefault="00000000">
            <w:r>
              <w:rPr>
                <w:b/>
                <w:bCs/>
                <w:color w:val="FFFFFF"/>
                <w:sz w:val="20"/>
                <w:szCs w:val="20"/>
              </w:rPr>
              <w:t>Field</w:t>
            </w:r>
          </w:p>
        </w:tc>
        <w:tc>
          <w:tcPr>
            <w:tcW w:w="17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4D6464B2" w14:textId="77777777" w:rsidR="00CA1FF8" w:rsidRDefault="00000000">
            <w:r>
              <w:rPr>
                <w:b/>
                <w:bCs/>
                <w:color w:val="FFFFFF"/>
                <w:sz w:val="20"/>
                <w:szCs w:val="20"/>
              </w:rPr>
              <w:t>Type</w:t>
            </w:r>
          </w:p>
        </w:tc>
        <w:tc>
          <w:tcPr>
            <w:tcW w:w="51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1F77D26A" w14:textId="77777777" w:rsidR="00CA1FF8" w:rsidRDefault="00000000">
            <w:r>
              <w:rPr>
                <w:b/>
                <w:bCs/>
                <w:color w:val="FFFFFF"/>
                <w:sz w:val="20"/>
                <w:szCs w:val="20"/>
              </w:rPr>
              <w:t>Meaning</w:t>
            </w:r>
          </w:p>
        </w:tc>
      </w:tr>
      <w:tr w:rsidR="00CA1FF8" w14:paraId="3D51C089"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CCAACF9" w14:textId="77777777" w:rsidR="00CA1FF8" w:rsidRDefault="00000000">
            <w:r>
              <w:rPr>
                <w:b/>
                <w:bCs/>
                <w:sz w:val="20"/>
                <w:szCs w:val="20"/>
              </w:rPr>
              <w:t>State</w:t>
            </w:r>
          </w:p>
        </w:tc>
        <w:tc>
          <w:tcPr>
            <w:tcW w:w="17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65A7238" w14:textId="77777777" w:rsidR="00CA1FF8" w:rsidRDefault="00000000">
            <w:r>
              <w:rPr>
                <w:sz w:val="20"/>
                <w:szCs w:val="20"/>
              </w:rPr>
              <w:t>Dimension</w:t>
            </w:r>
          </w:p>
        </w:tc>
        <w:tc>
          <w:tcPr>
            <w:tcW w:w="51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66DCBD29" w14:textId="77777777" w:rsidR="00CA1FF8" w:rsidRDefault="00000000">
            <w:r>
              <w:rPr>
                <w:sz w:val="20"/>
                <w:szCs w:val="20"/>
              </w:rPr>
              <w:t>State or union territory of the record (used for the map and state charts)</w:t>
            </w:r>
          </w:p>
        </w:tc>
      </w:tr>
      <w:tr w:rsidR="00CA1FF8" w14:paraId="11F15A53"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04541E2A" w14:textId="77777777" w:rsidR="00CA1FF8" w:rsidRDefault="00000000">
            <w:r>
              <w:rPr>
                <w:b/>
                <w:bCs/>
                <w:sz w:val="20"/>
                <w:szCs w:val="20"/>
              </w:rPr>
              <w:t>District</w:t>
            </w:r>
          </w:p>
        </w:tc>
        <w:tc>
          <w:tcPr>
            <w:tcW w:w="17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2A15F54B" w14:textId="77777777" w:rsidR="00CA1FF8" w:rsidRDefault="00000000">
            <w:r>
              <w:rPr>
                <w:sz w:val="20"/>
                <w:szCs w:val="20"/>
              </w:rPr>
              <w:t>Dimension</w:t>
            </w:r>
          </w:p>
        </w:tc>
        <w:tc>
          <w:tcPr>
            <w:tcW w:w="51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27701564" w14:textId="77777777" w:rsidR="00CA1FF8" w:rsidRDefault="00000000">
            <w:r>
              <w:rPr>
                <w:sz w:val="20"/>
                <w:szCs w:val="20"/>
              </w:rPr>
              <w:t>District within the state</w:t>
            </w:r>
          </w:p>
        </w:tc>
      </w:tr>
      <w:tr w:rsidR="00CA1FF8" w14:paraId="786500BD"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322D015" w14:textId="77777777" w:rsidR="00CA1FF8" w:rsidRDefault="00000000">
            <w:r>
              <w:rPr>
                <w:b/>
                <w:bCs/>
                <w:sz w:val="20"/>
                <w:szCs w:val="20"/>
              </w:rPr>
              <w:t>Crop</w:t>
            </w:r>
          </w:p>
        </w:tc>
        <w:tc>
          <w:tcPr>
            <w:tcW w:w="17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9959CBC" w14:textId="77777777" w:rsidR="00CA1FF8" w:rsidRDefault="00000000">
            <w:r>
              <w:rPr>
                <w:sz w:val="20"/>
                <w:szCs w:val="20"/>
              </w:rPr>
              <w:t>Dimension</w:t>
            </w:r>
          </w:p>
        </w:tc>
        <w:tc>
          <w:tcPr>
            <w:tcW w:w="51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1BAA8961" w14:textId="77777777" w:rsidR="00CA1FF8" w:rsidRDefault="00000000">
            <w:r>
              <w:rPr>
                <w:sz w:val="20"/>
                <w:szCs w:val="20"/>
              </w:rPr>
              <w:t>Name of the crop</w:t>
            </w:r>
          </w:p>
        </w:tc>
      </w:tr>
      <w:tr w:rsidR="00CA1FF8" w14:paraId="60F6D031"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55DA3CD5" w14:textId="77777777" w:rsidR="00CA1FF8" w:rsidRDefault="00000000">
            <w:r>
              <w:rPr>
                <w:b/>
                <w:bCs/>
                <w:sz w:val="20"/>
                <w:szCs w:val="20"/>
              </w:rPr>
              <w:lastRenderedPageBreak/>
              <w:t>Season</w:t>
            </w:r>
          </w:p>
        </w:tc>
        <w:tc>
          <w:tcPr>
            <w:tcW w:w="17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305CA00E" w14:textId="77777777" w:rsidR="00CA1FF8" w:rsidRDefault="00000000">
            <w:r>
              <w:rPr>
                <w:sz w:val="20"/>
                <w:szCs w:val="20"/>
              </w:rPr>
              <w:t>Dimension</w:t>
            </w:r>
          </w:p>
        </w:tc>
        <w:tc>
          <w:tcPr>
            <w:tcW w:w="51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C750968" w14:textId="77777777" w:rsidR="00CA1FF8" w:rsidRDefault="00000000">
            <w:r>
              <w:rPr>
                <w:sz w:val="20"/>
                <w:szCs w:val="20"/>
              </w:rPr>
              <w:t>Growing season of the crop</w:t>
            </w:r>
          </w:p>
        </w:tc>
      </w:tr>
      <w:tr w:rsidR="00CA1FF8" w14:paraId="62516550"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79DD9EA" w14:textId="77777777" w:rsidR="00CA1FF8" w:rsidRDefault="00000000">
            <w:r>
              <w:rPr>
                <w:b/>
                <w:bCs/>
                <w:sz w:val="20"/>
                <w:szCs w:val="20"/>
              </w:rPr>
              <w:t>Year</w:t>
            </w:r>
          </w:p>
        </w:tc>
        <w:tc>
          <w:tcPr>
            <w:tcW w:w="17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DBDD858" w14:textId="77777777" w:rsidR="00CA1FF8" w:rsidRDefault="00000000">
            <w:r>
              <w:rPr>
                <w:sz w:val="20"/>
                <w:szCs w:val="20"/>
              </w:rPr>
              <w:t>Dimension</w:t>
            </w:r>
          </w:p>
        </w:tc>
        <w:tc>
          <w:tcPr>
            <w:tcW w:w="51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721AF5C" w14:textId="77777777" w:rsidR="00CA1FF8" w:rsidRDefault="00000000">
            <w:r>
              <w:rPr>
                <w:sz w:val="20"/>
                <w:szCs w:val="20"/>
              </w:rPr>
              <w:t>Agricultural year, for example 1997-98</w:t>
            </w:r>
          </w:p>
        </w:tc>
      </w:tr>
      <w:tr w:rsidR="00CA1FF8" w14:paraId="09333455"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7A8A8DE" w14:textId="77777777" w:rsidR="00CA1FF8" w:rsidRDefault="00000000">
            <w:r>
              <w:rPr>
                <w:b/>
                <w:bCs/>
                <w:sz w:val="20"/>
                <w:szCs w:val="20"/>
              </w:rPr>
              <w:t>Area / Area Units</w:t>
            </w:r>
          </w:p>
        </w:tc>
        <w:tc>
          <w:tcPr>
            <w:tcW w:w="17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4C6341B0" w14:textId="77777777" w:rsidR="00CA1FF8" w:rsidRDefault="00000000">
            <w:r>
              <w:rPr>
                <w:sz w:val="20"/>
                <w:szCs w:val="20"/>
              </w:rPr>
              <w:t>Measure / Dimension</w:t>
            </w:r>
          </w:p>
        </w:tc>
        <w:tc>
          <w:tcPr>
            <w:tcW w:w="51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16DBCC24" w14:textId="77777777" w:rsidR="00CA1FF8" w:rsidRDefault="00000000">
            <w:r>
              <w:rPr>
                <w:sz w:val="20"/>
                <w:szCs w:val="20"/>
              </w:rPr>
              <w:t>Cultivated area and the unit in which it is recorded</w:t>
            </w:r>
          </w:p>
        </w:tc>
      </w:tr>
      <w:tr w:rsidR="00CA1FF8" w14:paraId="5224D285"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C6B5DA6" w14:textId="77777777" w:rsidR="00CA1FF8" w:rsidRDefault="00000000">
            <w:r>
              <w:rPr>
                <w:b/>
                <w:bCs/>
                <w:sz w:val="20"/>
                <w:szCs w:val="20"/>
              </w:rPr>
              <w:t>Production / Production Units</w:t>
            </w:r>
          </w:p>
        </w:tc>
        <w:tc>
          <w:tcPr>
            <w:tcW w:w="17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DF468B3" w14:textId="77777777" w:rsidR="00CA1FF8" w:rsidRDefault="00000000">
            <w:r>
              <w:rPr>
                <w:sz w:val="20"/>
                <w:szCs w:val="20"/>
              </w:rPr>
              <w:t>Measure / Dimension</w:t>
            </w:r>
          </w:p>
        </w:tc>
        <w:tc>
          <w:tcPr>
            <w:tcW w:w="51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46141C3" w14:textId="77777777" w:rsidR="00CA1FF8" w:rsidRDefault="00000000">
            <w:r>
              <w:rPr>
                <w:sz w:val="20"/>
                <w:szCs w:val="20"/>
              </w:rPr>
              <w:t>Quantity produced and the unit in which it is recorded</w:t>
            </w:r>
          </w:p>
        </w:tc>
      </w:tr>
      <w:tr w:rsidR="00CA1FF8" w14:paraId="19DDF057" w14:textId="77777777">
        <w:tblPrEx>
          <w:tblCellMar>
            <w:top w:w="0" w:type="dxa"/>
            <w:bottom w:w="0" w:type="dxa"/>
          </w:tblCellMar>
        </w:tblPrEx>
        <w:trPr>
          <w:cantSplit/>
        </w:trPr>
        <w:tc>
          <w:tcPr>
            <w:tcW w:w="22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9AD1BBE" w14:textId="77777777" w:rsidR="00CA1FF8" w:rsidRDefault="00000000">
            <w:r>
              <w:rPr>
                <w:b/>
                <w:bCs/>
                <w:sz w:val="20"/>
                <w:szCs w:val="20"/>
              </w:rPr>
              <w:t>Yield</w:t>
            </w:r>
          </w:p>
        </w:tc>
        <w:tc>
          <w:tcPr>
            <w:tcW w:w="17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310E49A7" w14:textId="77777777" w:rsidR="00CA1FF8" w:rsidRDefault="00000000">
            <w:r>
              <w:rPr>
                <w:sz w:val="20"/>
                <w:szCs w:val="20"/>
              </w:rPr>
              <w:t>Measure</w:t>
            </w:r>
          </w:p>
        </w:tc>
        <w:tc>
          <w:tcPr>
            <w:tcW w:w="51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0C2C484A" w14:textId="77777777" w:rsidR="00CA1FF8" w:rsidRDefault="00000000">
            <w:r>
              <w:rPr>
                <w:sz w:val="20"/>
                <w:szCs w:val="20"/>
              </w:rPr>
              <w:t>Output per unit of area</w:t>
            </w:r>
          </w:p>
        </w:tc>
      </w:tr>
    </w:tbl>
    <w:p w14:paraId="7259E895" w14:textId="77777777" w:rsidR="00CA1FF8" w:rsidRDefault="00CA1FF8">
      <w:pPr>
        <w:spacing w:after="120"/>
      </w:pPr>
    </w:p>
    <w:p w14:paraId="7E3C980F" w14:textId="77777777" w:rsidR="00CA1FF8" w:rsidRDefault="00000000">
      <w:pPr>
        <w:spacing w:after="140" w:line="300" w:lineRule="auto"/>
        <w:jc w:val="both"/>
      </w:pPr>
      <w:r>
        <w:t>Tableau also generates Latitude and Longitude fields for State, which are used to draw the production map. The overall figures for the dataset are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gridCol w:w="2226"/>
      </w:tblGrid>
      <w:tr w:rsidR="00CA1FF8" w14:paraId="3AE8194D" w14:textId="77777777">
        <w:tblPrEx>
          <w:tblCellMar>
            <w:top w:w="0" w:type="dxa"/>
            <w:bottom w:w="0" w:type="dxa"/>
          </w:tblCellMar>
        </w:tblPrEx>
        <w:trPr>
          <w:tblHeader/>
        </w:trPr>
        <w:tc>
          <w:tcPr>
            <w:tcW w:w="40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75A26212" w14:textId="77777777" w:rsidR="00CA1FF8" w:rsidRDefault="00000000">
            <w:r>
              <w:rPr>
                <w:b/>
                <w:bCs/>
                <w:color w:val="FFFFFF"/>
                <w:sz w:val="20"/>
                <w:szCs w:val="20"/>
              </w:rPr>
              <w:t>Indicator</w:t>
            </w:r>
          </w:p>
        </w:tc>
        <w:tc>
          <w:tcPr>
            <w:tcW w:w="2800"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719938A8" w14:textId="77777777" w:rsidR="00CA1FF8" w:rsidRDefault="00000000">
            <w:r>
              <w:rPr>
                <w:b/>
                <w:bCs/>
                <w:color w:val="FFFFFF"/>
                <w:sz w:val="20"/>
                <w:szCs w:val="20"/>
              </w:rPr>
              <w:t>Value</w:t>
            </w:r>
          </w:p>
        </w:tc>
        <w:tc>
          <w:tcPr>
            <w:tcW w:w="2226" w:type="dxa"/>
            <w:tcBorders>
              <w:top w:val="single" w:sz="4" w:space="0" w:color="BFC8D6"/>
              <w:left w:val="single" w:sz="4" w:space="0" w:color="BFC8D6"/>
              <w:bottom w:val="single" w:sz="4" w:space="0" w:color="BFC8D6"/>
              <w:right w:val="single" w:sz="4" w:space="0" w:color="BFC8D6"/>
            </w:tcBorders>
            <w:shd w:val="clear" w:color="auto" w:fill="1F3864"/>
            <w:tcMar>
              <w:top w:w="70" w:type="dxa"/>
              <w:left w:w="110" w:type="dxa"/>
              <w:bottom w:w="70" w:type="dxa"/>
              <w:right w:w="110" w:type="dxa"/>
            </w:tcMar>
            <w:vAlign w:val="center"/>
          </w:tcPr>
          <w:p w14:paraId="1E1F896F" w14:textId="77777777" w:rsidR="00CA1FF8" w:rsidRDefault="00000000">
            <w:r>
              <w:rPr>
                <w:b/>
                <w:bCs/>
                <w:color w:val="FFFFFF"/>
                <w:sz w:val="20"/>
                <w:szCs w:val="20"/>
              </w:rPr>
              <w:t>Source sheet</w:t>
            </w:r>
          </w:p>
        </w:tc>
      </w:tr>
      <w:tr w:rsidR="00CA1FF8" w14:paraId="0E2CB78E" w14:textId="77777777">
        <w:tblPrEx>
          <w:tblCellMar>
            <w:top w:w="0" w:type="dxa"/>
            <w:bottom w:w="0" w:type="dxa"/>
          </w:tblCellMar>
        </w:tblPrEx>
        <w:trPr>
          <w:cantSplit/>
        </w:trPr>
        <w:tc>
          <w:tcPr>
            <w:tcW w:w="4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751F7EBA" w14:textId="77777777" w:rsidR="00CA1FF8" w:rsidRDefault="00000000">
            <w:r>
              <w:rPr>
                <w:b/>
                <w:bCs/>
                <w:sz w:val="20"/>
                <w:szCs w:val="20"/>
              </w:rPr>
              <w:t>Total agricultural production</w:t>
            </w:r>
          </w:p>
        </w:tc>
        <w:tc>
          <w:tcPr>
            <w:tcW w:w="28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44DAB04" w14:textId="77777777" w:rsidR="00CA1FF8" w:rsidRDefault="00000000">
            <w:r>
              <w:rPr>
                <w:sz w:val="20"/>
                <w:szCs w:val="20"/>
              </w:rPr>
              <w:t>330,997,839,211</w:t>
            </w:r>
          </w:p>
        </w:tc>
        <w:tc>
          <w:tcPr>
            <w:tcW w:w="22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42A6A5A0" w14:textId="77777777" w:rsidR="00CA1FF8" w:rsidRDefault="00000000">
            <w:r>
              <w:rPr>
                <w:sz w:val="20"/>
                <w:szCs w:val="20"/>
              </w:rPr>
              <w:t>KPI – Total Production</w:t>
            </w:r>
          </w:p>
        </w:tc>
      </w:tr>
      <w:tr w:rsidR="00CA1FF8" w14:paraId="5609E64D" w14:textId="77777777">
        <w:tblPrEx>
          <w:tblCellMar>
            <w:top w:w="0" w:type="dxa"/>
            <w:bottom w:w="0" w:type="dxa"/>
          </w:tblCellMar>
        </w:tblPrEx>
        <w:trPr>
          <w:cantSplit/>
        </w:trPr>
        <w:tc>
          <w:tcPr>
            <w:tcW w:w="40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648A808D" w14:textId="77777777" w:rsidR="00CA1FF8" w:rsidRDefault="00000000">
            <w:r>
              <w:rPr>
                <w:b/>
                <w:bCs/>
                <w:sz w:val="20"/>
                <w:szCs w:val="20"/>
              </w:rPr>
              <w:t>Total agricultural yield (sum of Yield)</w:t>
            </w:r>
          </w:p>
        </w:tc>
        <w:tc>
          <w:tcPr>
            <w:tcW w:w="2800"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30728361" w14:textId="77777777" w:rsidR="00CA1FF8" w:rsidRDefault="00000000">
            <w:r>
              <w:rPr>
                <w:sz w:val="20"/>
                <w:szCs w:val="20"/>
              </w:rPr>
              <w:t>2,931,611,903</w:t>
            </w:r>
          </w:p>
        </w:tc>
        <w:tc>
          <w:tcPr>
            <w:tcW w:w="2226" w:type="dxa"/>
            <w:tcBorders>
              <w:top w:val="single" w:sz="4" w:space="0" w:color="BFC8D6"/>
              <w:left w:val="single" w:sz="4" w:space="0" w:color="BFC8D6"/>
              <w:bottom w:val="single" w:sz="4" w:space="0" w:color="BFC8D6"/>
              <w:right w:val="single" w:sz="4" w:space="0" w:color="BFC8D6"/>
            </w:tcBorders>
            <w:shd w:val="clear" w:color="auto" w:fill="F2F5FA"/>
            <w:tcMar>
              <w:top w:w="70" w:type="dxa"/>
              <w:left w:w="110" w:type="dxa"/>
              <w:bottom w:w="70" w:type="dxa"/>
              <w:right w:w="110" w:type="dxa"/>
            </w:tcMar>
            <w:vAlign w:val="center"/>
          </w:tcPr>
          <w:p w14:paraId="3426F821" w14:textId="77777777" w:rsidR="00CA1FF8" w:rsidRDefault="00000000">
            <w:r>
              <w:rPr>
                <w:sz w:val="20"/>
                <w:szCs w:val="20"/>
              </w:rPr>
              <w:t>KPI – Total Yield</w:t>
            </w:r>
          </w:p>
        </w:tc>
      </w:tr>
      <w:tr w:rsidR="00CA1FF8" w14:paraId="784D5DF3" w14:textId="77777777">
        <w:tblPrEx>
          <w:tblCellMar>
            <w:top w:w="0" w:type="dxa"/>
            <w:bottom w:w="0" w:type="dxa"/>
          </w:tblCellMar>
        </w:tblPrEx>
        <w:trPr>
          <w:cantSplit/>
        </w:trPr>
        <w:tc>
          <w:tcPr>
            <w:tcW w:w="40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54D4E96B" w14:textId="77777777" w:rsidR="00CA1FF8" w:rsidRDefault="00000000">
            <w:r>
              <w:rPr>
                <w:b/>
                <w:bCs/>
                <w:sz w:val="20"/>
                <w:szCs w:val="20"/>
              </w:rPr>
              <w:t>Total cultivated area (sum of Area)</w:t>
            </w:r>
          </w:p>
        </w:tc>
        <w:tc>
          <w:tcPr>
            <w:tcW w:w="2800"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070B98B9" w14:textId="77777777" w:rsidR="00CA1FF8" w:rsidRDefault="00000000">
            <w:r>
              <w:rPr>
                <w:sz w:val="20"/>
                <w:szCs w:val="20"/>
              </w:rPr>
              <w:t>4,031,130,486</w:t>
            </w:r>
          </w:p>
        </w:tc>
        <w:tc>
          <w:tcPr>
            <w:tcW w:w="2226" w:type="dxa"/>
            <w:tcBorders>
              <w:top w:val="single" w:sz="4" w:space="0" w:color="BFC8D6"/>
              <w:left w:val="single" w:sz="4" w:space="0" w:color="BFC8D6"/>
              <w:bottom w:val="single" w:sz="4" w:space="0" w:color="BFC8D6"/>
              <w:right w:val="single" w:sz="4" w:space="0" w:color="BFC8D6"/>
            </w:tcBorders>
            <w:tcMar>
              <w:top w:w="70" w:type="dxa"/>
              <w:left w:w="110" w:type="dxa"/>
              <w:bottom w:w="70" w:type="dxa"/>
              <w:right w:w="110" w:type="dxa"/>
            </w:tcMar>
            <w:vAlign w:val="center"/>
          </w:tcPr>
          <w:p w14:paraId="62EEA56E" w14:textId="77777777" w:rsidR="00CA1FF8" w:rsidRDefault="00000000">
            <w:r>
              <w:rPr>
                <w:sz w:val="20"/>
                <w:szCs w:val="20"/>
              </w:rPr>
              <w:t>State-wise Cultivated Area</w:t>
            </w:r>
          </w:p>
        </w:tc>
      </w:tr>
    </w:tbl>
    <w:p w14:paraId="4B1A302F" w14:textId="77777777" w:rsidR="00CA1FF8" w:rsidRDefault="00000000">
      <w:r>
        <w:br w:type="page"/>
      </w:r>
    </w:p>
    <w:p w14:paraId="46B74D1F" w14:textId="77777777" w:rsidR="00CA1FF8" w:rsidRDefault="00000000">
      <w:pPr>
        <w:pStyle w:val="Heading1"/>
      </w:pPr>
      <w:r>
        <w:lastRenderedPageBreak/>
        <w:t>6. Tableau Visualizations</w:t>
      </w:r>
    </w:p>
    <w:p w14:paraId="01167422" w14:textId="77777777" w:rsidR="00CA1FF8" w:rsidRDefault="00000000">
      <w:pPr>
        <w:spacing w:after="140" w:line="300" w:lineRule="auto"/>
        <w:jc w:val="both"/>
      </w:pPr>
      <w:r>
        <w:t>Two KPI cards and seven visualizations were created in Tableau. Each is shown below with its purpose, a description of what is displayed and an interpretation.</w:t>
      </w:r>
    </w:p>
    <w:p w14:paraId="5571F5F8" w14:textId="77777777" w:rsidR="00CA1FF8" w:rsidRDefault="00000000">
      <w:pPr>
        <w:pStyle w:val="Heading2"/>
      </w:pPr>
      <w:r>
        <w:t>KPI Cards: Total Production and Total Yield</w:t>
      </w:r>
    </w:p>
    <w:p w14:paraId="0FF61F16" w14:textId="77777777" w:rsidR="00CA1FF8" w:rsidRDefault="00000000">
      <w:pPr>
        <w:keepNext/>
        <w:spacing w:before="160" w:after="60"/>
        <w:jc w:val="center"/>
      </w:pPr>
      <w:r>
        <w:rPr>
          <w:b/>
          <w:bCs/>
          <w:color w:val="1F3864"/>
          <w:sz w:val="20"/>
          <w:szCs w:val="20"/>
        </w:rPr>
        <w:t>Figure 1: KPI cards (Total Agricultural Production and Total Agricultural Yield)</w:t>
      </w:r>
    </w:p>
    <w:p w14:paraId="701354D3"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743D5BAF" wp14:editId="70F33FDB">
            <wp:extent cx="5486400" cy="381000"/>
            <wp:effectExtent l="0" t="0" r="0" b="0"/>
            <wp:docPr id="1" name="kpi" descr="Figure 1: KPI cards (Total Agricultural Production and Total Agricultural Yield)" title="Figure 1: KPI cards (Total Agricultural Production and Total Agricultural Y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81000"/>
                    </a:xfrm>
                    <a:prstGeom prst="rect">
                      <a:avLst/>
                    </a:prstGeom>
                  </pic:spPr>
                </pic:pic>
              </a:graphicData>
            </a:graphic>
          </wp:inline>
        </w:drawing>
      </w:r>
    </w:p>
    <w:p w14:paraId="30AA0795" w14:textId="77777777" w:rsidR="00CA1FF8" w:rsidRDefault="00000000">
      <w:pPr>
        <w:spacing w:after="140" w:line="300" w:lineRule="auto"/>
        <w:jc w:val="both"/>
      </w:pPr>
      <w:r>
        <w:rPr>
          <w:b/>
          <w:bCs/>
        </w:rPr>
        <w:t xml:space="preserve">Purpose: </w:t>
      </w:r>
      <w:r>
        <w:t>To give the headline numbers of the dataset at a glance.</w:t>
      </w:r>
    </w:p>
    <w:p w14:paraId="05F1AC62" w14:textId="77777777" w:rsidR="00CA1FF8" w:rsidRDefault="00000000">
      <w:pPr>
        <w:spacing w:after="140" w:line="300" w:lineRule="auto"/>
        <w:jc w:val="both"/>
      </w:pPr>
      <w:r>
        <w:rPr>
          <w:b/>
          <w:bCs/>
        </w:rPr>
        <w:t xml:space="preserve">Description: </w:t>
      </w:r>
      <w:r>
        <w:t>Two text-mark worksheets showing SUM(Production) and SUM(Yield) over the whole dataset.</w:t>
      </w:r>
    </w:p>
    <w:p w14:paraId="236EE97F" w14:textId="77777777" w:rsidR="00CA1FF8" w:rsidRDefault="00000000">
      <w:pPr>
        <w:spacing w:after="140" w:line="300" w:lineRule="auto"/>
        <w:jc w:val="both"/>
      </w:pPr>
      <w:r>
        <w:rPr>
          <w:b/>
          <w:bCs/>
        </w:rPr>
        <w:t xml:space="preserve">Interpretation: </w:t>
      </w:r>
      <w:r>
        <w:t>Total recorded production is about 331 billion units (330,997,839,211) and the summed yield value is 2,931,611,903. These are raw totals across all crops and years, so they are best used as headline indicators rather than as a measure in tonnes.</w:t>
      </w:r>
    </w:p>
    <w:p w14:paraId="710061F5" w14:textId="77777777" w:rsidR="00CA1FF8" w:rsidRDefault="00000000">
      <w:pPr>
        <w:pStyle w:val="Heading2"/>
      </w:pPr>
      <w:r>
        <w:t>Agricultural Yield Trend (1997–2021)</w:t>
      </w:r>
    </w:p>
    <w:p w14:paraId="36BAF661" w14:textId="77777777" w:rsidR="00CA1FF8" w:rsidRDefault="00000000">
      <w:pPr>
        <w:keepNext/>
        <w:spacing w:before="160" w:after="60"/>
        <w:jc w:val="center"/>
      </w:pPr>
      <w:r>
        <w:rPr>
          <w:b/>
          <w:bCs/>
          <w:color w:val="1F3864"/>
          <w:sz w:val="20"/>
          <w:szCs w:val="20"/>
        </w:rPr>
        <w:t>Figure 2: Agricultural Yield Trend (1997–2021)</w:t>
      </w:r>
    </w:p>
    <w:p w14:paraId="3D8AC32D"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3EE5BB5B" wp14:editId="0E516336">
            <wp:extent cx="4210050" cy="3267075"/>
            <wp:effectExtent l="0" t="0" r="0" b="0"/>
            <wp:docPr id="373838313" name="yield" descr="Figure 2: Agricultural Yield Trend (1997–2021)" title="Figure 2: Agricultural Yield Trend (199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10050" cy="3267075"/>
                    </a:xfrm>
                    <a:prstGeom prst="rect">
                      <a:avLst/>
                    </a:prstGeom>
                  </pic:spPr>
                </pic:pic>
              </a:graphicData>
            </a:graphic>
          </wp:inline>
        </w:drawing>
      </w:r>
    </w:p>
    <w:p w14:paraId="0F6E6A52" w14:textId="77777777" w:rsidR="00CA1FF8" w:rsidRDefault="00000000">
      <w:pPr>
        <w:spacing w:after="140" w:line="300" w:lineRule="auto"/>
        <w:jc w:val="both"/>
      </w:pPr>
      <w:r>
        <w:rPr>
          <w:b/>
          <w:bCs/>
        </w:rPr>
        <w:t xml:space="preserve">Purpose: </w:t>
      </w:r>
      <w:r>
        <w:t>To show how total yield has changed from year to year.</w:t>
      </w:r>
    </w:p>
    <w:p w14:paraId="19F17E85" w14:textId="77777777" w:rsidR="00CA1FF8" w:rsidRDefault="00000000">
      <w:pPr>
        <w:spacing w:after="140" w:line="300" w:lineRule="auto"/>
        <w:jc w:val="both"/>
      </w:pPr>
      <w:r>
        <w:rPr>
          <w:b/>
          <w:bCs/>
        </w:rPr>
        <w:t xml:space="preserve">Description: </w:t>
      </w:r>
      <w:r>
        <w:t>A line chart with Year on the x-axis and SUM(Yield) on the y-axis.</w:t>
      </w:r>
    </w:p>
    <w:p w14:paraId="608F66AB" w14:textId="77777777" w:rsidR="00CA1FF8" w:rsidRDefault="00000000">
      <w:pPr>
        <w:spacing w:after="140" w:line="300" w:lineRule="auto"/>
        <w:jc w:val="both"/>
      </w:pPr>
      <w:r>
        <w:rPr>
          <w:b/>
          <w:bCs/>
        </w:rPr>
        <w:t xml:space="preserve">Interpretation: </w:t>
      </w:r>
      <w:r>
        <w:t>Yield stays mostly below about 150 million until 2015–16. It then jumps sharply to a peak of roughly 680 million in 2016–17, falls back to about 150 million by 2018–19 and 2019–20, and drops to almost zero in 2020–21. The sudden spike and the final drop look unusual for real farming and are discussed under Limitations.</w:t>
      </w:r>
    </w:p>
    <w:p w14:paraId="78628A5B" w14:textId="77777777" w:rsidR="00CA1FF8" w:rsidRDefault="00000000">
      <w:pPr>
        <w:pStyle w:val="Heading2"/>
      </w:pPr>
      <w:r>
        <w:lastRenderedPageBreak/>
        <w:t>Year-wise Total Agricultural Production</w:t>
      </w:r>
    </w:p>
    <w:p w14:paraId="7762B5E6" w14:textId="77777777" w:rsidR="00CA1FF8" w:rsidRDefault="00000000">
      <w:pPr>
        <w:keepNext/>
        <w:spacing w:before="160" w:after="60"/>
        <w:jc w:val="center"/>
      </w:pPr>
      <w:r>
        <w:rPr>
          <w:b/>
          <w:bCs/>
          <w:color w:val="1F3864"/>
          <w:sz w:val="20"/>
          <w:szCs w:val="20"/>
        </w:rPr>
        <w:t>Figure 3: Year-wise Total Agricultural Production (1997–2021)</w:t>
      </w:r>
    </w:p>
    <w:p w14:paraId="20E927AD"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6357B73A" wp14:editId="371D1725">
            <wp:extent cx="4210050" cy="3286125"/>
            <wp:effectExtent l="0" t="0" r="0" b="0"/>
            <wp:docPr id="133413916" name="year" descr="Figure 3: Year-wise Total Agricultural Production (1997–2021)" title="Figure 3: Year-wise Total Agricultural Production (1997–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3286125"/>
                    </a:xfrm>
                    <a:prstGeom prst="rect">
                      <a:avLst/>
                    </a:prstGeom>
                  </pic:spPr>
                </pic:pic>
              </a:graphicData>
            </a:graphic>
          </wp:inline>
        </w:drawing>
      </w:r>
    </w:p>
    <w:p w14:paraId="2BA3D9B6" w14:textId="77777777" w:rsidR="00CA1FF8" w:rsidRDefault="00000000">
      <w:pPr>
        <w:spacing w:after="140" w:line="300" w:lineRule="auto"/>
        <w:jc w:val="both"/>
      </w:pPr>
      <w:r>
        <w:rPr>
          <w:b/>
          <w:bCs/>
        </w:rPr>
        <w:t xml:space="preserve">Purpose: </w:t>
      </w:r>
      <w:r>
        <w:t>To compare total production in each agricultural year.</w:t>
      </w:r>
    </w:p>
    <w:p w14:paraId="47E3E7FE" w14:textId="77777777" w:rsidR="00CA1FF8" w:rsidRDefault="00000000">
      <w:pPr>
        <w:spacing w:after="140" w:line="300" w:lineRule="auto"/>
        <w:jc w:val="both"/>
      </w:pPr>
      <w:r>
        <w:rPr>
          <w:b/>
          <w:bCs/>
        </w:rPr>
        <w:t xml:space="preserve">Description: </w:t>
      </w:r>
      <w:r>
        <w:t>A bar chart with Year on the x-axis and SUM(Production) on the y-axis, with each bar labelled with its exact value and shaded by size.</w:t>
      </w:r>
    </w:p>
    <w:p w14:paraId="0D47E30D" w14:textId="77777777" w:rsidR="00CA1FF8" w:rsidRDefault="00000000">
      <w:pPr>
        <w:spacing w:after="140" w:line="300" w:lineRule="auto"/>
        <w:jc w:val="both"/>
      </w:pPr>
      <w:r>
        <w:rPr>
          <w:b/>
          <w:bCs/>
        </w:rPr>
        <w:t xml:space="preserve">Interpretation: </w:t>
      </w:r>
      <w:r>
        <w:t>Production grew from about 6.1 billion in 1997–98 to roughly 18.7 billion in 2019–20, an increase of about three times. The highest year is 2011–12 (about 19.7 billion). Short dips are visible in 2010–11 (about 12.3 billion) and 2012–13 (about 13.4 billion), and production stays between about 16 and 19 billion from 2013–14 onwards. The very small bar for 2020–21 (about 10 million) indicates that the data for that year is incomplete rather than a real collapse.</w:t>
      </w:r>
    </w:p>
    <w:p w14:paraId="19DE3328" w14:textId="77777777" w:rsidR="00CA1FF8" w:rsidRDefault="00000000">
      <w:pPr>
        <w:pStyle w:val="Heading2"/>
      </w:pPr>
      <w:r>
        <w:lastRenderedPageBreak/>
        <w:t>State-wise Agricultural Production Distribution</w:t>
      </w:r>
    </w:p>
    <w:p w14:paraId="7C5D394E" w14:textId="77777777" w:rsidR="00CA1FF8" w:rsidRDefault="00000000">
      <w:pPr>
        <w:keepNext/>
        <w:spacing w:before="160" w:after="60"/>
        <w:jc w:val="center"/>
      </w:pPr>
      <w:r>
        <w:rPr>
          <w:b/>
          <w:bCs/>
          <w:color w:val="1F3864"/>
          <w:sz w:val="20"/>
          <w:szCs w:val="20"/>
        </w:rPr>
        <w:t>Figure 4: State-wise Agricultural Production Distribution (map)</w:t>
      </w:r>
    </w:p>
    <w:p w14:paraId="1F6C52E2"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720DAF92" wp14:editId="121558AC">
            <wp:extent cx="5486400" cy="3476625"/>
            <wp:effectExtent l="0" t="0" r="0" b="0"/>
            <wp:docPr id="1271260004" name="map" descr="Figure 4: State-wise Agricultural Production Distribution (map)" title="Figure 4: State-wise Agricultural Production Distribu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76625"/>
                    </a:xfrm>
                    <a:prstGeom prst="rect">
                      <a:avLst/>
                    </a:prstGeom>
                  </pic:spPr>
                </pic:pic>
              </a:graphicData>
            </a:graphic>
          </wp:inline>
        </w:drawing>
      </w:r>
    </w:p>
    <w:p w14:paraId="19B47129" w14:textId="77777777" w:rsidR="00CA1FF8" w:rsidRDefault="00000000">
      <w:pPr>
        <w:spacing w:after="140" w:line="300" w:lineRule="auto"/>
        <w:jc w:val="both"/>
      </w:pPr>
      <w:r>
        <w:rPr>
          <w:b/>
          <w:bCs/>
        </w:rPr>
        <w:t xml:space="preserve">Purpose: </w:t>
      </w:r>
      <w:r>
        <w:t>To show where production is concentrated geographically.</w:t>
      </w:r>
    </w:p>
    <w:p w14:paraId="3A65E931" w14:textId="77777777" w:rsidR="00CA1FF8" w:rsidRDefault="00000000">
      <w:pPr>
        <w:spacing w:after="140" w:line="300" w:lineRule="auto"/>
        <w:jc w:val="both"/>
      </w:pPr>
      <w:r>
        <w:rPr>
          <w:b/>
          <w:bCs/>
        </w:rPr>
        <w:t xml:space="preserve">Description: </w:t>
      </w:r>
      <w:r>
        <w:t>A filled map of India with State as the geographic dimension and SUM(Production) as the colour; darker shades represent higher production (range 109 to 130 billion).</w:t>
      </w:r>
    </w:p>
    <w:p w14:paraId="72AFD896" w14:textId="77777777" w:rsidR="00CA1FF8" w:rsidRDefault="00000000">
      <w:pPr>
        <w:spacing w:after="140" w:line="300" w:lineRule="auto"/>
        <w:jc w:val="both"/>
      </w:pPr>
      <w:r>
        <w:rPr>
          <w:b/>
          <w:bCs/>
        </w:rPr>
        <w:t xml:space="preserve">Interpretation: </w:t>
      </w:r>
      <w:r>
        <w:t>The darkest shades are in the south: Kerala is the darkest, followed by Tamil Nadu and Karnataka. Most northern, central and eastern states appear in pale shades, showing much lower recorded production.</w:t>
      </w:r>
    </w:p>
    <w:p w14:paraId="5F14DFE3" w14:textId="77777777" w:rsidR="00CA1FF8" w:rsidRDefault="00000000">
      <w:pPr>
        <w:pStyle w:val="Heading2"/>
      </w:pPr>
      <w:r>
        <w:lastRenderedPageBreak/>
        <w:t>Crop-wise Total Production Analysis</w:t>
      </w:r>
    </w:p>
    <w:p w14:paraId="3EDDE8CC" w14:textId="77777777" w:rsidR="00CA1FF8" w:rsidRDefault="00000000">
      <w:pPr>
        <w:keepNext/>
        <w:spacing w:before="160" w:after="60"/>
        <w:jc w:val="center"/>
      </w:pPr>
      <w:r>
        <w:rPr>
          <w:b/>
          <w:bCs/>
          <w:color w:val="1F3864"/>
          <w:sz w:val="20"/>
          <w:szCs w:val="20"/>
        </w:rPr>
        <w:t>Figure 5: Crop-wise Total Production Analysis</w:t>
      </w:r>
    </w:p>
    <w:p w14:paraId="6238B213"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57F76FDC" wp14:editId="4A8B3FA9">
            <wp:extent cx="5486400" cy="3505200"/>
            <wp:effectExtent l="0" t="0" r="0" b="0"/>
            <wp:docPr id="159800261" name="crop" descr="Figure 5: Crop-wise Total Production Analysis" title="Figure 5: Crop-wise Total Produc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505200"/>
                    </a:xfrm>
                    <a:prstGeom prst="rect">
                      <a:avLst/>
                    </a:prstGeom>
                  </pic:spPr>
                </pic:pic>
              </a:graphicData>
            </a:graphic>
          </wp:inline>
        </w:drawing>
      </w:r>
    </w:p>
    <w:p w14:paraId="3414662F" w14:textId="77777777" w:rsidR="00CA1FF8" w:rsidRDefault="00000000">
      <w:pPr>
        <w:spacing w:after="140" w:line="300" w:lineRule="auto"/>
        <w:jc w:val="both"/>
      </w:pPr>
      <w:r>
        <w:rPr>
          <w:b/>
          <w:bCs/>
        </w:rPr>
        <w:t xml:space="preserve">Purpose: </w:t>
      </w:r>
      <w:r>
        <w:t>To compare total production across the 57 crops.</w:t>
      </w:r>
    </w:p>
    <w:p w14:paraId="0DA0E667" w14:textId="77777777" w:rsidR="00CA1FF8" w:rsidRDefault="00000000">
      <w:pPr>
        <w:spacing w:after="140" w:line="300" w:lineRule="auto"/>
        <w:jc w:val="both"/>
      </w:pPr>
      <w:r>
        <w:rPr>
          <w:b/>
          <w:bCs/>
        </w:rPr>
        <w:t xml:space="preserve">Description: </w:t>
      </w:r>
      <w:r>
        <w:t>A horizontal bar chart with Crop on the rows and SUM(Production) on the columns, sorted from highest to lowest.</w:t>
      </w:r>
    </w:p>
    <w:p w14:paraId="70B3C246" w14:textId="77777777" w:rsidR="00CA1FF8" w:rsidRDefault="00000000">
      <w:pPr>
        <w:spacing w:after="140" w:line="300" w:lineRule="auto"/>
        <w:jc w:val="both"/>
      </w:pPr>
      <w:r>
        <w:rPr>
          <w:b/>
          <w:bCs/>
        </w:rPr>
        <w:t xml:space="preserve">Interpretation: </w:t>
      </w:r>
      <w:r>
        <w:t>Coconut is far ahead of every other crop at about 310.8 billion, which is roughly 94% of the total. Sugarcane follows at about 7.4 billion, then rice (about 2.3 billion), wheat (about 2.0 billion), potato and cotton. Most other crops are too small to be seen on the same scale.</w:t>
      </w:r>
    </w:p>
    <w:p w14:paraId="3B30F4DC" w14:textId="77777777" w:rsidR="00CA1FF8" w:rsidRDefault="00000000">
      <w:pPr>
        <w:pStyle w:val="Heading2"/>
      </w:pPr>
      <w:r>
        <w:t>Season-wise Agricultural Production Share</w:t>
      </w:r>
    </w:p>
    <w:p w14:paraId="602E7875" w14:textId="77777777" w:rsidR="00CA1FF8" w:rsidRDefault="00000000">
      <w:pPr>
        <w:keepNext/>
        <w:spacing w:before="160" w:after="60"/>
        <w:jc w:val="center"/>
      </w:pPr>
      <w:r>
        <w:rPr>
          <w:b/>
          <w:bCs/>
          <w:color w:val="1F3864"/>
          <w:sz w:val="20"/>
          <w:szCs w:val="20"/>
        </w:rPr>
        <w:t>Figure 6: Season-wise Agricultural Production Share</w:t>
      </w:r>
    </w:p>
    <w:p w14:paraId="71D006DA"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5B161015" wp14:editId="7873DFB9">
            <wp:extent cx="5486400" cy="876300"/>
            <wp:effectExtent l="0" t="0" r="0" b="0"/>
            <wp:docPr id="421610618" name="season" descr="Figure 6: Season-wise Agricultural Production Share" title="Figure 6: Season-wise Agricultural Production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876300"/>
                    </a:xfrm>
                    <a:prstGeom prst="rect">
                      <a:avLst/>
                    </a:prstGeom>
                  </pic:spPr>
                </pic:pic>
              </a:graphicData>
            </a:graphic>
          </wp:inline>
        </w:drawing>
      </w:r>
    </w:p>
    <w:p w14:paraId="54A3DE0B" w14:textId="77777777" w:rsidR="00CA1FF8" w:rsidRDefault="00000000">
      <w:pPr>
        <w:spacing w:after="140" w:line="300" w:lineRule="auto"/>
        <w:jc w:val="both"/>
      </w:pPr>
      <w:r>
        <w:rPr>
          <w:b/>
          <w:bCs/>
        </w:rPr>
        <w:t xml:space="preserve">Purpose: </w:t>
      </w:r>
      <w:r>
        <w:t>To show how much each growing season contributes to total production.</w:t>
      </w:r>
    </w:p>
    <w:p w14:paraId="2D8A27C9" w14:textId="77777777" w:rsidR="00CA1FF8" w:rsidRDefault="00000000">
      <w:pPr>
        <w:spacing w:after="140" w:line="300" w:lineRule="auto"/>
        <w:jc w:val="both"/>
      </w:pPr>
      <w:r>
        <w:rPr>
          <w:b/>
          <w:bCs/>
        </w:rPr>
        <w:t xml:space="preserve">Description: </w:t>
      </w:r>
      <w:r>
        <w:t>A pie chart with Season as colour and SUM(Production) as the angle. The six seasons are Autumn, Kharif, Rabi, Summer, Whole Year and Winter.</w:t>
      </w:r>
    </w:p>
    <w:p w14:paraId="2825110E" w14:textId="77777777" w:rsidR="00CA1FF8" w:rsidRDefault="00000000">
      <w:pPr>
        <w:spacing w:after="140" w:line="300" w:lineRule="auto"/>
        <w:jc w:val="both"/>
      </w:pPr>
      <w:r>
        <w:rPr>
          <w:b/>
          <w:bCs/>
        </w:rPr>
        <w:t xml:space="preserve">Interpretation: </w:t>
      </w:r>
      <w:r>
        <w:t>The “Whole Year” category accounts for about 317.9 billion, around 96% of the total. Rabi contributes about 4.3 billion (about 1.3%), and Autumn, Kharif, Summer and Winter together make up the remaining 2.7% or so. This matches the dominance of coconut, a perennial crop, in the crop-wise chart.</w:t>
      </w:r>
    </w:p>
    <w:p w14:paraId="310C010E" w14:textId="77777777" w:rsidR="00CA1FF8" w:rsidRDefault="00000000">
      <w:pPr>
        <w:pStyle w:val="Heading2"/>
      </w:pPr>
      <w:r>
        <w:lastRenderedPageBreak/>
        <w:t>Leading States by Agricultural Production</w:t>
      </w:r>
    </w:p>
    <w:p w14:paraId="34914E0E" w14:textId="77777777" w:rsidR="00CA1FF8" w:rsidRDefault="00000000">
      <w:pPr>
        <w:keepNext/>
        <w:spacing w:before="160" w:after="60"/>
        <w:jc w:val="center"/>
      </w:pPr>
      <w:r>
        <w:rPr>
          <w:b/>
          <w:bCs/>
          <w:color w:val="1F3864"/>
          <w:sz w:val="20"/>
          <w:szCs w:val="20"/>
        </w:rPr>
        <w:t>Figure 7: Leading States by Agricultural Production</w:t>
      </w:r>
    </w:p>
    <w:p w14:paraId="456C2C01"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105AC435" wp14:editId="0525CC72">
            <wp:extent cx="5486400" cy="3543300"/>
            <wp:effectExtent l="0" t="0" r="0" b="0"/>
            <wp:docPr id="856517546" name="leading" descr="Figure 7: Leading States by Agricultural Production" title="Figure 7: Leading States by Agricultural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543300"/>
                    </a:xfrm>
                    <a:prstGeom prst="rect">
                      <a:avLst/>
                    </a:prstGeom>
                  </pic:spPr>
                </pic:pic>
              </a:graphicData>
            </a:graphic>
          </wp:inline>
        </w:drawing>
      </w:r>
    </w:p>
    <w:p w14:paraId="61E0EFB0" w14:textId="77777777" w:rsidR="00CA1FF8" w:rsidRDefault="00000000">
      <w:pPr>
        <w:spacing w:after="140" w:line="300" w:lineRule="auto"/>
        <w:jc w:val="both"/>
      </w:pPr>
      <w:r>
        <w:rPr>
          <w:b/>
          <w:bCs/>
        </w:rPr>
        <w:t xml:space="preserve">Purpose: </w:t>
      </w:r>
      <w:r>
        <w:t>To rank the states by total production.</w:t>
      </w:r>
    </w:p>
    <w:p w14:paraId="0D581E2A" w14:textId="77777777" w:rsidR="00CA1FF8" w:rsidRDefault="00000000">
      <w:pPr>
        <w:spacing w:after="140" w:line="300" w:lineRule="auto"/>
        <w:jc w:val="both"/>
      </w:pPr>
      <w:r>
        <w:rPr>
          <w:b/>
          <w:bCs/>
        </w:rPr>
        <w:t xml:space="preserve">Description: </w:t>
      </w:r>
      <w:r>
        <w:t>A horizontal bar chart with State on the rows and SUM(Production) on the columns, sorted in descending order.</w:t>
      </w:r>
    </w:p>
    <w:p w14:paraId="0889E1F7" w14:textId="77777777" w:rsidR="00CA1FF8" w:rsidRDefault="00000000">
      <w:pPr>
        <w:spacing w:after="140" w:line="300" w:lineRule="auto"/>
        <w:jc w:val="both"/>
      </w:pPr>
      <w:r>
        <w:rPr>
          <w:b/>
          <w:bCs/>
        </w:rPr>
        <w:t xml:space="preserve">Interpretation: </w:t>
      </w:r>
      <w:r>
        <w:t>Kerala leads with about 129.9 billion (around 39% of the total), followed by Tamil Nadu with about 78.5 billion (about 24%). Karnataka is third at roughly 64 billion and Andhra Pradesh fourth with about 26.3 billion. West Bengal (about 9.0 billion), Uttar Pradesh and Assam follow far behind. The top four states together account for roughly 90% of the total.</w:t>
      </w:r>
    </w:p>
    <w:p w14:paraId="2CAE76C1" w14:textId="77777777" w:rsidR="00CA1FF8" w:rsidRDefault="00000000">
      <w:pPr>
        <w:pStyle w:val="Heading2"/>
      </w:pPr>
      <w:r>
        <w:lastRenderedPageBreak/>
        <w:t>State-wise Cultivated Area Comparison</w:t>
      </w:r>
    </w:p>
    <w:p w14:paraId="3C0EA287" w14:textId="77777777" w:rsidR="00CA1FF8" w:rsidRDefault="00000000">
      <w:pPr>
        <w:keepNext/>
        <w:spacing w:before="160" w:after="60"/>
        <w:jc w:val="center"/>
      </w:pPr>
      <w:r>
        <w:rPr>
          <w:b/>
          <w:bCs/>
          <w:color w:val="1F3864"/>
          <w:sz w:val="20"/>
          <w:szCs w:val="20"/>
        </w:rPr>
        <w:t>Figure 8: State-wise Cultivated Area Comparison</w:t>
      </w:r>
    </w:p>
    <w:p w14:paraId="187DFBC6"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1620E4D1" wp14:editId="06F6F0A2">
            <wp:extent cx="5486400" cy="3086100"/>
            <wp:effectExtent l="0" t="0" r="0" b="0"/>
            <wp:docPr id="758942158" name="area" descr="Figure 8: State-wise Cultivated Area Comparison" title="Figure 8: State-wise Cultivated Area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86100"/>
                    </a:xfrm>
                    <a:prstGeom prst="rect">
                      <a:avLst/>
                    </a:prstGeom>
                  </pic:spPr>
                </pic:pic>
              </a:graphicData>
            </a:graphic>
          </wp:inline>
        </w:drawing>
      </w:r>
    </w:p>
    <w:p w14:paraId="34308F88" w14:textId="77777777" w:rsidR="00CA1FF8" w:rsidRDefault="00000000">
      <w:pPr>
        <w:spacing w:after="140" w:line="300" w:lineRule="auto"/>
        <w:jc w:val="both"/>
      </w:pPr>
      <w:r>
        <w:rPr>
          <w:b/>
          <w:bCs/>
        </w:rPr>
        <w:t xml:space="preserve">Purpose: </w:t>
      </w:r>
      <w:r>
        <w:t>To compare the cultivated area of each crop within each state.</w:t>
      </w:r>
    </w:p>
    <w:p w14:paraId="45FF1B83" w14:textId="77777777" w:rsidR="00CA1FF8" w:rsidRDefault="00000000">
      <w:pPr>
        <w:spacing w:after="140" w:line="300" w:lineRule="auto"/>
        <w:jc w:val="both"/>
      </w:pPr>
      <w:r>
        <w:rPr>
          <w:b/>
          <w:bCs/>
        </w:rPr>
        <w:t xml:space="preserve">Description: </w:t>
      </w:r>
      <w:r>
        <w:t>A bar chart with State and Crop on the rows and SUM(Area) on the columns (1,115 state–crop combinations). The view opens at West Bengal.</w:t>
      </w:r>
    </w:p>
    <w:p w14:paraId="66CF58E3" w14:textId="77777777" w:rsidR="00CA1FF8" w:rsidRDefault="00000000">
      <w:pPr>
        <w:spacing w:after="140" w:line="300" w:lineRule="auto"/>
        <w:jc w:val="both"/>
      </w:pPr>
      <w:r>
        <w:rPr>
          <w:b/>
          <w:bCs/>
        </w:rPr>
        <w:t xml:space="preserve">Interpretation: </w:t>
      </w:r>
      <w:r>
        <w:t>In West Bengal, rice occupies by far the largest area (about 130 million area units), followed by oilseeds (about 50 million) and jute (over 10 million), with smaller areas for potato, rapeseed and mustard, maize and sesamum. Scrolling through the chart allows the same comparison for every other state.</w:t>
      </w:r>
    </w:p>
    <w:p w14:paraId="3B91F6AC" w14:textId="77777777" w:rsidR="00CA1FF8" w:rsidRDefault="00000000">
      <w:r>
        <w:br w:type="page"/>
      </w:r>
    </w:p>
    <w:p w14:paraId="69B10823" w14:textId="77777777" w:rsidR="00CA1FF8" w:rsidRDefault="00000000">
      <w:pPr>
        <w:pStyle w:val="Heading1"/>
      </w:pPr>
      <w:r>
        <w:lastRenderedPageBreak/>
        <w:t>7. Dashboard</w:t>
      </w:r>
    </w:p>
    <w:p w14:paraId="479216E2" w14:textId="77777777" w:rsidR="00CA1FF8" w:rsidRDefault="00000000">
      <w:pPr>
        <w:keepNext/>
        <w:spacing w:before="160" w:after="60"/>
        <w:jc w:val="center"/>
      </w:pPr>
      <w:r>
        <w:rPr>
          <w:b/>
          <w:bCs/>
          <w:color w:val="1F3864"/>
          <w:sz w:val="20"/>
          <w:szCs w:val="20"/>
        </w:rPr>
        <w:t>Figure 9: Tableau Dashboard – India’s Agricultural Crop Production Analysis</w:t>
      </w:r>
    </w:p>
    <w:p w14:paraId="4A84B2B8" w14:textId="77777777" w:rsidR="00CA1FF8" w:rsidRDefault="00000000">
      <w:pPr>
        <w:pBdr>
          <w:top w:val="single" w:sz="4" w:space="4" w:color="D0D7E2"/>
          <w:left w:val="single" w:sz="4" w:space="4" w:color="D0D7E2"/>
          <w:bottom w:val="single" w:sz="4" w:space="4" w:color="D0D7E2"/>
          <w:right w:val="single" w:sz="4" w:space="4" w:color="D0D7E2"/>
        </w:pBdr>
        <w:spacing w:after="160"/>
        <w:jc w:val="center"/>
      </w:pPr>
      <w:r>
        <w:rPr>
          <w:noProof/>
        </w:rPr>
        <w:drawing>
          <wp:inline distT="0" distB="0" distL="0" distR="0" wp14:anchorId="4A7A2E00" wp14:editId="4C4383DA">
            <wp:extent cx="4752975" cy="4257675"/>
            <wp:effectExtent l="0" t="0" r="0" b="0"/>
            <wp:docPr id="604015641" name="dash" descr="Figure 9: Tableau Dashboard – India’s Agricultural Crop Production Analysis" title="Figure 9: Tableau Dashboard – India’s Agricultural Crop Producti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4257675"/>
                    </a:xfrm>
                    <a:prstGeom prst="rect">
                      <a:avLst/>
                    </a:prstGeom>
                  </pic:spPr>
                </pic:pic>
              </a:graphicData>
            </a:graphic>
          </wp:inline>
        </w:drawing>
      </w:r>
    </w:p>
    <w:p w14:paraId="5FC915C8" w14:textId="77777777" w:rsidR="00CA1FF8" w:rsidRDefault="00000000">
      <w:pPr>
        <w:spacing w:after="140" w:line="300" w:lineRule="auto"/>
        <w:jc w:val="both"/>
      </w:pPr>
      <w:r>
        <w:t>The dashboard combines the KPI cards and the visualizations into a single interface titled “India’s Agricultural Crop Production Analysis”. It is arranged in three zones:</w:t>
      </w:r>
    </w:p>
    <w:p w14:paraId="40558ACC" w14:textId="77777777" w:rsidR="00CA1FF8" w:rsidRDefault="00000000">
      <w:pPr>
        <w:pStyle w:val="ListParagraph"/>
        <w:numPr>
          <w:ilvl w:val="0"/>
          <w:numId w:val="2"/>
        </w:numPr>
        <w:spacing w:after="80" w:line="290" w:lineRule="auto"/>
      </w:pPr>
      <w:r>
        <w:rPr>
          <w:b/>
          <w:bCs/>
        </w:rPr>
        <w:t xml:space="preserve">Top: </w:t>
      </w:r>
      <w:r>
        <w:t>Total Agricultural Yield and Total Agricultural Production KPI cards.</w:t>
      </w:r>
    </w:p>
    <w:p w14:paraId="2CBA9897" w14:textId="77777777" w:rsidR="00CA1FF8" w:rsidRDefault="00000000">
      <w:pPr>
        <w:pStyle w:val="ListParagraph"/>
        <w:numPr>
          <w:ilvl w:val="0"/>
          <w:numId w:val="2"/>
        </w:numPr>
        <w:spacing w:after="80" w:line="290" w:lineRule="auto"/>
      </w:pPr>
      <w:r>
        <w:rPr>
          <w:b/>
          <w:bCs/>
        </w:rPr>
        <w:t xml:space="preserve">Middle: </w:t>
      </w:r>
      <w:r>
        <w:t>Crop-wise Total Production Analysis, Season-wise Agricultural Production Share and State-wise Cultivated Area Comparison.</w:t>
      </w:r>
    </w:p>
    <w:p w14:paraId="0D7CA297" w14:textId="77777777" w:rsidR="00CA1FF8" w:rsidRDefault="00000000">
      <w:pPr>
        <w:pStyle w:val="ListParagraph"/>
        <w:numPr>
          <w:ilvl w:val="0"/>
          <w:numId w:val="2"/>
        </w:numPr>
        <w:spacing w:after="80" w:line="290" w:lineRule="auto"/>
      </w:pPr>
      <w:r>
        <w:rPr>
          <w:b/>
          <w:bCs/>
        </w:rPr>
        <w:t xml:space="preserve">Bottom: </w:t>
      </w:r>
      <w:r>
        <w:t>Agricultural Yield Trend, Year-wise Total Production, State-wise Production map and Leading States by Production.</w:t>
      </w:r>
    </w:p>
    <w:p w14:paraId="01762425" w14:textId="77777777" w:rsidR="00CA1FF8" w:rsidRDefault="00000000">
      <w:pPr>
        <w:spacing w:after="140" w:line="300" w:lineRule="auto"/>
        <w:jc w:val="both"/>
      </w:pPr>
      <w:r>
        <w:t>Colour legends for Production and Season are shown on the right so that the shading in all charts can be read consistently. Hovering over any mark displays a tooltip with its exact value, and the whole dashboard is published on Tableau Public so it can be opened in a web browser.</w:t>
      </w:r>
    </w:p>
    <w:p w14:paraId="2C555624" w14:textId="77777777" w:rsidR="00CA1FF8" w:rsidRDefault="00000000">
      <w:r>
        <w:br w:type="page"/>
      </w:r>
    </w:p>
    <w:p w14:paraId="60D66D7B" w14:textId="77777777" w:rsidR="00CA1FF8" w:rsidRDefault="00000000">
      <w:pPr>
        <w:pStyle w:val="Heading1"/>
      </w:pPr>
      <w:r>
        <w:lastRenderedPageBreak/>
        <w:t>8. Tableau Story</w:t>
      </w:r>
    </w:p>
    <w:p w14:paraId="1D32FB30" w14:textId="77777777" w:rsidR="00CA1FF8" w:rsidRDefault="00000000">
      <w:pPr>
        <w:spacing w:after="140" w:line="300" w:lineRule="auto"/>
        <w:jc w:val="both"/>
      </w:pPr>
      <w:r>
        <w:t>The Tableau Story (size 1016 × 964) arranges the analysis as six scenes, moving from an overview to the individual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126"/>
      </w:tblGrid>
      <w:tr w:rsidR="00CA1FF8" w14:paraId="0FE552E1" w14:textId="77777777">
        <w:tblPrEx>
          <w:tblCellMar>
            <w:top w:w="0" w:type="dxa"/>
            <w:bottom w:w="0" w:type="dxa"/>
          </w:tblCellMar>
        </w:tblPrEx>
        <w:trPr>
          <w:cantSplit/>
        </w:trPr>
        <w:tc>
          <w:tcPr>
            <w:tcW w:w="4900" w:type="dxa"/>
            <w:tcBorders>
              <w:top w:val="single" w:sz="4" w:space="0" w:color="BFC8D6"/>
              <w:left w:val="single" w:sz="4" w:space="0" w:color="BFC8D6"/>
              <w:bottom w:val="single" w:sz="4" w:space="0" w:color="BFC8D6"/>
              <w:right w:val="single" w:sz="4" w:space="0" w:color="BFC8D6"/>
            </w:tcBorders>
            <w:tcMar>
              <w:top w:w="80" w:type="dxa"/>
              <w:left w:w="100" w:type="dxa"/>
              <w:bottom w:w="80" w:type="dxa"/>
              <w:right w:w="100" w:type="dxa"/>
            </w:tcMar>
          </w:tcPr>
          <w:p w14:paraId="47DB2705" w14:textId="77777777" w:rsidR="00CA1FF8" w:rsidRDefault="00000000">
            <w:pPr>
              <w:jc w:val="center"/>
            </w:pPr>
            <w:r>
              <w:rPr>
                <w:noProof/>
              </w:rPr>
              <w:drawing>
                <wp:inline distT="0" distB="0" distL="0" distR="0" wp14:anchorId="55261178" wp14:editId="3079092D">
                  <wp:extent cx="2952750" cy="2647950"/>
                  <wp:effectExtent l="0" t="0" r="0" b="0"/>
                  <wp:docPr id="1454478402" name="dash" descr="Figure 10: Scene 1 – Agricultural Overview" title="Figure 10: Scene 1 – Agricultura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52750" cy="2647950"/>
                          </a:xfrm>
                          <a:prstGeom prst="rect">
                            <a:avLst/>
                          </a:prstGeom>
                        </pic:spPr>
                      </pic:pic>
                    </a:graphicData>
                  </a:graphic>
                </wp:inline>
              </w:drawing>
            </w:r>
          </w:p>
        </w:tc>
        <w:tc>
          <w:tcPr>
            <w:tcW w:w="4126" w:type="dxa"/>
            <w:tcBorders>
              <w:top w:val="single" w:sz="4" w:space="0" w:color="BFC8D6"/>
              <w:left w:val="single" w:sz="4" w:space="0" w:color="BFC8D6"/>
              <w:bottom w:val="single" w:sz="4" w:space="0" w:color="BFC8D6"/>
              <w:right w:val="single" w:sz="4" w:space="0" w:color="BFC8D6"/>
            </w:tcBorders>
            <w:tcMar>
              <w:top w:w="80" w:type="dxa"/>
              <w:left w:w="140" w:type="dxa"/>
              <w:bottom w:w="80" w:type="dxa"/>
              <w:right w:w="140" w:type="dxa"/>
            </w:tcMar>
            <w:vAlign w:val="center"/>
          </w:tcPr>
          <w:p w14:paraId="3D74C8B4" w14:textId="77777777" w:rsidR="00CA1FF8" w:rsidRDefault="00000000">
            <w:pPr>
              <w:spacing w:after="100"/>
            </w:pPr>
            <w:r>
              <w:rPr>
                <w:b/>
                <w:bCs/>
                <w:color w:val="1F3864"/>
              </w:rPr>
              <w:t>Figure 10: Scene 1 – Agricultural Overview</w:t>
            </w:r>
          </w:p>
          <w:p w14:paraId="44446BB8" w14:textId="77777777" w:rsidR="00CA1FF8" w:rsidRDefault="00000000">
            <w:pPr>
              <w:spacing w:line="290" w:lineRule="auto"/>
            </w:pPr>
            <w:r>
              <w:rPr>
                <w:b/>
                <w:bCs/>
                <w:sz w:val="20"/>
                <w:szCs w:val="20"/>
              </w:rPr>
              <w:t xml:space="preserve">Explanation: </w:t>
            </w:r>
            <w:r>
              <w:rPr>
                <w:sz w:val="20"/>
                <w:szCs w:val="20"/>
              </w:rPr>
              <w:t>Gives the complete picture at a glance: the two KPI cards followed by the crop, season, area, yield, year, map and leading-state charts.</w:t>
            </w:r>
          </w:p>
        </w:tc>
      </w:tr>
      <w:tr w:rsidR="00CA1FF8" w14:paraId="0DAE24DE" w14:textId="77777777">
        <w:tblPrEx>
          <w:tblCellMar>
            <w:top w:w="0" w:type="dxa"/>
            <w:bottom w:w="0" w:type="dxa"/>
          </w:tblCellMar>
        </w:tblPrEx>
        <w:trPr>
          <w:cantSplit/>
        </w:trPr>
        <w:tc>
          <w:tcPr>
            <w:tcW w:w="4900" w:type="dxa"/>
            <w:tcBorders>
              <w:top w:val="single" w:sz="4" w:space="0" w:color="BFC8D6"/>
              <w:left w:val="single" w:sz="4" w:space="0" w:color="BFC8D6"/>
              <w:bottom w:val="single" w:sz="4" w:space="0" w:color="BFC8D6"/>
              <w:right w:val="single" w:sz="4" w:space="0" w:color="BFC8D6"/>
            </w:tcBorders>
            <w:tcMar>
              <w:top w:w="80" w:type="dxa"/>
              <w:left w:w="100" w:type="dxa"/>
              <w:bottom w:w="80" w:type="dxa"/>
              <w:right w:w="100" w:type="dxa"/>
            </w:tcMar>
          </w:tcPr>
          <w:p w14:paraId="6BA93DD4" w14:textId="77777777" w:rsidR="00CA1FF8" w:rsidRDefault="00000000">
            <w:pPr>
              <w:jc w:val="center"/>
            </w:pPr>
            <w:r>
              <w:rPr>
                <w:noProof/>
              </w:rPr>
              <w:drawing>
                <wp:inline distT="0" distB="0" distL="0" distR="0" wp14:anchorId="2E61E25C" wp14:editId="7C35A32F">
                  <wp:extent cx="2952750" cy="2647950"/>
                  <wp:effectExtent l="0" t="0" r="0" b="0"/>
                  <wp:docPr id="49809614" name="s2" descr="Figure 11: Scene 2 – Geographic Distribution" title="Figure 11: Scene 2 – Geographic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52750" cy="2647950"/>
                          </a:xfrm>
                          <a:prstGeom prst="rect">
                            <a:avLst/>
                          </a:prstGeom>
                        </pic:spPr>
                      </pic:pic>
                    </a:graphicData>
                  </a:graphic>
                </wp:inline>
              </w:drawing>
            </w:r>
          </w:p>
        </w:tc>
        <w:tc>
          <w:tcPr>
            <w:tcW w:w="4126" w:type="dxa"/>
            <w:tcBorders>
              <w:top w:val="single" w:sz="4" w:space="0" w:color="BFC8D6"/>
              <w:left w:val="single" w:sz="4" w:space="0" w:color="BFC8D6"/>
              <w:bottom w:val="single" w:sz="4" w:space="0" w:color="BFC8D6"/>
              <w:right w:val="single" w:sz="4" w:space="0" w:color="BFC8D6"/>
            </w:tcBorders>
            <w:tcMar>
              <w:top w:w="80" w:type="dxa"/>
              <w:left w:w="140" w:type="dxa"/>
              <w:bottom w:w="80" w:type="dxa"/>
              <w:right w:w="140" w:type="dxa"/>
            </w:tcMar>
            <w:vAlign w:val="center"/>
          </w:tcPr>
          <w:p w14:paraId="56B5E1C7" w14:textId="77777777" w:rsidR="00CA1FF8" w:rsidRDefault="00000000">
            <w:pPr>
              <w:spacing w:after="100"/>
            </w:pPr>
            <w:r>
              <w:rPr>
                <w:b/>
                <w:bCs/>
                <w:color w:val="1F3864"/>
              </w:rPr>
              <w:t>Figure 11: Scene 2 – Geographic Distribution</w:t>
            </w:r>
          </w:p>
          <w:p w14:paraId="1AA38190" w14:textId="77777777" w:rsidR="00CA1FF8" w:rsidRDefault="00000000">
            <w:pPr>
              <w:spacing w:line="290" w:lineRule="auto"/>
            </w:pPr>
            <w:r>
              <w:rPr>
                <w:b/>
                <w:bCs/>
                <w:sz w:val="20"/>
                <w:szCs w:val="20"/>
              </w:rPr>
              <w:t xml:space="preserve">Explanation: </w:t>
            </w:r>
            <w:r>
              <w:rPr>
                <w:sz w:val="20"/>
                <w:szCs w:val="20"/>
              </w:rPr>
              <w:t>Shows the production map. The south of India, led by Kerala, Tamil Nadu and Karnataka, has the darkest shades and therefore the highest production.</w:t>
            </w:r>
          </w:p>
        </w:tc>
      </w:tr>
      <w:tr w:rsidR="00CA1FF8" w14:paraId="513434CC" w14:textId="77777777">
        <w:tblPrEx>
          <w:tblCellMar>
            <w:top w:w="0" w:type="dxa"/>
            <w:bottom w:w="0" w:type="dxa"/>
          </w:tblCellMar>
        </w:tblPrEx>
        <w:trPr>
          <w:cantSplit/>
        </w:trPr>
        <w:tc>
          <w:tcPr>
            <w:tcW w:w="4900" w:type="dxa"/>
            <w:tcBorders>
              <w:top w:val="single" w:sz="4" w:space="0" w:color="BFC8D6"/>
              <w:left w:val="single" w:sz="4" w:space="0" w:color="BFC8D6"/>
              <w:bottom w:val="single" w:sz="4" w:space="0" w:color="BFC8D6"/>
              <w:right w:val="single" w:sz="4" w:space="0" w:color="BFC8D6"/>
            </w:tcBorders>
            <w:tcMar>
              <w:top w:w="80" w:type="dxa"/>
              <w:left w:w="100" w:type="dxa"/>
              <w:bottom w:w="80" w:type="dxa"/>
              <w:right w:w="100" w:type="dxa"/>
            </w:tcMar>
          </w:tcPr>
          <w:p w14:paraId="6CC90AEC" w14:textId="77777777" w:rsidR="00CA1FF8" w:rsidRDefault="00000000">
            <w:pPr>
              <w:jc w:val="center"/>
            </w:pPr>
            <w:r>
              <w:rPr>
                <w:noProof/>
              </w:rPr>
              <w:lastRenderedPageBreak/>
              <w:drawing>
                <wp:inline distT="0" distB="0" distL="0" distR="0" wp14:anchorId="30C23205" wp14:editId="2505ABAE">
                  <wp:extent cx="2952750" cy="2647950"/>
                  <wp:effectExtent l="0" t="0" r="0" b="0"/>
                  <wp:docPr id="719638980" name="s3" descr="Figure 12: Scene 3 – Crop-wise Production" title="Figure 12: Scene 3 – Crop-wise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52750" cy="2647950"/>
                          </a:xfrm>
                          <a:prstGeom prst="rect">
                            <a:avLst/>
                          </a:prstGeom>
                        </pic:spPr>
                      </pic:pic>
                    </a:graphicData>
                  </a:graphic>
                </wp:inline>
              </w:drawing>
            </w:r>
          </w:p>
        </w:tc>
        <w:tc>
          <w:tcPr>
            <w:tcW w:w="4126" w:type="dxa"/>
            <w:tcBorders>
              <w:top w:val="single" w:sz="4" w:space="0" w:color="BFC8D6"/>
              <w:left w:val="single" w:sz="4" w:space="0" w:color="BFC8D6"/>
              <w:bottom w:val="single" w:sz="4" w:space="0" w:color="BFC8D6"/>
              <w:right w:val="single" w:sz="4" w:space="0" w:color="BFC8D6"/>
            </w:tcBorders>
            <w:tcMar>
              <w:top w:w="80" w:type="dxa"/>
              <w:left w:w="140" w:type="dxa"/>
              <w:bottom w:w="80" w:type="dxa"/>
              <w:right w:w="140" w:type="dxa"/>
            </w:tcMar>
            <w:vAlign w:val="center"/>
          </w:tcPr>
          <w:p w14:paraId="77B4FB5D" w14:textId="77777777" w:rsidR="00CA1FF8" w:rsidRDefault="00000000">
            <w:pPr>
              <w:spacing w:after="100"/>
            </w:pPr>
            <w:r>
              <w:rPr>
                <w:b/>
                <w:bCs/>
                <w:color w:val="1F3864"/>
              </w:rPr>
              <w:t>Figure 12: Scene 3 – Crop-wise Production</w:t>
            </w:r>
          </w:p>
          <w:p w14:paraId="751C13E5" w14:textId="77777777" w:rsidR="00CA1FF8" w:rsidRDefault="00000000">
            <w:pPr>
              <w:spacing w:line="290" w:lineRule="auto"/>
            </w:pPr>
            <w:r>
              <w:rPr>
                <w:b/>
                <w:bCs/>
                <w:sz w:val="20"/>
                <w:szCs w:val="20"/>
              </w:rPr>
              <w:t xml:space="preserve">Explanation: </w:t>
            </w:r>
            <w:r>
              <w:rPr>
                <w:sz w:val="20"/>
                <w:szCs w:val="20"/>
              </w:rPr>
              <w:t>Compares all crops. Coconut dominates with about 310.8 billion, far above sugarcane, rice and wheat.</w:t>
            </w:r>
          </w:p>
        </w:tc>
      </w:tr>
      <w:tr w:rsidR="00CA1FF8" w14:paraId="6AEAEAA5" w14:textId="77777777">
        <w:tblPrEx>
          <w:tblCellMar>
            <w:top w:w="0" w:type="dxa"/>
            <w:bottom w:w="0" w:type="dxa"/>
          </w:tblCellMar>
        </w:tblPrEx>
        <w:trPr>
          <w:cantSplit/>
        </w:trPr>
        <w:tc>
          <w:tcPr>
            <w:tcW w:w="4900" w:type="dxa"/>
            <w:tcBorders>
              <w:top w:val="single" w:sz="4" w:space="0" w:color="BFC8D6"/>
              <w:left w:val="single" w:sz="4" w:space="0" w:color="BFC8D6"/>
              <w:bottom w:val="single" w:sz="4" w:space="0" w:color="BFC8D6"/>
              <w:right w:val="single" w:sz="4" w:space="0" w:color="BFC8D6"/>
            </w:tcBorders>
            <w:tcMar>
              <w:top w:w="80" w:type="dxa"/>
              <w:left w:w="100" w:type="dxa"/>
              <w:bottom w:w="80" w:type="dxa"/>
              <w:right w:w="100" w:type="dxa"/>
            </w:tcMar>
          </w:tcPr>
          <w:p w14:paraId="5ADA52A5" w14:textId="77777777" w:rsidR="00CA1FF8" w:rsidRDefault="00000000">
            <w:pPr>
              <w:jc w:val="center"/>
            </w:pPr>
            <w:r>
              <w:rPr>
                <w:noProof/>
              </w:rPr>
              <w:drawing>
                <wp:inline distT="0" distB="0" distL="0" distR="0" wp14:anchorId="6597FF16" wp14:editId="1321D6C5">
                  <wp:extent cx="2952750" cy="2647950"/>
                  <wp:effectExtent l="0" t="0" r="0" b="0"/>
                  <wp:docPr id="1587316590" name="s4" descr="Figure 13: Scene 4 – Season-wise Production" title="Figure 13: Scene 4 – Season-wise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52750" cy="2647950"/>
                          </a:xfrm>
                          <a:prstGeom prst="rect">
                            <a:avLst/>
                          </a:prstGeom>
                        </pic:spPr>
                      </pic:pic>
                    </a:graphicData>
                  </a:graphic>
                </wp:inline>
              </w:drawing>
            </w:r>
          </w:p>
        </w:tc>
        <w:tc>
          <w:tcPr>
            <w:tcW w:w="4126" w:type="dxa"/>
            <w:tcBorders>
              <w:top w:val="single" w:sz="4" w:space="0" w:color="BFC8D6"/>
              <w:left w:val="single" w:sz="4" w:space="0" w:color="BFC8D6"/>
              <w:bottom w:val="single" w:sz="4" w:space="0" w:color="BFC8D6"/>
              <w:right w:val="single" w:sz="4" w:space="0" w:color="BFC8D6"/>
            </w:tcBorders>
            <w:tcMar>
              <w:top w:w="80" w:type="dxa"/>
              <w:left w:w="140" w:type="dxa"/>
              <w:bottom w:w="80" w:type="dxa"/>
              <w:right w:w="140" w:type="dxa"/>
            </w:tcMar>
            <w:vAlign w:val="center"/>
          </w:tcPr>
          <w:p w14:paraId="04A16A4C" w14:textId="77777777" w:rsidR="00CA1FF8" w:rsidRDefault="00000000">
            <w:pPr>
              <w:spacing w:after="100"/>
            </w:pPr>
            <w:r>
              <w:rPr>
                <w:b/>
                <w:bCs/>
                <w:color w:val="1F3864"/>
              </w:rPr>
              <w:t>Figure 13: Scene 4 – Season-wise Production</w:t>
            </w:r>
          </w:p>
          <w:p w14:paraId="3F779DBB" w14:textId="77777777" w:rsidR="00CA1FF8" w:rsidRDefault="00000000">
            <w:pPr>
              <w:spacing w:line="290" w:lineRule="auto"/>
            </w:pPr>
            <w:r>
              <w:rPr>
                <w:b/>
                <w:bCs/>
                <w:sz w:val="20"/>
                <w:szCs w:val="20"/>
              </w:rPr>
              <w:t xml:space="preserve">Explanation: </w:t>
            </w:r>
            <w:r>
              <w:rPr>
                <w:sz w:val="20"/>
                <w:szCs w:val="20"/>
              </w:rPr>
              <w:t>Shows that “Whole Year” crops contribute about 96% of production, while Rabi and the other seasons are very small slices.</w:t>
            </w:r>
          </w:p>
        </w:tc>
      </w:tr>
      <w:tr w:rsidR="00CA1FF8" w14:paraId="0D7F7477" w14:textId="77777777">
        <w:tblPrEx>
          <w:tblCellMar>
            <w:top w:w="0" w:type="dxa"/>
            <w:bottom w:w="0" w:type="dxa"/>
          </w:tblCellMar>
        </w:tblPrEx>
        <w:trPr>
          <w:cantSplit/>
        </w:trPr>
        <w:tc>
          <w:tcPr>
            <w:tcW w:w="4900" w:type="dxa"/>
            <w:tcBorders>
              <w:top w:val="single" w:sz="4" w:space="0" w:color="BFC8D6"/>
              <w:left w:val="single" w:sz="4" w:space="0" w:color="BFC8D6"/>
              <w:bottom w:val="single" w:sz="4" w:space="0" w:color="BFC8D6"/>
              <w:right w:val="single" w:sz="4" w:space="0" w:color="BFC8D6"/>
            </w:tcBorders>
            <w:tcMar>
              <w:top w:w="80" w:type="dxa"/>
              <w:left w:w="100" w:type="dxa"/>
              <w:bottom w:w="80" w:type="dxa"/>
              <w:right w:w="100" w:type="dxa"/>
            </w:tcMar>
          </w:tcPr>
          <w:p w14:paraId="5138A25E" w14:textId="77777777" w:rsidR="00CA1FF8" w:rsidRDefault="00000000">
            <w:pPr>
              <w:jc w:val="center"/>
            </w:pPr>
            <w:r>
              <w:rPr>
                <w:noProof/>
              </w:rPr>
              <w:drawing>
                <wp:inline distT="0" distB="0" distL="0" distR="0" wp14:anchorId="14390D00" wp14:editId="6BB46CC6">
                  <wp:extent cx="2952750" cy="2647950"/>
                  <wp:effectExtent l="0" t="0" r="0" b="0"/>
                  <wp:docPr id="843751978" name="s5" descr="Figure 14: Scene 5 – State-wise Production" title="Figure 14: Scene 5 – State-wise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52750" cy="2647950"/>
                          </a:xfrm>
                          <a:prstGeom prst="rect">
                            <a:avLst/>
                          </a:prstGeom>
                        </pic:spPr>
                      </pic:pic>
                    </a:graphicData>
                  </a:graphic>
                </wp:inline>
              </w:drawing>
            </w:r>
          </w:p>
        </w:tc>
        <w:tc>
          <w:tcPr>
            <w:tcW w:w="4126" w:type="dxa"/>
            <w:tcBorders>
              <w:top w:val="single" w:sz="4" w:space="0" w:color="BFC8D6"/>
              <w:left w:val="single" w:sz="4" w:space="0" w:color="BFC8D6"/>
              <w:bottom w:val="single" w:sz="4" w:space="0" w:color="BFC8D6"/>
              <w:right w:val="single" w:sz="4" w:space="0" w:color="BFC8D6"/>
            </w:tcBorders>
            <w:tcMar>
              <w:top w:w="80" w:type="dxa"/>
              <w:left w:w="140" w:type="dxa"/>
              <w:bottom w:w="80" w:type="dxa"/>
              <w:right w:w="140" w:type="dxa"/>
            </w:tcMar>
            <w:vAlign w:val="center"/>
          </w:tcPr>
          <w:p w14:paraId="04B9D5AE" w14:textId="77777777" w:rsidR="00CA1FF8" w:rsidRDefault="00000000">
            <w:pPr>
              <w:spacing w:after="100"/>
            </w:pPr>
            <w:r>
              <w:rPr>
                <w:b/>
                <w:bCs/>
                <w:color w:val="1F3864"/>
              </w:rPr>
              <w:t>Figure 14: Scene 5 – State-wise Production</w:t>
            </w:r>
          </w:p>
          <w:p w14:paraId="68472C68" w14:textId="77777777" w:rsidR="00CA1FF8" w:rsidRDefault="00000000">
            <w:pPr>
              <w:spacing w:line="290" w:lineRule="auto"/>
            </w:pPr>
            <w:r>
              <w:rPr>
                <w:b/>
                <w:bCs/>
                <w:sz w:val="20"/>
                <w:szCs w:val="20"/>
              </w:rPr>
              <w:t xml:space="preserve">Explanation: </w:t>
            </w:r>
            <w:r>
              <w:rPr>
                <w:sz w:val="20"/>
                <w:szCs w:val="20"/>
              </w:rPr>
              <w:t>Ranks the states: Kerala (about 129.9 billion) and Tamil Nadu (about 78.5 billion) lead, followed by Karnataka and Andhra Pradesh.</w:t>
            </w:r>
          </w:p>
        </w:tc>
      </w:tr>
      <w:tr w:rsidR="00CA1FF8" w14:paraId="232E49EC" w14:textId="77777777">
        <w:tblPrEx>
          <w:tblCellMar>
            <w:top w:w="0" w:type="dxa"/>
            <w:bottom w:w="0" w:type="dxa"/>
          </w:tblCellMar>
        </w:tblPrEx>
        <w:trPr>
          <w:cantSplit/>
        </w:trPr>
        <w:tc>
          <w:tcPr>
            <w:tcW w:w="4900" w:type="dxa"/>
            <w:tcBorders>
              <w:top w:val="single" w:sz="4" w:space="0" w:color="BFC8D6"/>
              <w:left w:val="single" w:sz="4" w:space="0" w:color="BFC8D6"/>
              <w:bottom w:val="single" w:sz="4" w:space="0" w:color="BFC8D6"/>
              <w:right w:val="single" w:sz="4" w:space="0" w:color="BFC8D6"/>
            </w:tcBorders>
            <w:tcMar>
              <w:top w:w="80" w:type="dxa"/>
              <w:left w:w="100" w:type="dxa"/>
              <w:bottom w:w="80" w:type="dxa"/>
              <w:right w:w="100" w:type="dxa"/>
            </w:tcMar>
          </w:tcPr>
          <w:p w14:paraId="6DA3B52C" w14:textId="77777777" w:rsidR="00CA1FF8" w:rsidRDefault="00000000">
            <w:pPr>
              <w:jc w:val="center"/>
            </w:pPr>
            <w:r>
              <w:rPr>
                <w:noProof/>
              </w:rPr>
              <w:lastRenderedPageBreak/>
              <w:drawing>
                <wp:inline distT="0" distB="0" distL="0" distR="0" wp14:anchorId="03BDD57B" wp14:editId="24B37261">
                  <wp:extent cx="2952750" cy="2647950"/>
                  <wp:effectExtent l="0" t="0" r="0" b="0"/>
                  <wp:docPr id="2135569868" name="s6" descr="Figure 15: Scene 6 – Year-wise Production" title="Figure 15: Scene 6 – Year-wise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52750" cy="2647950"/>
                          </a:xfrm>
                          <a:prstGeom prst="rect">
                            <a:avLst/>
                          </a:prstGeom>
                        </pic:spPr>
                      </pic:pic>
                    </a:graphicData>
                  </a:graphic>
                </wp:inline>
              </w:drawing>
            </w:r>
          </w:p>
        </w:tc>
        <w:tc>
          <w:tcPr>
            <w:tcW w:w="4126" w:type="dxa"/>
            <w:tcBorders>
              <w:top w:val="single" w:sz="4" w:space="0" w:color="BFC8D6"/>
              <w:left w:val="single" w:sz="4" w:space="0" w:color="BFC8D6"/>
              <w:bottom w:val="single" w:sz="4" w:space="0" w:color="BFC8D6"/>
              <w:right w:val="single" w:sz="4" w:space="0" w:color="BFC8D6"/>
            </w:tcBorders>
            <w:tcMar>
              <w:top w:w="80" w:type="dxa"/>
              <w:left w:w="140" w:type="dxa"/>
              <w:bottom w:w="80" w:type="dxa"/>
              <w:right w:w="140" w:type="dxa"/>
            </w:tcMar>
            <w:vAlign w:val="center"/>
          </w:tcPr>
          <w:p w14:paraId="3C6A3ED0" w14:textId="77777777" w:rsidR="00CA1FF8" w:rsidRDefault="00000000">
            <w:pPr>
              <w:spacing w:after="100"/>
            </w:pPr>
            <w:r>
              <w:rPr>
                <w:b/>
                <w:bCs/>
                <w:color w:val="1F3864"/>
              </w:rPr>
              <w:t>Figure 15: Scene 6 – Year-wise Production</w:t>
            </w:r>
          </w:p>
          <w:p w14:paraId="52F885B5" w14:textId="77777777" w:rsidR="00CA1FF8" w:rsidRDefault="00000000">
            <w:pPr>
              <w:spacing w:line="290" w:lineRule="auto"/>
            </w:pPr>
            <w:r>
              <w:rPr>
                <w:b/>
                <w:bCs/>
                <w:sz w:val="20"/>
                <w:szCs w:val="20"/>
              </w:rPr>
              <w:t xml:space="preserve">Explanation: </w:t>
            </w:r>
            <w:r>
              <w:rPr>
                <w:sz w:val="20"/>
                <w:szCs w:val="20"/>
              </w:rPr>
              <w:t>Shows production rising from about 6.1 billion in 1997–98 to about 18.7 billion in 2019–20, with the incomplete 2020–21 year at the end.</w:t>
            </w:r>
          </w:p>
        </w:tc>
      </w:tr>
    </w:tbl>
    <w:p w14:paraId="41D69C0E" w14:textId="77777777" w:rsidR="00CA1FF8" w:rsidRDefault="00CA1FF8">
      <w:pPr>
        <w:spacing w:after="120"/>
      </w:pPr>
    </w:p>
    <w:p w14:paraId="612D9D33" w14:textId="77777777" w:rsidR="00CA1FF8" w:rsidRDefault="00000000">
      <w:pPr>
        <w:pStyle w:val="Heading1"/>
      </w:pPr>
      <w:r>
        <w:t>9. Results / Key Insights</w:t>
      </w:r>
    </w:p>
    <w:p w14:paraId="2DF49EBF" w14:textId="77777777" w:rsidR="00CA1FF8" w:rsidRDefault="00000000">
      <w:pPr>
        <w:pStyle w:val="ListParagraph"/>
        <w:numPr>
          <w:ilvl w:val="0"/>
          <w:numId w:val="2"/>
        </w:numPr>
        <w:spacing w:after="80" w:line="290" w:lineRule="auto"/>
      </w:pPr>
      <w:r>
        <w:rPr>
          <w:b/>
          <w:bCs/>
        </w:rPr>
        <w:t xml:space="preserve">Overall scale: </w:t>
      </w:r>
      <w:r>
        <w:t>Total recorded production is about 331 billion units, and total cultivated area is about 4.03 billion area units.</w:t>
      </w:r>
    </w:p>
    <w:p w14:paraId="1C7ACA79" w14:textId="77777777" w:rsidR="00CA1FF8" w:rsidRDefault="00000000">
      <w:pPr>
        <w:pStyle w:val="ListParagraph"/>
        <w:numPr>
          <w:ilvl w:val="0"/>
          <w:numId w:val="2"/>
        </w:numPr>
        <w:spacing w:after="80" w:line="290" w:lineRule="auto"/>
      </w:pPr>
      <w:r>
        <w:rPr>
          <w:b/>
          <w:bCs/>
        </w:rPr>
        <w:t xml:space="preserve">Long-term growth: </w:t>
      </w:r>
      <w:r>
        <w:t>Annual production rose roughly three times, from about 6.1 billion in 1997–98 to about 18.7 billion in 2019–20, with a peak of about 19.7 billion in 2011–12.</w:t>
      </w:r>
    </w:p>
    <w:p w14:paraId="2DB64991" w14:textId="77777777" w:rsidR="00CA1FF8" w:rsidRDefault="00000000">
      <w:pPr>
        <w:pStyle w:val="ListParagraph"/>
        <w:numPr>
          <w:ilvl w:val="0"/>
          <w:numId w:val="2"/>
        </w:numPr>
        <w:spacing w:after="80" w:line="290" w:lineRule="auto"/>
      </w:pPr>
      <w:r>
        <w:rPr>
          <w:b/>
          <w:bCs/>
        </w:rPr>
        <w:t xml:space="preserve">Regional concentration: </w:t>
      </w:r>
      <w:r>
        <w:t>Kerala (about 39%) and Tamil Nadu (about 24%) together contribute roughly 63% of production; the top four states contribute roughly 90%.</w:t>
      </w:r>
    </w:p>
    <w:p w14:paraId="45310FB3" w14:textId="77777777" w:rsidR="00CA1FF8" w:rsidRDefault="00000000">
      <w:pPr>
        <w:pStyle w:val="ListParagraph"/>
        <w:numPr>
          <w:ilvl w:val="0"/>
          <w:numId w:val="2"/>
        </w:numPr>
        <w:spacing w:after="80" w:line="290" w:lineRule="auto"/>
      </w:pPr>
      <w:r>
        <w:rPr>
          <w:b/>
          <w:bCs/>
        </w:rPr>
        <w:t xml:space="preserve">Crop dominance: </w:t>
      </w:r>
      <w:r>
        <w:t>Coconut alone accounts for about 94% of total production, far ahead of sugarcane, rice and wheat.</w:t>
      </w:r>
    </w:p>
    <w:p w14:paraId="06341F92" w14:textId="77777777" w:rsidR="00CA1FF8" w:rsidRDefault="00000000">
      <w:pPr>
        <w:pStyle w:val="ListParagraph"/>
        <w:numPr>
          <w:ilvl w:val="0"/>
          <w:numId w:val="2"/>
        </w:numPr>
        <w:spacing w:after="80" w:line="290" w:lineRule="auto"/>
      </w:pPr>
      <w:r>
        <w:rPr>
          <w:b/>
          <w:bCs/>
        </w:rPr>
        <w:t xml:space="preserve">Seasonal pattern: </w:t>
      </w:r>
      <w:r>
        <w:t>“Whole Year” crops make up about 96% of production, while Rabi contributes about 1.3%.</w:t>
      </w:r>
    </w:p>
    <w:p w14:paraId="18ABD9D7" w14:textId="77777777" w:rsidR="00CA1FF8" w:rsidRDefault="00000000">
      <w:pPr>
        <w:pStyle w:val="ListParagraph"/>
        <w:numPr>
          <w:ilvl w:val="0"/>
          <w:numId w:val="2"/>
        </w:numPr>
        <w:spacing w:after="80" w:line="290" w:lineRule="auto"/>
      </w:pPr>
      <w:r>
        <w:rPr>
          <w:b/>
          <w:bCs/>
        </w:rPr>
        <w:t xml:space="preserve">Cultivated area: </w:t>
      </w:r>
      <w:r>
        <w:t>In West Bengal, rice occupies the largest cultivated area by a wide margin, followed by oilseeds and jute.</w:t>
      </w:r>
    </w:p>
    <w:p w14:paraId="13D0D09E" w14:textId="77777777" w:rsidR="00CA1FF8" w:rsidRDefault="00000000">
      <w:pPr>
        <w:pStyle w:val="Heading1"/>
      </w:pPr>
      <w:r>
        <w:t>10. Limitations</w:t>
      </w:r>
    </w:p>
    <w:p w14:paraId="4CE00A20" w14:textId="77777777" w:rsidR="00CA1FF8" w:rsidRDefault="00000000">
      <w:pPr>
        <w:spacing w:after="140" w:line="300" w:lineRule="auto"/>
        <w:jc w:val="both"/>
      </w:pPr>
      <w:r>
        <w:t>The findings should be read with the following limitations in mind:</w:t>
      </w:r>
    </w:p>
    <w:p w14:paraId="49F14777" w14:textId="77777777" w:rsidR="00CA1FF8" w:rsidRDefault="00000000">
      <w:pPr>
        <w:pStyle w:val="ListParagraph"/>
        <w:numPr>
          <w:ilvl w:val="0"/>
          <w:numId w:val="2"/>
        </w:numPr>
        <w:spacing w:after="80" w:line="290" w:lineRule="auto"/>
      </w:pPr>
      <w:r>
        <w:rPr>
          <w:b/>
          <w:bCs/>
        </w:rPr>
        <w:t xml:space="preserve">Mixed units: </w:t>
      </w:r>
      <w:r>
        <w:t>The Production column holds crops recorded in different units (the dataset has a separate Production Units field). Coconut, for example, is commonly recorded as a count of nuts, whereas most other crops are recorded in tonnes. Adding all values together therefore overstates coconut, and also Kerala and Tamil Nadu, and makes the crop-wise, season-wise and state-wise charts heavily skewed.</w:t>
      </w:r>
    </w:p>
    <w:p w14:paraId="484F71E7" w14:textId="77777777" w:rsidR="00CA1FF8" w:rsidRDefault="00000000">
      <w:pPr>
        <w:pStyle w:val="ListParagraph"/>
        <w:numPr>
          <w:ilvl w:val="0"/>
          <w:numId w:val="2"/>
        </w:numPr>
        <w:spacing w:after="80" w:line="290" w:lineRule="auto"/>
      </w:pPr>
      <w:r>
        <w:rPr>
          <w:b/>
          <w:bCs/>
        </w:rPr>
        <w:t xml:space="preserve">Summed yield: </w:t>
      </w:r>
      <w:r>
        <w:t>The yield KPI and yield trend add up yield values from many crops and rows. A sum of ratios is not a meaningful national yield, which is why the yield trend shows an unusual spike in 2016–17.</w:t>
      </w:r>
    </w:p>
    <w:p w14:paraId="2AD1844F" w14:textId="77777777" w:rsidR="00CA1FF8" w:rsidRDefault="00000000">
      <w:pPr>
        <w:pStyle w:val="ListParagraph"/>
        <w:numPr>
          <w:ilvl w:val="0"/>
          <w:numId w:val="2"/>
        </w:numPr>
        <w:spacing w:after="80" w:line="290" w:lineRule="auto"/>
      </w:pPr>
      <w:r>
        <w:rPr>
          <w:b/>
          <w:bCs/>
        </w:rPr>
        <w:t xml:space="preserve">Incomplete final year: </w:t>
      </w:r>
      <w:r>
        <w:t>The 2020–21 value (about 10 million) is far below other years, which suggests that data for this year is incomplete.</w:t>
      </w:r>
    </w:p>
    <w:p w14:paraId="42CD98ED" w14:textId="77777777" w:rsidR="00CA1FF8" w:rsidRDefault="00000000">
      <w:pPr>
        <w:pStyle w:val="ListParagraph"/>
        <w:numPr>
          <w:ilvl w:val="0"/>
          <w:numId w:val="2"/>
        </w:numPr>
        <w:spacing w:after="80" w:line="290" w:lineRule="auto"/>
      </w:pPr>
      <w:r>
        <w:rPr>
          <w:b/>
          <w:bCs/>
        </w:rPr>
        <w:lastRenderedPageBreak/>
        <w:t xml:space="preserve">Crowded area chart: </w:t>
      </w:r>
      <w:r>
        <w:t>The cultivated-area chart adds area across all years and has 1,115 state–crop bars, so it needs scrolling and is hard to read as a whole.</w:t>
      </w:r>
    </w:p>
    <w:p w14:paraId="647087D9" w14:textId="77777777" w:rsidR="00CA1FF8" w:rsidRDefault="00000000">
      <w:pPr>
        <w:pStyle w:val="ListParagraph"/>
        <w:numPr>
          <w:ilvl w:val="0"/>
          <w:numId w:val="2"/>
        </w:numPr>
        <w:spacing w:after="80" w:line="290" w:lineRule="auto"/>
      </w:pPr>
      <w:r>
        <w:rPr>
          <w:b/>
          <w:bCs/>
        </w:rPr>
        <w:t xml:space="preserve">Scale effect: </w:t>
      </w:r>
      <w:r>
        <w:t>Because one crop and one season category dominate, the other crops and seasons are hard to see on the same scale.</w:t>
      </w:r>
    </w:p>
    <w:p w14:paraId="4C18822C" w14:textId="77777777" w:rsidR="00CA1FF8" w:rsidRDefault="00000000">
      <w:pPr>
        <w:pStyle w:val="Heading1"/>
      </w:pPr>
      <w:r>
        <w:t>11. Conclusion</w:t>
      </w:r>
    </w:p>
    <w:p w14:paraId="6346B2DD" w14:textId="77777777" w:rsidR="00CA1FF8" w:rsidRDefault="00000000">
      <w:pPr>
        <w:spacing w:after="140" w:line="300" w:lineRule="auto"/>
        <w:jc w:val="both"/>
      </w:pPr>
      <w:r>
        <w:t>This project presented the story of India’s crop production through Tableau. Two KPI cards and seven visualizations were designed, combined into one dashboard, and organised into a six-scene story that moves from an overview to geography, crops, seasons, states and years. The work was published on Tableau Public.</w:t>
      </w:r>
    </w:p>
    <w:p w14:paraId="2A48C32B" w14:textId="77777777" w:rsidR="00CA1FF8" w:rsidRDefault="00000000">
      <w:pPr>
        <w:spacing w:after="140" w:line="300" w:lineRule="auto"/>
        <w:jc w:val="both"/>
      </w:pPr>
      <w:r>
        <w:t>The analysis shows that recorded production has grown about three times between 1997–98 and 2019–20, that production is concentrated in a few southern states led by Kerala and Tamil Nadu, and that coconut and “Whole Year” crops dominate the totals. The project also shows how important it is to check units and data quality before aggregating, and demonstrates a complete workflow from raw data to dashboard and story.</w:t>
      </w:r>
    </w:p>
    <w:p w14:paraId="44741E44" w14:textId="77777777" w:rsidR="00CA1FF8" w:rsidRDefault="00000000">
      <w:pPr>
        <w:pStyle w:val="Heading1"/>
      </w:pPr>
      <w:r>
        <w:t>12. Future Scope</w:t>
      </w:r>
    </w:p>
    <w:p w14:paraId="35B9E1C8" w14:textId="77777777" w:rsidR="00CA1FF8" w:rsidRDefault="00000000">
      <w:pPr>
        <w:pStyle w:val="ListParagraph"/>
        <w:numPr>
          <w:ilvl w:val="0"/>
          <w:numId w:val="2"/>
        </w:numPr>
        <w:spacing w:after="80" w:line="290" w:lineRule="auto"/>
      </w:pPr>
      <w:r>
        <w:t>Filter the data to one production unit (for example tonnes) or convert units so that crops can be compared fairly.</w:t>
      </w:r>
    </w:p>
    <w:p w14:paraId="37178FA5" w14:textId="77777777" w:rsidR="00CA1FF8" w:rsidRDefault="00000000">
      <w:pPr>
        <w:pStyle w:val="ListParagraph"/>
        <w:numPr>
          <w:ilvl w:val="0"/>
          <w:numId w:val="2"/>
        </w:numPr>
        <w:spacing w:after="80" w:line="290" w:lineRule="auto"/>
      </w:pPr>
      <w:r>
        <w:t>Calculate yield as Production divided by Area instead of summing the Yield column.</w:t>
      </w:r>
    </w:p>
    <w:p w14:paraId="1DEE8C8D" w14:textId="77777777" w:rsidR="00CA1FF8" w:rsidRDefault="00000000">
      <w:pPr>
        <w:pStyle w:val="ListParagraph"/>
        <w:numPr>
          <w:ilvl w:val="0"/>
          <w:numId w:val="2"/>
        </w:numPr>
        <w:spacing w:after="80" w:line="290" w:lineRule="auto"/>
      </w:pPr>
      <w:r>
        <w:t>Add Year, State, Crop and Season filters or parameters so that users can explore the dashboard interactively.</w:t>
      </w:r>
    </w:p>
    <w:p w14:paraId="6392CE5E" w14:textId="77777777" w:rsidR="00CA1FF8" w:rsidRDefault="00000000">
      <w:pPr>
        <w:pStyle w:val="ListParagraph"/>
        <w:numPr>
          <w:ilvl w:val="0"/>
          <w:numId w:val="2"/>
        </w:numPr>
        <w:spacing w:after="80" w:line="290" w:lineRule="auto"/>
      </w:pPr>
      <w:r>
        <w:t>Complete the 2020–21 data and extend the analysis to later years.</w:t>
      </w:r>
    </w:p>
    <w:p w14:paraId="1203E17D" w14:textId="77777777" w:rsidR="00CA1FF8" w:rsidRDefault="00000000">
      <w:pPr>
        <w:pStyle w:val="ListParagraph"/>
        <w:numPr>
          <w:ilvl w:val="0"/>
          <w:numId w:val="2"/>
        </w:numPr>
        <w:spacing w:after="80" w:line="290" w:lineRule="auto"/>
      </w:pPr>
      <w:r>
        <w:t>Add district-level maps to show differences inside each state.</w:t>
      </w:r>
    </w:p>
    <w:p w14:paraId="39EE3D1F" w14:textId="77777777" w:rsidR="00CA1FF8" w:rsidRDefault="00000000">
      <w:pPr>
        <w:pStyle w:val="ListParagraph"/>
        <w:numPr>
          <w:ilvl w:val="0"/>
          <w:numId w:val="2"/>
        </w:numPr>
        <w:spacing w:after="80" w:line="290" w:lineRule="auto"/>
      </w:pPr>
      <w:r>
        <w:t>Add forecasting to predict future production for major crops.</w:t>
      </w:r>
    </w:p>
    <w:p w14:paraId="03AB9765" w14:textId="77777777" w:rsidR="00CA1FF8" w:rsidRDefault="00000000">
      <w:pPr>
        <w:pStyle w:val="ListParagraph"/>
        <w:numPr>
          <w:ilvl w:val="0"/>
          <w:numId w:val="2"/>
        </w:numPr>
        <w:spacing w:after="80" w:line="290" w:lineRule="auto"/>
      </w:pPr>
      <w:r>
        <w:t>Add rainfall, irrigation and price data to explain the changes in production.</w:t>
      </w:r>
    </w:p>
    <w:p w14:paraId="68DBBBF4" w14:textId="77777777" w:rsidR="00CA1FF8" w:rsidRDefault="00000000">
      <w:pPr>
        <w:pStyle w:val="ListParagraph"/>
        <w:numPr>
          <w:ilvl w:val="0"/>
          <w:numId w:val="2"/>
        </w:numPr>
        <w:spacing w:after="80" w:line="290" w:lineRule="auto"/>
      </w:pPr>
      <w:r>
        <w:t>Embed the published dashboard and story in a web application, for example using Flask, for easy public access.</w:t>
      </w:r>
    </w:p>
    <w:p w14:paraId="50C67DAB" w14:textId="77777777" w:rsidR="00CA1FF8" w:rsidRDefault="00000000">
      <w:pPr>
        <w:pStyle w:val="Heading1"/>
      </w:pPr>
      <w:r>
        <w:t>13. References</w:t>
      </w:r>
    </w:p>
    <w:p w14:paraId="69CFF6E4" w14:textId="77777777" w:rsidR="00CA1FF8" w:rsidRDefault="00000000">
      <w:pPr>
        <w:pStyle w:val="ListParagraph"/>
        <w:numPr>
          <w:ilvl w:val="0"/>
          <w:numId w:val="2"/>
        </w:numPr>
        <w:spacing w:after="80" w:line="290" w:lineRule="auto"/>
      </w:pPr>
      <w:r>
        <w:t>Tableau Public – public.tableau.com (publishing and hosting the dashboard and story).</w:t>
      </w:r>
    </w:p>
    <w:p w14:paraId="6A3F66A3" w14:textId="77777777" w:rsidR="00CA1FF8" w:rsidRDefault="00000000">
      <w:pPr>
        <w:pStyle w:val="ListParagraph"/>
        <w:numPr>
          <w:ilvl w:val="0"/>
          <w:numId w:val="2"/>
        </w:numPr>
        <w:spacing w:after="80" w:line="290" w:lineRule="auto"/>
      </w:pPr>
      <w:r>
        <w:t>Tableau Desktop / Tableau Public documentation – help.tableau.com.</w:t>
      </w:r>
    </w:p>
    <w:p w14:paraId="1D5164F1" w14:textId="77777777" w:rsidR="00CA1FF8" w:rsidRDefault="00000000">
      <w:pPr>
        <w:pStyle w:val="ListParagraph"/>
        <w:numPr>
          <w:ilvl w:val="0"/>
          <w:numId w:val="2"/>
        </w:numPr>
        <w:spacing w:after="80" w:line="290" w:lineRule="auto"/>
      </w:pPr>
      <w:r>
        <w:t>Dataset: India's Agricultural Crop Production (1997–2021</w:t>
      </w:r>
      <w:proofErr w:type="gramStart"/>
      <w:r>
        <w:t>)  [</w:t>
      </w:r>
      <w:proofErr w:type="gramEnd"/>
      <w:r>
        <w:t>Enter dataset source and link].</w:t>
      </w:r>
    </w:p>
    <w:p w14:paraId="569A3057" w14:textId="77777777" w:rsidR="00CA1FF8" w:rsidRDefault="00000000">
      <w:pPr>
        <w:pStyle w:val="ListParagraph"/>
        <w:numPr>
          <w:ilvl w:val="0"/>
          <w:numId w:val="2"/>
        </w:numPr>
        <w:spacing w:after="80" w:line="290" w:lineRule="auto"/>
      </w:pPr>
      <w:r>
        <w:t>Published project: “</w:t>
      </w:r>
      <w:proofErr w:type="spellStart"/>
      <w:r>
        <w:t>India_Agricultural_Crop_Production_Analysis_Final</w:t>
      </w:r>
      <w:proofErr w:type="spellEnd"/>
      <w:r>
        <w:t>” by Aditya Jathar, Tableau Public.</w:t>
      </w:r>
    </w:p>
    <w:sectPr w:rsidR="00CA1FF8">
      <w:headerReference w:type="default" r:id="rId21"/>
      <w:footerReference w:type="default" r:id="rId2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DA9C3" w14:textId="77777777" w:rsidR="005C25AB" w:rsidRDefault="005C25AB">
      <w:r>
        <w:separator/>
      </w:r>
    </w:p>
  </w:endnote>
  <w:endnote w:type="continuationSeparator" w:id="0">
    <w:p w14:paraId="13A4D21F" w14:textId="77777777" w:rsidR="005C25AB" w:rsidRDefault="005C2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70B9" w14:textId="77777777" w:rsidR="00CA1FF8" w:rsidRDefault="00000000">
    <w:pP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05EC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0C70A" w14:textId="77777777" w:rsidR="005C25AB" w:rsidRDefault="005C25AB">
      <w:r>
        <w:separator/>
      </w:r>
    </w:p>
  </w:footnote>
  <w:footnote w:type="continuationSeparator" w:id="0">
    <w:p w14:paraId="28BFA7C3" w14:textId="77777777" w:rsidR="005C25AB" w:rsidRDefault="005C2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632E" w14:textId="77777777" w:rsidR="00CA1FF8" w:rsidRDefault="00000000">
    <w:pPr>
      <w:pBdr>
        <w:bottom w:val="single" w:sz="6" w:space="4" w:color="1F3864"/>
      </w:pBdr>
    </w:pPr>
    <w:r>
      <w:rPr>
        <w:color w:val="595959"/>
        <w:sz w:val="18"/>
        <w:szCs w:val="18"/>
      </w:rPr>
      <w:t>India's Agricultural Crop Production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5B9"/>
    <w:multiLevelType w:val="hybridMultilevel"/>
    <w:tmpl w:val="6E482764"/>
    <w:lvl w:ilvl="0" w:tplc="ADC612F0">
      <w:start w:val="1"/>
      <w:numFmt w:val="bullet"/>
      <w:lvlText w:val="●"/>
      <w:lvlJc w:val="left"/>
      <w:pPr>
        <w:ind w:left="720" w:hanging="360"/>
      </w:pPr>
    </w:lvl>
    <w:lvl w:ilvl="1" w:tplc="F0C8C21E">
      <w:start w:val="1"/>
      <w:numFmt w:val="bullet"/>
      <w:lvlText w:val="○"/>
      <w:lvlJc w:val="left"/>
      <w:pPr>
        <w:ind w:left="1440" w:hanging="360"/>
      </w:pPr>
    </w:lvl>
    <w:lvl w:ilvl="2" w:tplc="6AB29978">
      <w:start w:val="1"/>
      <w:numFmt w:val="bullet"/>
      <w:lvlText w:val="■"/>
      <w:lvlJc w:val="left"/>
      <w:pPr>
        <w:ind w:left="2160" w:hanging="360"/>
      </w:pPr>
    </w:lvl>
    <w:lvl w:ilvl="3" w:tplc="41360ABE">
      <w:start w:val="1"/>
      <w:numFmt w:val="bullet"/>
      <w:lvlText w:val="●"/>
      <w:lvlJc w:val="left"/>
      <w:pPr>
        <w:ind w:left="2880" w:hanging="360"/>
      </w:pPr>
    </w:lvl>
    <w:lvl w:ilvl="4" w:tplc="57908ADE">
      <w:start w:val="1"/>
      <w:numFmt w:val="bullet"/>
      <w:lvlText w:val="○"/>
      <w:lvlJc w:val="left"/>
      <w:pPr>
        <w:ind w:left="3600" w:hanging="360"/>
      </w:pPr>
    </w:lvl>
    <w:lvl w:ilvl="5" w:tplc="C6F4F73E">
      <w:start w:val="1"/>
      <w:numFmt w:val="bullet"/>
      <w:lvlText w:val="■"/>
      <w:lvlJc w:val="left"/>
      <w:pPr>
        <w:ind w:left="4320" w:hanging="360"/>
      </w:pPr>
    </w:lvl>
    <w:lvl w:ilvl="6" w:tplc="8B6A0C46">
      <w:start w:val="1"/>
      <w:numFmt w:val="bullet"/>
      <w:lvlText w:val="●"/>
      <w:lvlJc w:val="left"/>
      <w:pPr>
        <w:ind w:left="5040" w:hanging="360"/>
      </w:pPr>
    </w:lvl>
    <w:lvl w:ilvl="7" w:tplc="5476A45A">
      <w:start w:val="1"/>
      <w:numFmt w:val="bullet"/>
      <w:lvlText w:val="●"/>
      <w:lvlJc w:val="left"/>
      <w:pPr>
        <w:ind w:left="5760" w:hanging="360"/>
      </w:pPr>
    </w:lvl>
    <w:lvl w:ilvl="8" w:tplc="B5AAE9F0">
      <w:start w:val="1"/>
      <w:numFmt w:val="bullet"/>
      <w:lvlText w:val="●"/>
      <w:lvlJc w:val="left"/>
      <w:pPr>
        <w:ind w:left="6480" w:hanging="360"/>
      </w:pPr>
    </w:lvl>
  </w:abstractNum>
  <w:abstractNum w:abstractNumId="1" w15:restartNumberingAfterBreak="0">
    <w:nsid w:val="25C402FF"/>
    <w:multiLevelType w:val="hybridMultilevel"/>
    <w:tmpl w:val="2E7460F8"/>
    <w:lvl w:ilvl="0" w:tplc="8B18B216">
      <w:start w:val="1"/>
      <w:numFmt w:val="bullet"/>
      <w:lvlText w:val="•"/>
      <w:lvlJc w:val="left"/>
      <w:pPr>
        <w:ind w:left="540" w:hanging="270"/>
      </w:pPr>
    </w:lvl>
    <w:lvl w:ilvl="1" w:tplc="780E28CA">
      <w:numFmt w:val="decimal"/>
      <w:lvlText w:val=""/>
      <w:lvlJc w:val="left"/>
    </w:lvl>
    <w:lvl w:ilvl="2" w:tplc="3FAC3BBC">
      <w:numFmt w:val="decimal"/>
      <w:lvlText w:val=""/>
      <w:lvlJc w:val="left"/>
    </w:lvl>
    <w:lvl w:ilvl="3" w:tplc="08CA6D3A">
      <w:numFmt w:val="decimal"/>
      <w:lvlText w:val=""/>
      <w:lvlJc w:val="left"/>
    </w:lvl>
    <w:lvl w:ilvl="4" w:tplc="D38C2836">
      <w:numFmt w:val="decimal"/>
      <w:lvlText w:val=""/>
      <w:lvlJc w:val="left"/>
    </w:lvl>
    <w:lvl w:ilvl="5" w:tplc="0E261480">
      <w:numFmt w:val="decimal"/>
      <w:lvlText w:val=""/>
      <w:lvlJc w:val="left"/>
    </w:lvl>
    <w:lvl w:ilvl="6" w:tplc="E1667FCA">
      <w:numFmt w:val="decimal"/>
      <w:lvlText w:val=""/>
      <w:lvlJc w:val="left"/>
    </w:lvl>
    <w:lvl w:ilvl="7" w:tplc="06786F96">
      <w:numFmt w:val="decimal"/>
      <w:lvlText w:val=""/>
      <w:lvlJc w:val="left"/>
    </w:lvl>
    <w:lvl w:ilvl="8" w:tplc="6414A782">
      <w:numFmt w:val="decimal"/>
      <w:lvlText w:val=""/>
      <w:lvlJc w:val="left"/>
    </w:lvl>
  </w:abstractNum>
  <w:num w:numId="1" w16cid:durableId="1255553567">
    <w:abstractNumId w:val="0"/>
    <w:lvlOverride w:ilvl="0">
      <w:startOverride w:val="1"/>
    </w:lvlOverride>
  </w:num>
  <w:num w:numId="2" w16cid:durableId="13915377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F8"/>
    <w:rsid w:val="00027297"/>
    <w:rsid w:val="00105EC9"/>
    <w:rsid w:val="005C25AB"/>
    <w:rsid w:val="00CA1FF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9192"/>
  <w15:docId w15:val="{17C8D461-23B2-4309-AF4E-D8AFD607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b/>
      <w:bCs/>
      <w:color w:val="1F3864"/>
      <w:sz w:val="34"/>
      <w:szCs w:val="34"/>
    </w:rPr>
  </w:style>
  <w:style w:type="paragraph" w:styleId="Heading2">
    <w:name w:val="heading 2"/>
    <w:uiPriority w:val="9"/>
    <w:unhideWhenUsed/>
    <w:qFormat/>
    <w:pPr>
      <w:keepNext/>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2422</Words>
  <Characters>13808</Characters>
  <Application>Microsoft Office Word</Application>
  <DocSecurity>0</DocSecurity>
  <Lines>115</Lines>
  <Paragraphs>32</Paragraphs>
  <ScaleCrop>false</ScaleCrop>
  <Company/>
  <LinksUpToDate>false</LinksUpToDate>
  <CharactersWithSpaces>16198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India's Agricultural Crop Production Analysis</dc:title>
  <dc:creator>Aditya Jathar</dc:creator>
  <cp:lastModifiedBy>New User</cp:lastModifiedBy>
  <cp:revision>2</cp:revision>
  <dcterms:created xsi:type="dcterms:W3CDTF">2026-10-07T13:49:00Z</dcterms:created>
  <dcterms:modified xsi:type="dcterms:W3CDTF">2026-10-07T13:54:00Z</dcterms:modified>
</cp:coreProperties>
</file>