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2558"/>
          <w:sz w:val="40"/>
        </w:rPr>
        <w:t>UTTARAKHAND DISASTER EARLY WARNING INTELLIGENCE SYSTEM (UKIS)</w:t>
      </w:r>
    </w:p>
    <w:p>
      <w:pPr>
        <w:jc w:val="center"/>
      </w:pPr>
      <w:r>
        <w:rPr>
          <w:rFonts w:ascii="Arial" w:hAnsi="Arial"/>
          <w:b/>
          <w:color w:val="B91C1C"/>
          <w:sz w:val="26"/>
        </w:rPr>
        <w:t>Data Curation, Provenance Registry &amp; Active Multi-Channel Alerting Architecture</w:t>
      </w:r>
    </w:p>
    <w:p>
      <w:pPr>
        <w:jc w:val="center"/>
      </w:pPr>
      <w:r>
        <w:rPr>
          <w:rFonts w:ascii="Arial" w:hAnsi="Arial"/>
          <w:i/>
          <w:color w:val="475569"/>
          <w:sz w:val="19"/>
        </w:rPr>
        <w:t>UKIS Problem Statement P-011 • State Emergency Operations Centre (SEOC) &amp; DMMC Uttarakhand</w:t>
      </w:r>
    </w:p>
    <w:p/>
    <w:p>
      <w:pPr>
        <w:pStyle w:val="Heading1"/>
      </w:pPr>
      <w:r>
        <w:rPr>
          <w:color w:val="0A2558"/>
        </w:rPr>
        <w:t>1. Executive Summary &amp; Core Doctrine: Beyond a Passive Dashboard</w:t>
      </w:r>
    </w:p>
    <w:p>
      <w:r>
        <w:rPr>
          <w:rFonts w:ascii="Arial" w:hAnsi="Arial"/>
          <w:sz w:val="20"/>
        </w:rPr>
        <w:t>A critical flaw in conventional disaster management software is passivity. Most platforms function purely as observation dashboards—expecting a human operator to constantly watch screens and manually trigger warnings. In the rugged terrain of Uttarakhand, where cloudbursts, glacial lake outbursts (GLOFs), and flash floods propagate through steep river canyons at velocities exceeding 5 meters per second, downstream lead times shrink to 15 to 45 minutes.</w:t>
      </w:r>
    </w:p>
    <w:p>
      <w:r>
        <w:rPr>
          <w:rFonts w:ascii="Arial" w:hAnsi="Arial"/>
          <w:sz w:val="20"/>
        </w:rPr>
        <w:t>When an extreme surge occurs at 2:00 AM, a passive dashboard fails to save lives. The UKIS Early Warning System is built on an active, autonomous alerting doctrine: upon detecting critical threshold breaches through continuous mathematical calculus, the platform automatically initiates multi-channel escalations—including automated priority voice phone calls (IVR) directly to nodal disaster authorities (NDRF, SDRF, District Magistrates, SEOC), hyperlocal multilingual SMS push across 6 regional dialects, C-DOT Cell Broadcasts across mobile towers, and 120dB physical sirens.</w:t>
      </w:r>
    </w:p>
    <w:tbl>
      <w:tblPr>
        <w:tblW w:type="auto" w:w="0"/>
        <w:jc w:val="center"/>
        <w:tblLook w:firstColumn="1" w:firstRow="1" w:lastColumn="0" w:lastRow="0" w:noHBand="0" w:noVBand="1" w:val="04A0"/>
      </w:tblPr>
      <w:tblGrid>
        <w:gridCol w:w="10080"/>
      </w:tblGrid>
      <w:tr>
        <w:tc>
          <w:tcPr>
            <w:tcW w:type="dxa" w:w="10080"/>
            <w:shd w:fill="F1F5F9"/>
            <w:tcMar>
              <w:top w:w="150" w:type="dxa"/>
              <w:bottom w:w="150" w:type="dxa"/>
              <w:left w:w="200" w:type="dxa"/>
              <w:right w:w="200" w:type="dxa"/>
            </w:tcMar>
          </w:tcPr>
          <w:p>
            <w:r>
              <w:rPr>
                <w:b/>
                <w:color w:val="0A2558"/>
                <w:sz w:val="21"/>
              </w:rPr>
              <w:t>THE 4 PILLARS OF UKIS ACTIVE EARLY WARNING:</w:t>
              <w:br/>
            </w:r>
            <w:r>
              <w:rPr>
                <w:color w:val="1E293B"/>
                <w:sz w:val="19"/>
              </w:rPr>
              <w:t>1. Real Multi-Source Curation: Real-time river gauges, rainfall, satellite SAR, soil moisture, and seismic streams.</w:t>
              <w:br/>
              <w:t>2. Calculus Threat Engine: Instantaneous rate-of-rise (dH/dt ≥ 0.8m/hr) and rain intensity (dP/dt ≥ 50mm/hr) detection.</w:t>
              <w:br/>
              <w:t>3. Automated Authority Calling: Direct phone calls to DM, SDRF Commandant, and SEOC with spoken bilingual audio.</w:t>
              <w:br/>
              <w:t>4. Hyperlocal Public Informing: Vernacular SMS (Hindi, Garhwali, Kumaoni, Jaunsari), C-DOT Cell Broadcast, and Sirens.</w:t>
            </w:r>
          </w:p>
        </w:tc>
      </w:tr>
    </w:tbl>
    <w:p/>
    <w:p>
      <w:pPr>
        <w:pStyle w:val="Heading1"/>
      </w:pPr>
      <w:r>
        <w:rPr>
          <w:color w:val="0A2558"/>
        </w:rPr>
        <w:t>Interactive Live Links for Judges &amp; Evaluators (Click to Open)</w:t>
      </w:r>
    </w:p>
    <w:p>
      <w:r>
        <w:rPr>
          <w:i/>
          <w:sz w:val="19"/>
        </w:rPr>
        <w:t>Click any link below to open the live system directly in your browser:</w:t>
      </w:r>
    </w:p>
    <w:tbl>
      <w:tblPr>
        <w:tblW w:type="auto" w:w="0"/>
        <w:jc w:val="center"/>
        <w:tblLook w:firstColumn="1" w:firstRow="1" w:lastColumn="0" w:lastRow="0" w:noHBand="0" w:noVBand="1" w:val="04A0"/>
      </w:tblPr>
      <w:tblGrid>
        <w:gridCol w:w="3360"/>
        <w:gridCol w:w="3360"/>
        <w:gridCol w:w="3360"/>
      </w:tblGrid>
      <w:tr>
        <w:tc>
          <w:tcPr>
            <w:tcW w:type="dxa" w:w="3360"/>
            <w:shd w:fill="0A2558"/>
            <w:tcMar>
              <w:top w:w="100" w:type="dxa"/>
              <w:bottom w:w="100" w:type="dxa"/>
              <w:left w:w="120" w:type="dxa"/>
              <w:right w:w="120" w:type="dxa"/>
            </w:tcMar>
          </w:tcPr>
          <w:p>
            <w:r>
              <w:rPr>
                <w:b/>
                <w:color w:val="FFFFFF"/>
                <w:sz w:val="17"/>
              </w:rPr>
              <w:t>Platform Feature</w:t>
            </w:r>
          </w:p>
        </w:tc>
        <w:tc>
          <w:tcPr>
            <w:tcW w:type="dxa" w:w="3360"/>
            <w:shd w:fill="0A2558"/>
            <w:tcMar>
              <w:top w:w="100" w:type="dxa"/>
              <w:bottom w:w="100" w:type="dxa"/>
              <w:left w:w="120" w:type="dxa"/>
              <w:right w:w="120" w:type="dxa"/>
            </w:tcMar>
          </w:tcPr>
          <w:p>
            <w:r>
              <w:rPr>
                <w:b/>
                <w:color w:val="FFFFFF"/>
                <w:sz w:val="17"/>
              </w:rPr>
              <w:t>Clickable Live URL (Click to Open)</w:t>
            </w:r>
          </w:p>
        </w:tc>
        <w:tc>
          <w:tcPr>
            <w:tcW w:type="dxa" w:w="3360"/>
            <w:shd w:fill="0A2558"/>
            <w:tcMar>
              <w:top w:w="100" w:type="dxa"/>
              <w:bottom w:w="100" w:type="dxa"/>
              <w:left w:w="120" w:type="dxa"/>
              <w:right w:w="120" w:type="dxa"/>
            </w:tcMar>
          </w:tcPr>
          <w:p>
            <w:r>
              <w:rPr>
                <w:b/>
                <w:color w:val="FFFFFF"/>
                <w:sz w:val="17"/>
              </w:rPr>
              <w:t>Live Interactive Capability</w:t>
            </w:r>
          </w:p>
        </w:tc>
      </w:tr>
      <w:tr>
        <w:tc>
          <w:tcPr>
            <w:tcW w:type="dxa" w:w="3360"/>
            <w:tcMar>
              <w:top w:w="70" w:type="dxa"/>
              <w:bottom w:w="70" w:type="dxa"/>
              <w:left w:w="100" w:type="dxa"/>
              <w:right w:w="100" w:type="dxa"/>
            </w:tcMar>
          </w:tcPr>
          <w:p>
            <w:r>
              <w:rPr>
                <w:sz w:val="16"/>
              </w:rPr>
              <w:t>Citizen Active Alerts Dashboard</w:t>
            </w:r>
          </w:p>
        </w:tc>
        <w:tc>
          <w:tcPr>
            <w:tcW w:type="dxa" w:w="3360"/>
            <w:tcMar>
              <w:top w:w="70" w:type="dxa"/>
              <w:bottom w:w="70" w:type="dxa"/>
              <w:left w:w="100" w:type="dxa"/>
              <w:right w:w="100" w:type="dxa"/>
            </w:tcMar>
          </w:tcPr>
          <w:p>
            <w:hyperlink r:id="rId9">
              <w:r>
                <w:rPr>
                  <w:color w:val="0056B3"/>
                  <w:u w:val="single"/>
                  <w:b/>
                  <w:sz w:val="19"/>
                </w:rPr>
                <w:t>https://d87699113bb09f.lhr.life</w:t>
              </w:r>
            </w:hyperlink>
          </w:p>
        </w:tc>
        <w:tc>
          <w:tcPr>
            <w:tcW w:type="dxa" w:w="3360"/>
            <w:tcMar>
              <w:top w:w="70" w:type="dxa"/>
              <w:bottom w:w="70" w:type="dxa"/>
              <w:left w:w="100" w:type="dxa"/>
              <w:right w:w="100" w:type="dxa"/>
            </w:tcMar>
          </w:tcPr>
          <w:p>
            <w:r>
              <w:rPr>
                <w:sz w:val="16"/>
              </w:rPr>
              <w:t>Official CAP v1.2 real-time emergency warnings (Chamoli, Rudraprayag, Uttarkashi)</w:t>
            </w:r>
          </w:p>
        </w:tc>
      </w:tr>
      <w:tr>
        <w:tc>
          <w:tcPr>
            <w:tcW w:type="dxa" w:w="3360"/>
            <w:tcMar>
              <w:top w:w="70" w:type="dxa"/>
              <w:bottom w:w="70" w:type="dxa"/>
              <w:left w:w="100" w:type="dxa"/>
              <w:right w:w="100" w:type="dxa"/>
            </w:tcMar>
            <w:shd w:fill="F8FAFC"/>
          </w:tcPr>
          <w:p>
            <w:r>
              <w:rPr>
                <w:sz w:val="16"/>
              </w:rPr>
              <w:t>Interactive AI Commander Bot</w:t>
            </w:r>
          </w:p>
        </w:tc>
        <w:tc>
          <w:tcPr>
            <w:tcW w:type="dxa" w:w="3360"/>
            <w:tcMar>
              <w:top w:w="70" w:type="dxa"/>
              <w:bottom w:w="70" w:type="dxa"/>
              <w:left w:w="100" w:type="dxa"/>
              <w:right w:w="100" w:type="dxa"/>
            </w:tcMar>
            <w:shd w:fill="F8FAFC"/>
          </w:tcPr>
          <w:p>
            <w:hyperlink r:id="rId9">
              <w:r>
                <w:rPr>
                  <w:color w:val="0056B3"/>
                  <w:u w:val="single"/>
                  <w:b/>
                  <w:sz w:val="19"/>
                </w:rPr>
                <w:t>https://d87699113bb09f.lhr.life</w:t>
              </w:r>
            </w:hyperlink>
          </w:p>
        </w:tc>
        <w:tc>
          <w:tcPr>
            <w:tcW w:type="dxa" w:w="3360"/>
            <w:tcMar>
              <w:top w:w="70" w:type="dxa"/>
              <w:bottom w:w="70" w:type="dxa"/>
              <w:left w:w="100" w:type="dxa"/>
              <w:right w:w="100" w:type="dxa"/>
            </w:tcMar>
            <w:shd w:fill="F8FAFC"/>
          </w:tcPr>
          <w:p>
            <w:r>
              <w:rPr>
                <w:sz w:val="16"/>
              </w:rPr>
              <w:t>Click bottom-right floating bot. Answers evacuation queries, hazard reasons, and SOPs</w:t>
            </w:r>
          </w:p>
        </w:tc>
      </w:tr>
      <w:tr>
        <w:tc>
          <w:tcPr>
            <w:tcW w:type="dxa" w:w="3360"/>
            <w:tcMar>
              <w:top w:w="70" w:type="dxa"/>
              <w:bottom w:w="70" w:type="dxa"/>
              <w:left w:w="100" w:type="dxa"/>
              <w:right w:w="100" w:type="dxa"/>
            </w:tcMar>
          </w:tcPr>
          <w:p>
            <w:r>
              <w:rPr>
                <w:sz w:val="16"/>
              </w:rPr>
              <w:t>ISRO Bhuvan GIS Emergency Map</w:t>
            </w:r>
          </w:p>
        </w:tc>
        <w:tc>
          <w:tcPr>
            <w:tcW w:type="dxa" w:w="3360"/>
            <w:tcMar>
              <w:top w:w="70" w:type="dxa"/>
              <w:bottom w:w="70" w:type="dxa"/>
              <w:left w:w="100" w:type="dxa"/>
              <w:right w:w="100" w:type="dxa"/>
            </w:tcMar>
          </w:tcPr>
          <w:p>
            <w:hyperlink r:id="rId10">
              <w:r>
                <w:rPr>
                  <w:color w:val="0056B3"/>
                  <w:u w:val="single"/>
                  <w:b/>
                  <w:sz w:val="19"/>
                </w:rPr>
                <w:t>https://d87699113bb09f.lhr.life/emergency</w:t>
              </w:r>
            </w:hyperlink>
          </w:p>
        </w:tc>
        <w:tc>
          <w:tcPr>
            <w:tcW w:type="dxa" w:w="3360"/>
            <w:tcMar>
              <w:top w:w="70" w:type="dxa"/>
              <w:bottom w:w="70" w:type="dxa"/>
              <w:left w:w="100" w:type="dxa"/>
              <w:right w:w="100" w:type="dxa"/>
            </w:tcMar>
          </w:tcPr>
          <w:p>
            <w:r>
              <w:rPr>
                <w:sz w:val="16"/>
              </w:rPr>
              <w:t>Interactive 14-hazard spatial grid, satellite/terrain layers &amp; telemetry badges</w:t>
            </w:r>
          </w:p>
        </w:tc>
      </w:tr>
      <w:tr>
        <w:tc>
          <w:tcPr>
            <w:tcW w:type="dxa" w:w="3360"/>
            <w:tcMar>
              <w:top w:w="70" w:type="dxa"/>
              <w:bottom w:w="70" w:type="dxa"/>
              <w:left w:w="100" w:type="dxa"/>
              <w:right w:w="100" w:type="dxa"/>
            </w:tcMar>
            <w:shd w:fill="F8FAFC"/>
          </w:tcPr>
          <w:p>
            <w:r>
              <w:rPr>
                <w:sz w:val="16"/>
              </w:rPr>
              <w:t>DMMC Ops Control &amp; SMS Dispatcher</w:t>
            </w:r>
          </w:p>
        </w:tc>
        <w:tc>
          <w:tcPr>
            <w:tcW w:type="dxa" w:w="3360"/>
            <w:tcMar>
              <w:top w:w="70" w:type="dxa"/>
              <w:bottom w:w="70" w:type="dxa"/>
              <w:left w:w="100" w:type="dxa"/>
              <w:right w:w="100" w:type="dxa"/>
            </w:tcMar>
            <w:shd w:fill="F8FAFC"/>
          </w:tcPr>
          <w:p>
            <w:hyperlink r:id="rId11">
              <w:r>
                <w:rPr>
                  <w:color w:val="0056B3"/>
                  <w:u w:val="single"/>
                  <w:b/>
                  <w:sz w:val="19"/>
                </w:rPr>
                <w:t>https://d87699113bb09f.lhr.life/admin</w:t>
              </w:r>
            </w:hyperlink>
          </w:p>
        </w:tc>
        <w:tc>
          <w:tcPr>
            <w:tcW w:type="dxa" w:w="3360"/>
            <w:tcMar>
              <w:top w:w="70" w:type="dxa"/>
              <w:bottom w:w="70" w:type="dxa"/>
              <w:left w:w="100" w:type="dxa"/>
              <w:right w:w="100" w:type="dxa"/>
            </w:tcMar>
            <w:shd w:fill="F8FAFC"/>
          </w:tcPr>
          <w:p>
            <w:r>
              <w:rPr>
                <w:sz w:val="16"/>
              </w:rPr>
              <w:t>Tab 7: Test live multilingual SMS push &amp; dispatch automated authority voice calls</w:t>
            </w:r>
          </w:p>
        </w:tc>
      </w:tr>
      <w:tr>
        <w:tc>
          <w:tcPr>
            <w:tcW w:type="dxa" w:w="3360"/>
            <w:tcMar>
              <w:top w:w="70" w:type="dxa"/>
              <w:bottom w:w="70" w:type="dxa"/>
              <w:left w:w="100" w:type="dxa"/>
              <w:right w:w="100" w:type="dxa"/>
            </w:tcMar>
          </w:tcPr>
          <w:p>
            <w:r>
              <w:rPr>
                <w:sz w:val="16"/>
              </w:rPr>
              <w:t>Evacuation Shelters Directory</w:t>
            </w:r>
          </w:p>
        </w:tc>
        <w:tc>
          <w:tcPr>
            <w:tcW w:type="dxa" w:w="3360"/>
            <w:tcMar>
              <w:top w:w="70" w:type="dxa"/>
              <w:bottom w:w="70" w:type="dxa"/>
              <w:left w:w="100" w:type="dxa"/>
              <w:right w:w="100" w:type="dxa"/>
            </w:tcMar>
          </w:tcPr>
          <w:p>
            <w:hyperlink r:id="rId12">
              <w:r>
                <w:rPr>
                  <w:color w:val="0056B3"/>
                  <w:u w:val="single"/>
                  <w:b/>
                  <w:sz w:val="19"/>
                </w:rPr>
                <w:t>https://d87699113bb09f.lhr.life/shelters</w:t>
              </w:r>
            </w:hyperlink>
          </w:p>
        </w:tc>
        <w:tc>
          <w:tcPr>
            <w:tcW w:type="dxa" w:w="3360"/>
            <w:tcMar>
              <w:top w:w="70" w:type="dxa"/>
              <w:bottom w:w="70" w:type="dxa"/>
              <w:left w:w="100" w:type="dxa"/>
              <w:right w:w="100" w:type="dxa"/>
            </w:tcMar>
          </w:tcPr>
          <w:p>
            <w:r>
              <w:rPr>
                <w:sz w:val="16"/>
              </w:rPr>
              <w:t>High-ground shelter capacities, GPS coordinates &amp; emergency supply tracking</w:t>
            </w:r>
          </w:p>
        </w:tc>
      </w:tr>
      <w:tr>
        <w:tc>
          <w:tcPr>
            <w:tcW w:type="dxa" w:w="3360"/>
            <w:tcMar>
              <w:top w:w="70" w:type="dxa"/>
              <w:bottom w:w="70" w:type="dxa"/>
              <w:left w:w="100" w:type="dxa"/>
              <w:right w:w="100" w:type="dxa"/>
            </w:tcMar>
            <w:shd w:fill="F8FAFC"/>
          </w:tcPr>
          <w:p>
            <w:r>
              <w:rPr>
                <w:sz w:val="16"/>
              </w:rPr>
              <w:t>Citizen Emergency Guidebook</w:t>
            </w:r>
          </w:p>
        </w:tc>
        <w:tc>
          <w:tcPr>
            <w:tcW w:type="dxa" w:w="3360"/>
            <w:tcMar>
              <w:top w:w="70" w:type="dxa"/>
              <w:bottom w:w="70" w:type="dxa"/>
              <w:left w:w="100" w:type="dxa"/>
              <w:right w:w="100" w:type="dxa"/>
            </w:tcMar>
            <w:shd w:fill="F8FAFC"/>
          </w:tcPr>
          <w:p>
            <w:hyperlink r:id="rId13">
              <w:r>
                <w:rPr>
                  <w:color w:val="0056B3"/>
                  <w:u w:val="single"/>
                  <w:b/>
                  <w:sz w:val="19"/>
                </w:rPr>
                <w:t>https://d87699113bb09f.lhr.life/guidebook</w:t>
              </w:r>
            </w:hyperlink>
          </w:p>
        </w:tc>
        <w:tc>
          <w:tcPr>
            <w:tcW w:type="dxa" w:w="3360"/>
            <w:tcMar>
              <w:top w:w="70" w:type="dxa"/>
              <w:bottom w:w="70" w:type="dxa"/>
              <w:left w:w="100" w:type="dxa"/>
              <w:right w:w="100" w:type="dxa"/>
            </w:tcMar>
            <w:shd w:fill="F8FAFC"/>
          </w:tcPr>
          <w:p>
            <w:r>
              <w:rPr>
                <w:sz w:val="16"/>
              </w:rPr>
              <w:t>Offline survival protocols, flash flood evacuation rules &amp; hotlines (112 / 1070)</w:t>
            </w:r>
          </w:p>
        </w:tc>
      </w:tr>
      <w:tr>
        <w:tc>
          <w:tcPr>
            <w:tcW w:type="dxa" w:w="3360"/>
            <w:tcMar>
              <w:top w:w="70" w:type="dxa"/>
              <w:bottom w:w="70" w:type="dxa"/>
              <w:left w:w="100" w:type="dxa"/>
              <w:right w:w="100" w:type="dxa"/>
            </w:tcMar>
          </w:tcPr>
          <w:p>
            <w:r>
              <w:rPr>
                <w:sz w:val="16"/>
              </w:rPr>
              <w:t>Permanent 24/7 Cloud Link (Vercel)</w:t>
            </w:r>
          </w:p>
        </w:tc>
        <w:tc>
          <w:tcPr>
            <w:tcW w:type="dxa" w:w="3360"/>
            <w:tcMar>
              <w:top w:w="70" w:type="dxa"/>
              <w:bottom w:w="70" w:type="dxa"/>
              <w:left w:w="100" w:type="dxa"/>
              <w:right w:w="100" w:type="dxa"/>
            </w:tcMar>
          </w:tcPr>
          <w:p>
            <w:hyperlink r:id="rId14">
              <w:r>
                <w:rPr>
                  <w:color w:val="0056B3"/>
                  <w:u w:val="single"/>
                  <w:b/>
                  <w:sz w:val="19"/>
                </w:rPr>
                <w:t>https://frontend-rosy-phi-23.vercel.app</w:t>
              </w:r>
            </w:hyperlink>
          </w:p>
        </w:tc>
        <w:tc>
          <w:tcPr>
            <w:tcW w:type="dxa" w:w="3360"/>
            <w:tcMar>
              <w:top w:w="70" w:type="dxa"/>
              <w:bottom w:w="70" w:type="dxa"/>
              <w:left w:w="100" w:type="dxa"/>
              <w:right w:w="100" w:type="dxa"/>
            </w:tcMar>
          </w:tcPr>
          <w:p>
            <w:r>
              <w:rPr>
                <w:sz w:val="16"/>
              </w:rPr>
              <w:t>Permanent production deployment hosted on Vercel's global edge network</w:t>
            </w:r>
          </w:p>
        </w:tc>
      </w:tr>
    </w:tbl>
    <w:p/>
    <w:p>
      <w:pPr>
        <w:pStyle w:val="Heading1"/>
      </w:pPr>
      <w:r>
        <w:rPr>
          <w:color w:val="0A2558"/>
        </w:rPr>
        <w:t>2. Complete Master Registry of Curated Data &amp; External APIs</w:t>
      </w:r>
    </w:p>
    <w:p>
      <w:r>
        <w:rPr>
          <w:rFonts w:ascii="Arial" w:hAnsi="Arial"/>
          <w:sz w:val="20"/>
        </w:rPr>
        <w:t>Every data value in this platform has verifiable provenance. Under statutory principles, the system adheres to a strict Zero Data Fabrication Policy: if an upstream provider is unconfigured or unreachable, the system reports DATA UNAVAILABLE and never manufactures synthetic numbers.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A2558"/>
            <w:tcMar>
              <w:top w:w="120" w:type="dxa"/>
              <w:bottom w:w="120" w:type="dxa"/>
              <w:left w:w="120" w:type="dxa"/>
              <w:right w:w="120" w:type="dxa"/>
            </w:tcMar>
          </w:tcPr>
          <w:p>
            <w:r>
              <w:rPr>
                <w:rFonts w:ascii="Arial" w:hAnsi="Arial"/>
                <w:b/>
                <w:color w:val="FFFFFF"/>
                <w:sz w:val="17"/>
              </w:rPr>
              <w:t>Data Stream &amp; Provider</w:t>
            </w:r>
          </w:p>
        </w:tc>
        <w:tc>
          <w:tcPr>
            <w:tcW w:type="dxa" w:w="2016"/>
            <w:shd w:fill="0A2558"/>
            <w:tcMar>
              <w:top w:w="120" w:type="dxa"/>
              <w:bottom w:w="120" w:type="dxa"/>
              <w:left w:w="120" w:type="dxa"/>
              <w:right w:w="120" w:type="dxa"/>
            </w:tcMar>
          </w:tcPr>
          <w:p>
            <w:r>
              <w:rPr>
                <w:rFonts w:ascii="Arial" w:hAnsi="Arial"/>
                <w:b/>
                <w:color w:val="FFFFFF"/>
                <w:sz w:val="17"/>
              </w:rPr>
              <w:t>Ingested Parameters</w:t>
            </w:r>
          </w:p>
        </w:tc>
        <w:tc>
          <w:tcPr>
            <w:tcW w:type="dxa" w:w="2016"/>
            <w:shd w:fill="0A2558"/>
            <w:tcMar>
              <w:top w:w="120" w:type="dxa"/>
              <w:bottom w:w="120" w:type="dxa"/>
              <w:left w:w="120" w:type="dxa"/>
              <w:right w:w="120" w:type="dxa"/>
            </w:tcMar>
          </w:tcPr>
          <w:p>
            <w:r>
              <w:rPr>
                <w:rFonts w:ascii="Arial" w:hAnsi="Arial"/>
                <w:b/>
                <w:color w:val="FFFFFF"/>
                <w:sz w:val="17"/>
              </w:rPr>
              <w:t>Spatial / Temporal Resolution</w:t>
            </w:r>
          </w:p>
        </w:tc>
        <w:tc>
          <w:tcPr>
            <w:tcW w:type="dxa" w:w="2016"/>
            <w:shd w:fill="0A2558"/>
            <w:tcMar>
              <w:top w:w="120" w:type="dxa"/>
              <w:bottom w:w="120" w:type="dxa"/>
              <w:left w:w="120" w:type="dxa"/>
              <w:right w:w="120" w:type="dxa"/>
            </w:tcMar>
          </w:tcPr>
          <w:p>
            <w:r>
              <w:rPr>
                <w:rFonts w:ascii="Arial" w:hAnsi="Arial"/>
                <w:b/>
                <w:color w:val="FFFFFF"/>
                <w:sz w:val="17"/>
              </w:rPr>
              <w:t>Cadence</w:t>
            </w:r>
          </w:p>
        </w:tc>
        <w:tc>
          <w:tcPr>
            <w:tcW w:type="dxa" w:w="2016"/>
            <w:shd w:fill="0A2558"/>
            <w:tcMar>
              <w:top w:w="120" w:type="dxa"/>
              <w:bottom w:w="120" w:type="dxa"/>
              <w:left w:w="120" w:type="dxa"/>
              <w:right w:w="120" w:type="dxa"/>
            </w:tcMar>
          </w:tcPr>
          <w:p>
            <w:r>
              <w:rPr>
                <w:rFonts w:ascii="Arial" w:hAnsi="Arial"/>
                <w:b/>
                <w:color w:val="FFFFFF"/>
                <w:sz w:val="17"/>
              </w:rPr>
              <w:t>Operational Purpose</w:t>
            </w:r>
          </w:p>
        </w:tc>
      </w:tr>
      <w:tr>
        <w:tc>
          <w:tcPr>
            <w:tcW w:type="dxa" w:w="2016"/>
            <w:tcMar>
              <w:top w:w="80" w:type="dxa"/>
              <w:bottom w:w="80" w:type="dxa"/>
              <w:left w:w="100" w:type="dxa"/>
              <w:right w:w="100" w:type="dxa"/>
            </w:tcMar>
          </w:tcPr>
          <w:p>
            <w:r>
              <w:rPr>
                <w:rFonts w:ascii="Arial" w:hAnsi="Arial"/>
                <w:sz w:val="15"/>
              </w:rPr>
              <w:t>Central Water Commission (CWC India-WRIS)</w:t>
            </w:r>
          </w:p>
        </w:tc>
        <w:tc>
          <w:tcPr>
            <w:tcW w:type="dxa" w:w="2016"/>
            <w:tcMar>
              <w:top w:w="80" w:type="dxa"/>
              <w:bottom w:w="80" w:type="dxa"/>
              <w:left w:w="100" w:type="dxa"/>
              <w:right w:w="100" w:type="dxa"/>
            </w:tcMar>
          </w:tcPr>
          <w:p>
            <w:r>
              <w:rPr>
                <w:rFonts w:ascii="Arial" w:hAnsi="Arial"/>
                <w:sz w:val="15"/>
              </w:rPr>
              <w:t>River Stage H (m MSL), Danger &amp; Warning Marks, Rate of Rise dH/dt (m/hr), Base Flow Q (cumecs)</w:t>
            </w:r>
          </w:p>
        </w:tc>
        <w:tc>
          <w:tcPr>
            <w:tcW w:type="dxa" w:w="2016"/>
            <w:tcMar>
              <w:top w:w="80" w:type="dxa"/>
              <w:bottom w:w="80" w:type="dxa"/>
              <w:left w:w="100" w:type="dxa"/>
              <w:right w:w="100" w:type="dxa"/>
            </w:tcMar>
          </w:tcPr>
          <w:p>
            <w:r>
              <w:rPr>
                <w:rFonts w:ascii="Arial" w:hAnsi="Arial"/>
                <w:sz w:val="15"/>
              </w:rPr>
              <w:t>Station-level (Joshimath, Rudraprayag, Uttarkashi, Srinagar, Rishikesh, Haridwar)</w:t>
            </w:r>
          </w:p>
        </w:tc>
        <w:tc>
          <w:tcPr>
            <w:tcW w:type="dxa" w:w="2016"/>
            <w:tcMar>
              <w:top w:w="80" w:type="dxa"/>
              <w:bottom w:w="80" w:type="dxa"/>
              <w:left w:w="100" w:type="dxa"/>
              <w:right w:w="100" w:type="dxa"/>
            </w:tcMar>
          </w:tcPr>
          <w:p>
            <w:r>
              <w:rPr>
                <w:rFonts w:ascii="Arial" w:hAnsi="Arial"/>
                <w:sz w:val="15"/>
              </w:rPr>
              <w:t>Sub-hourly / telemetry</w:t>
            </w:r>
          </w:p>
        </w:tc>
        <w:tc>
          <w:tcPr>
            <w:tcW w:type="dxa" w:w="2016"/>
            <w:tcMar>
              <w:top w:w="80" w:type="dxa"/>
              <w:bottom w:w="80" w:type="dxa"/>
              <w:left w:w="100" w:type="dxa"/>
              <w:right w:w="100" w:type="dxa"/>
            </w:tcMar>
          </w:tcPr>
          <w:p>
            <w:r>
              <w:rPr>
                <w:rFonts w:ascii="Arial" w:hAnsi="Arial"/>
                <w:sz w:val="15"/>
              </w:rPr>
              <w:t>Primary river surge detection, dam breach wave tracking</w:t>
            </w:r>
          </w:p>
        </w:tc>
      </w:tr>
      <w:tr>
        <w:tc>
          <w:tcPr>
            <w:tcW w:type="dxa" w:w="2016"/>
            <w:tcMar>
              <w:top w:w="80" w:type="dxa"/>
              <w:bottom w:w="80" w:type="dxa"/>
              <w:left w:w="100" w:type="dxa"/>
              <w:right w:w="100" w:type="dxa"/>
            </w:tcMar>
            <w:shd w:fill="F8FAFC"/>
          </w:tcPr>
          <w:p>
            <w:r>
              <w:rPr>
                <w:rFonts w:ascii="Arial" w:hAnsi="Arial"/>
                <w:sz w:val="15"/>
              </w:rPr>
              <w:t>India Meteorological Department (IMD Mausam)</w:t>
            </w:r>
          </w:p>
        </w:tc>
        <w:tc>
          <w:tcPr>
            <w:tcW w:type="dxa" w:w="2016"/>
            <w:tcMar>
              <w:top w:w="80" w:type="dxa"/>
              <w:bottom w:w="80" w:type="dxa"/>
              <w:left w:w="100" w:type="dxa"/>
              <w:right w:w="100" w:type="dxa"/>
            </w:tcMar>
            <w:shd w:fill="F8FAFC"/>
          </w:tcPr>
          <w:p>
            <w:r>
              <w:rPr>
                <w:rFonts w:ascii="Arial" w:hAnsi="Arial"/>
                <w:sz w:val="15"/>
              </w:rPr>
              <w:t>AWS Hourly Rainfall (mm/hr), SOP-01 Cloudburst Nowcasts (≥50mm/hr), Doppler Radar (dBZ)</w:t>
            </w:r>
          </w:p>
        </w:tc>
        <w:tc>
          <w:tcPr>
            <w:tcW w:type="dxa" w:w="2016"/>
            <w:tcMar>
              <w:top w:w="80" w:type="dxa"/>
              <w:bottom w:w="80" w:type="dxa"/>
              <w:left w:w="100" w:type="dxa"/>
              <w:right w:w="100" w:type="dxa"/>
            </w:tcMar>
            <w:shd w:fill="F8FAFC"/>
          </w:tcPr>
          <w:p>
            <w:r>
              <w:rPr>
                <w:rFonts w:ascii="Arial" w:hAnsi="Arial"/>
                <w:sz w:val="15"/>
              </w:rPr>
              <w:t>Station-level / District Grid</w:t>
            </w:r>
          </w:p>
        </w:tc>
        <w:tc>
          <w:tcPr>
            <w:tcW w:type="dxa" w:w="2016"/>
            <w:tcMar>
              <w:top w:w="80" w:type="dxa"/>
              <w:bottom w:w="80" w:type="dxa"/>
              <w:left w:w="100" w:type="dxa"/>
              <w:right w:w="100" w:type="dxa"/>
            </w:tcMar>
            <w:shd w:fill="F8FAFC"/>
          </w:tcPr>
          <w:p>
            <w:r>
              <w:rPr>
                <w:rFonts w:ascii="Arial" w:hAnsi="Arial"/>
                <w:sz w:val="15"/>
              </w:rPr>
              <w:t>Hourly to 3-hourly nowcasts</w:t>
            </w:r>
          </w:p>
        </w:tc>
        <w:tc>
          <w:tcPr>
            <w:tcW w:type="dxa" w:w="2016"/>
            <w:tcMar>
              <w:top w:w="80" w:type="dxa"/>
              <w:bottom w:w="80" w:type="dxa"/>
              <w:left w:w="100" w:type="dxa"/>
              <w:right w:w="100" w:type="dxa"/>
            </w:tcMar>
            <w:shd w:fill="F8FAFC"/>
          </w:tcPr>
          <w:p>
            <w:r>
              <w:rPr>
                <w:rFonts w:ascii="Arial" w:hAnsi="Arial"/>
                <w:sz w:val="15"/>
              </w:rPr>
              <w:t>Cloudburst detection, extreme weather advisories</w:t>
            </w:r>
          </w:p>
        </w:tc>
      </w:tr>
      <w:tr>
        <w:tc>
          <w:tcPr>
            <w:tcW w:type="dxa" w:w="2016"/>
            <w:tcMar>
              <w:top w:w="80" w:type="dxa"/>
              <w:bottom w:w="80" w:type="dxa"/>
              <w:left w:w="100" w:type="dxa"/>
              <w:right w:w="100" w:type="dxa"/>
            </w:tcMar>
          </w:tcPr>
          <w:p>
            <w:r>
              <w:rPr>
                <w:rFonts w:ascii="Arial" w:hAnsi="Arial"/>
                <w:sz w:val="15"/>
              </w:rPr>
              <w:t>Open-Meteo High-Resolution Grid (ECMWF &amp; DWD)</w:t>
            </w:r>
          </w:p>
        </w:tc>
        <w:tc>
          <w:tcPr>
            <w:tcW w:type="dxa" w:w="2016"/>
            <w:tcMar>
              <w:top w:w="80" w:type="dxa"/>
              <w:bottom w:w="80" w:type="dxa"/>
              <w:left w:w="100" w:type="dxa"/>
              <w:right w:w="100" w:type="dxa"/>
            </w:tcMar>
          </w:tcPr>
          <w:p>
            <w:r>
              <w:rPr>
                <w:rFonts w:ascii="Arial" w:hAnsi="Arial"/>
                <w:sz w:val="15"/>
              </w:rPr>
              <w:t>Hourly precipitation, 72h rolling cumulative rainfall, soil moisture (0-7cm, 7-28cm), 0°C freezing level</w:t>
            </w:r>
          </w:p>
        </w:tc>
        <w:tc>
          <w:tcPr>
            <w:tcW w:type="dxa" w:w="2016"/>
            <w:tcMar>
              <w:top w:w="80" w:type="dxa"/>
              <w:bottom w:w="80" w:type="dxa"/>
              <w:left w:w="100" w:type="dxa"/>
              <w:right w:w="100" w:type="dxa"/>
            </w:tcMar>
          </w:tcPr>
          <w:p>
            <w:r>
              <w:rPr>
                <w:rFonts w:ascii="Arial" w:hAnsi="Arial"/>
                <w:sz w:val="15"/>
              </w:rPr>
              <w:t>0.25° (~25 km) grid</w:t>
            </w:r>
          </w:p>
        </w:tc>
        <w:tc>
          <w:tcPr>
            <w:tcW w:type="dxa" w:w="2016"/>
            <w:tcMar>
              <w:top w:w="80" w:type="dxa"/>
              <w:bottom w:w="80" w:type="dxa"/>
              <w:left w:w="100" w:type="dxa"/>
              <w:right w:w="100" w:type="dxa"/>
            </w:tcMar>
          </w:tcPr>
          <w:p>
            <w:r>
              <w:rPr>
                <w:rFonts w:ascii="Arial" w:hAnsi="Arial"/>
                <w:sz w:val="15"/>
              </w:rPr>
              <w:t>Hourly real-time</w:t>
            </w:r>
          </w:p>
        </w:tc>
        <w:tc>
          <w:tcPr>
            <w:tcW w:type="dxa" w:w="2016"/>
            <w:tcMar>
              <w:top w:w="80" w:type="dxa"/>
              <w:bottom w:w="80" w:type="dxa"/>
              <w:left w:w="100" w:type="dxa"/>
              <w:right w:w="100" w:type="dxa"/>
            </w:tcMar>
          </w:tcPr>
          <w:p>
            <w:r>
              <w:rPr>
                <w:rFonts w:ascii="Arial" w:hAnsi="Arial"/>
                <w:sz w:val="15"/>
              </w:rPr>
              <w:t>Soil saturation index (Sm), antecedent moisture (API), freeze-thaw</w:t>
            </w:r>
          </w:p>
        </w:tc>
      </w:tr>
      <w:tr>
        <w:tc>
          <w:tcPr>
            <w:tcW w:type="dxa" w:w="2016"/>
            <w:tcMar>
              <w:top w:w="80" w:type="dxa"/>
              <w:bottom w:w="80" w:type="dxa"/>
              <w:left w:w="100" w:type="dxa"/>
              <w:right w:w="100" w:type="dxa"/>
            </w:tcMar>
            <w:shd w:fill="F8FAFC"/>
          </w:tcPr>
          <w:p>
            <w:r>
              <w:rPr>
                <w:rFonts w:ascii="Arial" w:hAnsi="Arial"/>
                <w:sz w:val="15"/>
              </w:rPr>
              <w:t>Copernicus GloFAS (ECMWF)</w:t>
            </w:r>
          </w:p>
        </w:tc>
        <w:tc>
          <w:tcPr>
            <w:tcW w:type="dxa" w:w="2016"/>
            <w:tcMar>
              <w:top w:w="80" w:type="dxa"/>
              <w:bottom w:w="80" w:type="dxa"/>
              <w:left w:w="100" w:type="dxa"/>
              <w:right w:w="100" w:type="dxa"/>
            </w:tcMar>
            <w:shd w:fill="F8FAFC"/>
          </w:tcPr>
          <w:p>
            <w:r>
              <w:rPr>
                <w:rFonts w:ascii="Arial" w:hAnsi="Arial"/>
                <w:sz w:val="15"/>
              </w:rPr>
              <w:t>51-member ensemble river discharge forecast hydrographs (T+00h to T+72h in cumecs)</w:t>
            </w:r>
          </w:p>
        </w:tc>
        <w:tc>
          <w:tcPr>
            <w:tcW w:type="dxa" w:w="2016"/>
            <w:tcMar>
              <w:top w:w="80" w:type="dxa"/>
              <w:bottom w:w="80" w:type="dxa"/>
              <w:left w:w="100" w:type="dxa"/>
              <w:right w:w="100" w:type="dxa"/>
            </w:tcMar>
            <w:shd w:fill="F8FAFC"/>
          </w:tcPr>
          <w:p>
            <w:r>
              <w:rPr>
                <w:rFonts w:ascii="Arial" w:hAnsi="Arial"/>
                <w:sz w:val="15"/>
              </w:rPr>
              <w:t>10 km river grid points</w:t>
            </w:r>
          </w:p>
        </w:tc>
        <w:tc>
          <w:tcPr>
            <w:tcW w:type="dxa" w:w="2016"/>
            <w:tcMar>
              <w:top w:w="80" w:type="dxa"/>
              <w:bottom w:w="80" w:type="dxa"/>
              <w:left w:w="100" w:type="dxa"/>
              <w:right w:w="100" w:type="dxa"/>
            </w:tcMar>
            <w:shd w:fill="F8FAFC"/>
          </w:tcPr>
          <w:p>
            <w:r>
              <w:rPr>
                <w:rFonts w:ascii="Arial" w:hAnsi="Arial"/>
                <w:sz w:val="15"/>
              </w:rPr>
              <w:t>Daily forecast cycles</w:t>
            </w:r>
          </w:p>
        </w:tc>
        <w:tc>
          <w:tcPr>
            <w:tcW w:type="dxa" w:w="2016"/>
            <w:tcMar>
              <w:top w:w="80" w:type="dxa"/>
              <w:bottom w:w="80" w:type="dxa"/>
              <w:left w:w="100" w:type="dxa"/>
              <w:right w:w="100" w:type="dxa"/>
            </w:tcMar>
            <w:shd w:fill="F8FAFC"/>
          </w:tcPr>
          <w:p>
            <w:r>
              <w:rPr>
                <w:rFonts w:ascii="Arial" w:hAnsi="Arial"/>
                <w:sz w:val="15"/>
              </w:rPr>
              <w:t>Probabilistic hydrological forecasting, flood crest arrival timing</w:t>
            </w:r>
          </w:p>
        </w:tc>
      </w:tr>
      <w:tr>
        <w:tc>
          <w:tcPr>
            <w:tcW w:type="dxa" w:w="2016"/>
            <w:tcMar>
              <w:top w:w="80" w:type="dxa"/>
              <w:bottom w:w="80" w:type="dxa"/>
              <w:left w:w="100" w:type="dxa"/>
              <w:right w:w="100" w:type="dxa"/>
            </w:tcMar>
          </w:tcPr>
          <w:p>
            <w:r>
              <w:rPr>
                <w:rFonts w:ascii="Arial" w:hAnsi="Arial"/>
                <w:sz w:val="15"/>
              </w:rPr>
              <w:t>NASA POWER &amp; GPM IMERG</w:t>
            </w:r>
          </w:p>
        </w:tc>
        <w:tc>
          <w:tcPr>
            <w:tcW w:type="dxa" w:w="2016"/>
            <w:tcMar>
              <w:top w:w="80" w:type="dxa"/>
              <w:bottom w:w="80" w:type="dxa"/>
              <w:left w:w="100" w:type="dxa"/>
              <w:right w:w="100" w:type="dxa"/>
            </w:tcMar>
          </w:tcPr>
          <w:p>
            <w:r>
              <w:rPr>
                <w:rFonts w:ascii="Arial" w:hAnsi="Arial"/>
                <w:sz w:val="15"/>
              </w:rPr>
              <w:t>Hourly precipitation, satellite radar precipitation (0.1° IMERG), humidity, irradiance</w:t>
            </w:r>
          </w:p>
        </w:tc>
        <w:tc>
          <w:tcPr>
            <w:tcW w:type="dxa" w:w="2016"/>
            <w:tcMar>
              <w:top w:w="80" w:type="dxa"/>
              <w:bottom w:w="80" w:type="dxa"/>
              <w:left w:w="100" w:type="dxa"/>
              <w:right w:w="100" w:type="dxa"/>
            </w:tcMar>
          </w:tcPr>
          <w:p>
            <w:r>
              <w:rPr>
                <w:rFonts w:ascii="Arial" w:hAnsi="Arial"/>
                <w:sz w:val="15"/>
              </w:rPr>
              <w:t>0.1° (~10 km) grid</w:t>
            </w:r>
          </w:p>
        </w:tc>
        <w:tc>
          <w:tcPr>
            <w:tcW w:type="dxa" w:w="2016"/>
            <w:tcMar>
              <w:top w:w="80" w:type="dxa"/>
              <w:bottom w:w="80" w:type="dxa"/>
              <w:left w:w="100" w:type="dxa"/>
              <w:right w:w="100" w:type="dxa"/>
            </w:tcMar>
          </w:tcPr>
          <w:p>
            <w:r>
              <w:rPr>
                <w:rFonts w:ascii="Arial" w:hAnsi="Arial"/>
                <w:sz w:val="15"/>
              </w:rPr>
              <w:t>Half-hourly to hourly</w:t>
            </w:r>
          </w:p>
        </w:tc>
        <w:tc>
          <w:tcPr>
            <w:tcW w:type="dxa" w:w="2016"/>
            <w:tcMar>
              <w:top w:w="80" w:type="dxa"/>
              <w:bottom w:w="80" w:type="dxa"/>
              <w:left w:w="100" w:type="dxa"/>
              <w:right w:w="100" w:type="dxa"/>
            </w:tcMar>
          </w:tcPr>
          <w:p>
            <w:r>
              <w:rPr>
                <w:rFonts w:ascii="Arial" w:hAnsi="Arial"/>
                <w:sz w:val="15"/>
              </w:rPr>
              <w:t>Gauge-independent satellite precipitation across remote peaks</w:t>
            </w:r>
          </w:p>
        </w:tc>
      </w:tr>
      <w:tr>
        <w:tc>
          <w:tcPr>
            <w:tcW w:type="dxa" w:w="2016"/>
            <w:tcMar>
              <w:top w:w="80" w:type="dxa"/>
              <w:bottom w:w="80" w:type="dxa"/>
              <w:left w:w="100" w:type="dxa"/>
              <w:right w:w="100" w:type="dxa"/>
            </w:tcMar>
            <w:shd w:fill="F8FAFC"/>
          </w:tcPr>
          <w:p>
            <w:r>
              <w:rPr>
                <w:rFonts w:ascii="Arial" w:hAnsi="Arial"/>
                <w:sz w:val="15"/>
              </w:rPr>
              <w:t>USGS Earthquake Hazards Program</w:t>
            </w:r>
          </w:p>
        </w:tc>
        <w:tc>
          <w:tcPr>
            <w:tcW w:type="dxa" w:w="2016"/>
            <w:tcMar>
              <w:top w:w="80" w:type="dxa"/>
              <w:bottom w:w="80" w:type="dxa"/>
              <w:left w:w="100" w:type="dxa"/>
              <w:right w:w="100" w:type="dxa"/>
            </w:tcMar>
            <w:shd w:fill="F8FAFC"/>
          </w:tcPr>
          <w:p>
            <w:r>
              <w:rPr>
                <w:rFonts w:ascii="Arial" w:hAnsi="Arial"/>
                <w:sz w:val="15"/>
              </w:rPr>
              <w:t>Seismic magnitude (Mw), hypocenter depth (km), epicenter coordinates, origin epoch</w:t>
            </w:r>
          </w:p>
        </w:tc>
        <w:tc>
          <w:tcPr>
            <w:tcW w:type="dxa" w:w="2016"/>
            <w:tcMar>
              <w:top w:w="80" w:type="dxa"/>
              <w:bottom w:w="80" w:type="dxa"/>
              <w:left w:w="100" w:type="dxa"/>
              <w:right w:w="100" w:type="dxa"/>
            </w:tcMar>
            <w:shd w:fill="F8FAFC"/>
          </w:tcPr>
          <w:p>
            <w:r>
              <w:rPr>
                <w:rFonts w:ascii="Arial" w:hAnsi="Arial"/>
                <w:sz w:val="15"/>
              </w:rPr>
              <w:t>Point events</w:t>
            </w:r>
          </w:p>
        </w:tc>
        <w:tc>
          <w:tcPr>
            <w:tcW w:type="dxa" w:w="2016"/>
            <w:tcMar>
              <w:top w:w="80" w:type="dxa"/>
              <w:bottom w:w="80" w:type="dxa"/>
              <w:left w:w="100" w:type="dxa"/>
              <w:right w:w="100" w:type="dxa"/>
            </w:tcMar>
            <w:shd w:fill="F8FAFC"/>
          </w:tcPr>
          <w:p>
            <w:r>
              <w:rPr>
                <w:rFonts w:ascii="Arial" w:hAnsi="Arial"/>
                <w:sz w:val="15"/>
              </w:rPr>
              <w:t>Real-time (&lt;5 min latency)</w:t>
            </w:r>
          </w:p>
        </w:tc>
        <w:tc>
          <w:tcPr>
            <w:tcW w:type="dxa" w:w="2016"/>
            <w:tcMar>
              <w:top w:w="80" w:type="dxa"/>
              <w:bottom w:w="80" w:type="dxa"/>
              <w:left w:w="100" w:type="dxa"/>
              <w:right w:w="100" w:type="dxa"/>
            </w:tcMar>
            <w:shd w:fill="F8FAFC"/>
          </w:tcPr>
          <w:p>
            <w:r>
              <w:rPr>
                <w:rFonts w:ascii="Arial" w:hAnsi="Arial"/>
                <w:sz w:val="15"/>
              </w:rPr>
              <w:t>Live seismic trigger monitoring along Main Central Thrust (MCT)</w:t>
            </w:r>
          </w:p>
        </w:tc>
      </w:tr>
      <w:tr>
        <w:tc>
          <w:tcPr>
            <w:tcW w:type="dxa" w:w="2016"/>
            <w:tcMar>
              <w:top w:w="80" w:type="dxa"/>
              <w:bottom w:w="80" w:type="dxa"/>
              <w:left w:w="100" w:type="dxa"/>
              <w:right w:w="100" w:type="dxa"/>
            </w:tcMar>
          </w:tcPr>
          <w:p>
            <w:r>
              <w:rPr>
                <w:rFonts w:ascii="Arial" w:hAnsi="Arial"/>
                <w:sz w:val="15"/>
              </w:rPr>
              <w:t>IIT Roorkee EEW Network</w:t>
            </w:r>
          </w:p>
        </w:tc>
        <w:tc>
          <w:tcPr>
            <w:tcW w:type="dxa" w:w="2016"/>
            <w:tcMar>
              <w:top w:w="80" w:type="dxa"/>
              <w:bottom w:w="80" w:type="dxa"/>
              <w:left w:w="100" w:type="dxa"/>
              <w:right w:w="100" w:type="dxa"/>
            </w:tcMar>
          </w:tcPr>
          <w:p>
            <w:r>
              <w:rPr>
                <w:rFonts w:ascii="Arial" w:hAnsi="Arial"/>
                <w:sz w:val="15"/>
              </w:rPr>
              <w:t>Peak Ground Acceleration (m/s²), P-wave detection, Seismic Intensity Index</w:t>
            </w:r>
          </w:p>
        </w:tc>
        <w:tc>
          <w:tcPr>
            <w:tcW w:type="dxa" w:w="2016"/>
            <w:tcMar>
              <w:top w:w="80" w:type="dxa"/>
              <w:bottom w:w="80" w:type="dxa"/>
              <w:left w:w="100" w:type="dxa"/>
              <w:right w:w="100" w:type="dxa"/>
            </w:tcMar>
          </w:tcPr>
          <w:p>
            <w:r>
              <w:rPr>
                <w:rFonts w:ascii="Arial" w:hAnsi="Arial"/>
                <w:sz w:val="15"/>
              </w:rPr>
              <w:t>Station array across Uttarakhand</w:t>
            </w:r>
          </w:p>
        </w:tc>
        <w:tc>
          <w:tcPr>
            <w:tcW w:type="dxa" w:w="2016"/>
            <w:tcMar>
              <w:top w:w="80" w:type="dxa"/>
              <w:bottom w:w="80" w:type="dxa"/>
              <w:left w:w="100" w:type="dxa"/>
              <w:right w:w="100" w:type="dxa"/>
            </w:tcMar>
          </w:tcPr>
          <w:p>
            <w:r>
              <w:rPr>
                <w:rFonts w:ascii="Arial" w:hAnsi="Arial"/>
                <w:sz w:val="15"/>
              </w:rPr>
              <w:t>Sub-second telemetry</w:t>
            </w:r>
          </w:p>
        </w:tc>
        <w:tc>
          <w:tcPr>
            <w:tcW w:type="dxa" w:w="2016"/>
            <w:tcMar>
              <w:top w:w="80" w:type="dxa"/>
              <w:bottom w:w="80" w:type="dxa"/>
              <w:left w:w="100" w:type="dxa"/>
              <w:right w:w="100" w:type="dxa"/>
            </w:tcMar>
          </w:tcPr>
          <w:p>
            <w:r>
              <w:rPr>
                <w:rFonts w:ascii="Arial" w:hAnsi="Arial"/>
                <w:sz w:val="15"/>
              </w:rPr>
              <w:t>Early warning before damaging S-waves strike weakened slopes</w:t>
            </w:r>
          </w:p>
        </w:tc>
      </w:tr>
      <w:tr>
        <w:tc>
          <w:tcPr>
            <w:tcW w:type="dxa" w:w="2016"/>
            <w:tcMar>
              <w:top w:w="80" w:type="dxa"/>
              <w:bottom w:w="80" w:type="dxa"/>
              <w:left w:w="100" w:type="dxa"/>
              <w:right w:w="100" w:type="dxa"/>
            </w:tcMar>
            <w:shd w:fill="F8FAFC"/>
          </w:tcPr>
          <w:p>
            <w:r>
              <w:rPr>
                <w:rFonts w:ascii="Arial" w:hAnsi="Arial"/>
                <w:sz w:val="15"/>
              </w:rPr>
              <w:t>Copernicus Sentinel-1 SAR Radar</w:t>
            </w:r>
          </w:p>
        </w:tc>
        <w:tc>
          <w:tcPr>
            <w:tcW w:type="dxa" w:w="2016"/>
            <w:tcMar>
              <w:top w:w="80" w:type="dxa"/>
              <w:bottom w:w="80" w:type="dxa"/>
              <w:left w:w="100" w:type="dxa"/>
              <w:right w:w="100" w:type="dxa"/>
            </w:tcMar>
            <w:shd w:fill="F8FAFC"/>
          </w:tcPr>
          <w:p>
            <w:r>
              <w:rPr>
                <w:rFonts w:ascii="Arial" w:hAnsi="Arial"/>
                <w:sz w:val="15"/>
              </w:rPr>
              <w:t>C-Band SAR GRD/SLC radar backscatter (dB), interferometric coherence, flood extent</w:t>
            </w:r>
          </w:p>
        </w:tc>
        <w:tc>
          <w:tcPr>
            <w:tcW w:type="dxa" w:w="2016"/>
            <w:tcMar>
              <w:top w:w="80" w:type="dxa"/>
              <w:bottom w:w="80" w:type="dxa"/>
              <w:left w:w="100" w:type="dxa"/>
              <w:right w:w="100" w:type="dxa"/>
            </w:tcMar>
            <w:shd w:fill="F8FAFC"/>
          </w:tcPr>
          <w:p>
            <w:r>
              <w:rPr>
                <w:rFonts w:ascii="Arial" w:hAnsi="Arial"/>
                <w:sz w:val="15"/>
              </w:rPr>
              <w:t>10 m spatial resolution</w:t>
            </w:r>
          </w:p>
        </w:tc>
        <w:tc>
          <w:tcPr>
            <w:tcW w:type="dxa" w:w="2016"/>
            <w:tcMar>
              <w:top w:w="80" w:type="dxa"/>
              <w:bottom w:w="80" w:type="dxa"/>
              <w:left w:w="100" w:type="dxa"/>
              <w:right w:w="100" w:type="dxa"/>
            </w:tcMar>
            <w:shd w:fill="F8FAFC"/>
          </w:tcPr>
          <w:p>
            <w:r>
              <w:rPr>
                <w:rFonts w:ascii="Arial" w:hAnsi="Arial"/>
                <w:sz w:val="15"/>
              </w:rPr>
              <w:t>6-12 day repeat orbit</w:t>
            </w:r>
          </w:p>
        </w:tc>
        <w:tc>
          <w:tcPr>
            <w:tcW w:type="dxa" w:w="2016"/>
            <w:tcMar>
              <w:top w:w="80" w:type="dxa"/>
              <w:bottom w:w="80" w:type="dxa"/>
              <w:left w:w="100" w:type="dxa"/>
              <w:right w:w="100" w:type="dxa"/>
            </w:tcMar>
            <w:shd w:fill="F8FAFC"/>
          </w:tcPr>
          <w:p>
            <w:r>
              <w:rPr>
                <w:rFonts w:ascii="Arial" w:hAnsi="Arial"/>
                <w:sz w:val="15"/>
              </w:rPr>
              <w:t>All-weather cloud-penetrating inundation mapping &amp; slope motion</w:t>
            </w:r>
          </w:p>
        </w:tc>
      </w:tr>
      <w:tr>
        <w:tc>
          <w:tcPr>
            <w:tcW w:type="dxa" w:w="2016"/>
            <w:tcMar>
              <w:top w:w="80" w:type="dxa"/>
              <w:bottom w:w="80" w:type="dxa"/>
              <w:left w:w="100" w:type="dxa"/>
              <w:right w:w="100" w:type="dxa"/>
            </w:tcMar>
          </w:tcPr>
          <w:p>
            <w:r>
              <w:rPr>
                <w:rFonts w:ascii="Arial" w:hAnsi="Arial"/>
                <w:sz w:val="15"/>
              </w:rPr>
              <w:t>Copernicus Sentinel-2 Optical MSI</w:t>
            </w:r>
          </w:p>
        </w:tc>
        <w:tc>
          <w:tcPr>
            <w:tcW w:type="dxa" w:w="2016"/>
            <w:tcMar>
              <w:top w:w="80" w:type="dxa"/>
              <w:bottom w:w="80" w:type="dxa"/>
              <w:left w:w="100" w:type="dxa"/>
              <w:right w:w="100" w:type="dxa"/>
            </w:tcMar>
          </w:tcPr>
          <w:p>
            <w:r>
              <w:rPr>
                <w:rFonts w:ascii="Arial" w:hAnsi="Arial"/>
                <w:sz w:val="15"/>
              </w:rPr>
              <w:t>Band 3 (Green) &amp; Band 8 (NIR), NDWI water index, glacial lake surface area delta</w:t>
            </w:r>
          </w:p>
        </w:tc>
        <w:tc>
          <w:tcPr>
            <w:tcW w:type="dxa" w:w="2016"/>
            <w:tcMar>
              <w:top w:w="80" w:type="dxa"/>
              <w:bottom w:w="80" w:type="dxa"/>
              <w:left w:w="100" w:type="dxa"/>
              <w:right w:w="100" w:type="dxa"/>
            </w:tcMar>
          </w:tcPr>
          <w:p>
            <w:r>
              <w:rPr>
                <w:rFonts w:ascii="Arial" w:hAnsi="Arial"/>
                <w:sz w:val="15"/>
              </w:rPr>
              <w:t>10 m spatial resolution</w:t>
            </w:r>
          </w:p>
        </w:tc>
        <w:tc>
          <w:tcPr>
            <w:tcW w:type="dxa" w:w="2016"/>
            <w:tcMar>
              <w:top w:w="80" w:type="dxa"/>
              <w:bottom w:w="80" w:type="dxa"/>
              <w:left w:w="100" w:type="dxa"/>
              <w:right w:w="100" w:type="dxa"/>
            </w:tcMar>
          </w:tcPr>
          <w:p>
            <w:r>
              <w:rPr>
                <w:rFonts w:ascii="Arial" w:hAnsi="Arial"/>
                <w:sz w:val="15"/>
              </w:rPr>
              <w:t>5-day revisit pass</w:t>
            </w:r>
          </w:p>
        </w:tc>
        <w:tc>
          <w:tcPr>
            <w:tcW w:type="dxa" w:w="2016"/>
            <w:tcMar>
              <w:top w:w="80" w:type="dxa"/>
              <w:bottom w:w="80" w:type="dxa"/>
              <w:left w:w="100" w:type="dxa"/>
              <w:right w:w="100" w:type="dxa"/>
            </w:tcMar>
          </w:tcPr>
          <w:p>
            <w:r>
              <w:rPr>
                <w:rFonts w:ascii="Arial" w:hAnsi="Arial"/>
                <w:sz w:val="15"/>
              </w:rPr>
              <w:t>Glacial lake outburst flood (GLOF) moraine lake expansion</w:t>
            </w:r>
          </w:p>
        </w:tc>
      </w:tr>
      <w:tr>
        <w:tc>
          <w:tcPr>
            <w:tcW w:type="dxa" w:w="2016"/>
            <w:tcMar>
              <w:top w:w="80" w:type="dxa"/>
              <w:bottom w:w="80" w:type="dxa"/>
              <w:left w:w="100" w:type="dxa"/>
              <w:right w:w="100" w:type="dxa"/>
            </w:tcMar>
            <w:shd w:fill="F8FAFC"/>
          </w:tcPr>
          <w:p>
            <w:r>
              <w:rPr>
                <w:rFonts w:ascii="Arial" w:hAnsi="Arial"/>
                <w:sz w:val="15"/>
              </w:rPr>
              <w:t>OpenStreetMap Overpass API</w:t>
            </w:r>
          </w:p>
        </w:tc>
        <w:tc>
          <w:tcPr>
            <w:tcW w:type="dxa" w:w="2016"/>
            <w:tcMar>
              <w:top w:w="80" w:type="dxa"/>
              <w:bottom w:w="80" w:type="dxa"/>
              <w:left w:w="100" w:type="dxa"/>
              <w:right w:w="100" w:type="dxa"/>
            </w:tcMar>
            <w:shd w:fill="F8FAFC"/>
          </w:tcPr>
          <w:p>
            <w:r>
              <w:rPr>
                <w:rFonts w:ascii="Arial" w:hAnsi="Arial"/>
                <w:sz w:val="15"/>
              </w:rPr>
              <w:t>Vector road network (NH-58, NH-107, NH-108), bridges, culverts, hospital locations</w:t>
            </w:r>
          </w:p>
        </w:tc>
        <w:tc>
          <w:tcPr>
            <w:tcW w:type="dxa" w:w="2016"/>
            <w:tcMar>
              <w:top w:w="80" w:type="dxa"/>
              <w:bottom w:w="80" w:type="dxa"/>
              <w:left w:w="100" w:type="dxa"/>
              <w:right w:w="100" w:type="dxa"/>
            </w:tcMar>
            <w:shd w:fill="F8FAFC"/>
          </w:tcPr>
          <w:p>
            <w:r>
              <w:rPr>
                <w:rFonts w:ascii="Arial" w:hAnsi="Arial"/>
                <w:sz w:val="15"/>
              </w:rPr>
              <w:t>Exact vector geometry</w:t>
            </w:r>
          </w:p>
        </w:tc>
        <w:tc>
          <w:tcPr>
            <w:tcW w:type="dxa" w:w="2016"/>
            <w:tcMar>
              <w:top w:w="80" w:type="dxa"/>
              <w:bottom w:w="80" w:type="dxa"/>
              <w:left w:w="100" w:type="dxa"/>
              <w:right w:w="100" w:type="dxa"/>
            </w:tcMar>
            <w:shd w:fill="F8FAFC"/>
          </w:tcPr>
          <w:p>
            <w:r>
              <w:rPr>
                <w:rFonts w:ascii="Arial" w:hAnsi="Arial"/>
                <w:sz w:val="15"/>
              </w:rPr>
              <w:t>Continuous community edits</w:t>
            </w:r>
          </w:p>
        </w:tc>
        <w:tc>
          <w:tcPr>
            <w:tcW w:type="dxa" w:w="2016"/>
            <w:tcMar>
              <w:top w:w="80" w:type="dxa"/>
              <w:bottom w:w="80" w:type="dxa"/>
              <w:left w:w="100" w:type="dxa"/>
              <w:right w:w="100" w:type="dxa"/>
            </w:tcMar>
            <w:shd w:fill="F8FAFC"/>
          </w:tcPr>
          <w:p>
            <w:r>
              <w:rPr>
                <w:rFonts w:ascii="Arial" w:hAnsi="Arial"/>
                <w:sz w:val="15"/>
              </w:rPr>
              <w:t>Dynamic Dijkstra evacuation routing avoiding flooded roads</w:t>
            </w:r>
          </w:p>
        </w:tc>
      </w:tr>
      <w:tr>
        <w:tc>
          <w:tcPr>
            <w:tcW w:type="dxa" w:w="2016"/>
            <w:tcMar>
              <w:top w:w="80" w:type="dxa"/>
              <w:bottom w:w="80" w:type="dxa"/>
              <w:left w:w="100" w:type="dxa"/>
              <w:right w:w="100" w:type="dxa"/>
            </w:tcMar>
          </w:tcPr>
          <w:p>
            <w:r>
              <w:rPr>
                <w:rFonts w:ascii="Arial" w:hAnsi="Arial"/>
                <w:sz w:val="15"/>
              </w:rPr>
              <w:t>ISRO Bhuvan &amp; GSI Landslide Feed</w:t>
            </w:r>
          </w:p>
        </w:tc>
        <w:tc>
          <w:tcPr>
            <w:tcW w:type="dxa" w:w="2016"/>
            <w:tcMar>
              <w:top w:w="80" w:type="dxa"/>
              <w:bottom w:w="80" w:type="dxa"/>
              <w:left w:w="100" w:type="dxa"/>
              <w:right w:w="100" w:type="dxa"/>
            </w:tcMar>
          </w:tcPr>
          <w:p>
            <w:r>
              <w:rPr>
                <w:rFonts w:ascii="Arial" w:hAnsi="Arial"/>
                <w:sz w:val="15"/>
              </w:rPr>
              <w:t>Cartosat 10m/30m DEM elevation, slope angle, aspect, Landslide Susceptibility Index</w:t>
            </w:r>
          </w:p>
        </w:tc>
        <w:tc>
          <w:tcPr>
            <w:tcW w:type="dxa" w:w="2016"/>
            <w:tcMar>
              <w:top w:w="80" w:type="dxa"/>
              <w:bottom w:w="80" w:type="dxa"/>
              <w:left w:w="100" w:type="dxa"/>
              <w:right w:w="100" w:type="dxa"/>
            </w:tcMar>
          </w:tcPr>
          <w:p>
            <w:r>
              <w:rPr>
                <w:rFonts w:ascii="Arial" w:hAnsi="Arial"/>
                <w:sz w:val="15"/>
              </w:rPr>
              <w:t>10m / 30m raster</w:t>
            </w:r>
          </w:p>
        </w:tc>
        <w:tc>
          <w:tcPr>
            <w:tcW w:type="dxa" w:w="2016"/>
            <w:tcMar>
              <w:top w:w="80" w:type="dxa"/>
              <w:bottom w:w="80" w:type="dxa"/>
              <w:left w:w="100" w:type="dxa"/>
              <w:right w:w="100" w:type="dxa"/>
            </w:tcMar>
          </w:tcPr>
          <w:p>
            <w:r>
              <w:rPr>
                <w:rFonts w:ascii="Arial" w:hAnsi="Arial"/>
                <w:sz w:val="15"/>
              </w:rPr>
              <w:t>Static baseline + seasonal</w:t>
            </w:r>
          </w:p>
        </w:tc>
        <w:tc>
          <w:tcPr>
            <w:tcW w:type="dxa" w:w="2016"/>
            <w:tcMar>
              <w:top w:w="80" w:type="dxa"/>
              <w:bottom w:w="80" w:type="dxa"/>
              <w:left w:w="100" w:type="dxa"/>
              <w:right w:w="100" w:type="dxa"/>
            </w:tcMar>
          </w:tcPr>
          <w:p>
            <w:r>
              <w:rPr>
                <w:rFonts w:ascii="Arial" w:hAnsi="Arial"/>
                <w:sz w:val="15"/>
              </w:rPr>
              <w:t>Slope stability modeling, XGBoost Landslide ML with SHAP XAI</w:t>
            </w:r>
          </w:p>
        </w:tc>
      </w:tr>
      <w:tr>
        <w:tc>
          <w:tcPr>
            <w:tcW w:type="dxa" w:w="2016"/>
            <w:tcMar>
              <w:top w:w="80" w:type="dxa"/>
              <w:bottom w:w="80" w:type="dxa"/>
              <w:left w:w="100" w:type="dxa"/>
              <w:right w:w="100" w:type="dxa"/>
            </w:tcMar>
            <w:shd w:fill="F8FAFC"/>
          </w:tcPr>
          <w:p>
            <w:r>
              <w:rPr>
                <w:rFonts w:ascii="Arial" w:hAnsi="Arial"/>
                <w:sz w:val="15"/>
              </w:rPr>
              <w:t>DGRE / SASE Avalanche Feeds</w:t>
            </w:r>
          </w:p>
        </w:tc>
        <w:tc>
          <w:tcPr>
            <w:tcW w:type="dxa" w:w="2016"/>
            <w:tcMar>
              <w:top w:w="80" w:type="dxa"/>
              <w:bottom w:w="80" w:type="dxa"/>
              <w:left w:w="100" w:type="dxa"/>
              <w:right w:w="100" w:type="dxa"/>
            </w:tcMar>
            <w:shd w:fill="F8FAFC"/>
          </w:tcPr>
          <w:p>
            <w:r>
              <w:rPr>
                <w:rFonts w:ascii="Arial" w:hAnsi="Arial"/>
                <w:sz w:val="15"/>
              </w:rPr>
              <w:t>Snowpack depth (cm), avalanche hazard stage (1 to 5), snow water equivalent</w:t>
            </w:r>
          </w:p>
        </w:tc>
        <w:tc>
          <w:tcPr>
            <w:tcW w:type="dxa" w:w="2016"/>
            <w:tcMar>
              <w:top w:w="80" w:type="dxa"/>
              <w:bottom w:w="80" w:type="dxa"/>
              <w:left w:w="100" w:type="dxa"/>
              <w:right w:w="100" w:type="dxa"/>
            </w:tcMar>
            <w:shd w:fill="F8FAFC"/>
          </w:tcPr>
          <w:p>
            <w:r>
              <w:rPr>
                <w:rFonts w:ascii="Arial" w:hAnsi="Arial"/>
                <w:sz w:val="15"/>
              </w:rPr>
              <w:t>Mountain valley sectors</w:t>
            </w:r>
          </w:p>
        </w:tc>
        <w:tc>
          <w:tcPr>
            <w:tcW w:type="dxa" w:w="2016"/>
            <w:tcMar>
              <w:top w:w="80" w:type="dxa"/>
              <w:bottom w:w="80" w:type="dxa"/>
              <w:left w:w="100" w:type="dxa"/>
              <w:right w:w="100" w:type="dxa"/>
            </w:tcMar>
            <w:shd w:fill="F8FAFC"/>
          </w:tcPr>
          <w:p>
            <w:r>
              <w:rPr>
                <w:rFonts w:ascii="Arial" w:hAnsi="Arial"/>
                <w:sz w:val="15"/>
              </w:rPr>
              <w:t>Daily operational bulletins</w:t>
            </w:r>
          </w:p>
        </w:tc>
        <w:tc>
          <w:tcPr>
            <w:tcW w:type="dxa" w:w="2016"/>
            <w:tcMar>
              <w:top w:w="80" w:type="dxa"/>
              <w:bottom w:w="80" w:type="dxa"/>
              <w:left w:w="100" w:type="dxa"/>
              <w:right w:w="100" w:type="dxa"/>
            </w:tcMar>
            <w:shd w:fill="F8FAFC"/>
          </w:tcPr>
          <w:p>
            <w:r>
              <w:rPr>
                <w:rFonts w:ascii="Arial" w:hAnsi="Arial"/>
                <w:sz w:val="15"/>
              </w:rPr>
              <w:t>Snow avalanche warnings &amp; rain-on-snow surge amplification</w:t>
            </w:r>
          </w:p>
        </w:tc>
      </w:tr>
      <w:tr>
        <w:tc>
          <w:tcPr>
            <w:tcW w:type="dxa" w:w="2016"/>
            <w:tcMar>
              <w:top w:w="80" w:type="dxa"/>
              <w:bottom w:w="80" w:type="dxa"/>
              <w:left w:w="100" w:type="dxa"/>
              <w:right w:w="100" w:type="dxa"/>
            </w:tcMar>
          </w:tcPr>
          <w:p>
            <w:r>
              <w:rPr>
                <w:rFonts w:ascii="Arial" w:hAnsi="Arial"/>
                <w:sz w:val="15"/>
              </w:rPr>
              <w:t>FSI Van Agni Forest Fire Tracker</w:t>
            </w:r>
          </w:p>
        </w:tc>
        <w:tc>
          <w:tcPr>
            <w:tcW w:type="dxa" w:w="2016"/>
            <w:tcMar>
              <w:top w:w="80" w:type="dxa"/>
              <w:bottom w:w="80" w:type="dxa"/>
              <w:left w:w="100" w:type="dxa"/>
              <w:right w:w="100" w:type="dxa"/>
            </w:tcMar>
          </w:tcPr>
          <w:p>
            <w:r>
              <w:rPr>
                <w:rFonts w:ascii="Arial" w:hAnsi="Arial"/>
                <w:sz w:val="15"/>
              </w:rPr>
              <w:t>Active fire MODIS/VIIRS coordinates, burn severity, soil hydrophobicity</w:t>
            </w:r>
          </w:p>
        </w:tc>
        <w:tc>
          <w:tcPr>
            <w:tcW w:type="dxa" w:w="2016"/>
            <w:tcMar>
              <w:top w:w="80" w:type="dxa"/>
              <w:bottom w:w="80" w:type="dxa"/>
              <w:left w:w="100" w:type="dxa"/>
              <w:right w:w="100" w:type="dxa"/>
            </w:tcMar>
          </w:tcPr>
          <w:p>
            <w:r>
              <w:rPr>
                <w:rFonts w:ascii="Arial" w:hAnsi="Arial"/>
                <w:sz w:val="15"/>
              </w:rPr>
              <w:t>375m / 1km points</w:t>
            </w:r>
          </w:p>
        </w:tc>
        <w:tc>
          <w:tcPr>
            <w:tcW w:type="dxa" w:w="2016"/>
            <w:tcMar>
              <w:top w:w="80" w:type="dxa"/>
              <w:bottom w:w="80" w:type="dxa"/>
              <w:left w:w="100" w:type="dxa"/>
              <w:right w:w="100" w:type="dxa"/>
            </w:tcMar>
          </w:tcPr>
          <w:p>
            <w:r>
              <w:rPr>
                <w:rFonts w:ascii="Arial" w:hAnsi="Arial"/>
                <w:sz w:val="15"/>
              </w:rPr>
              <w:t>Twice-daily satellite pass</w:t>
            </w:r>
          </w:p>
        </w:tc>
        <w:tc>
          <w:tcPr>
            <w:tcW w:type="dxa" w:w="2016"/>
            <w:tcMar>
              <w:top w:w="80" w:type="dxa"/>
              <w:bottom w:w="80" w:type="dxa"/>
              <w:left w:w="100" w:type="dxa"/>
              <w:right w:w="100" w:type="dxa"/>
            </w:tcMar>
          </w:tcPr>
          <w:p>
            <w:r>
              <w:rPr>
                <w:rFonts w:ascii="Arial" w:hAnsi="Arial"/>
                <w:sz w:val="15"/>
              </w:rPr>
              <w:t>Post-wildfire debris flow risk scaling (hydrophobic topsoil)</w:t>
            </w:r>
          </w:p>
        </w:tc>
      </w:tr>
      <w:tr>
        <w:tc>
          <w:tcPr>
            <w:tcW w:type="dxa" w:w="2016"/>
            <w:tcMar>
              <w:top w:w="80" w:type="dxa"/>
              <w:bottom w:w="80" w:type="dxa"/>
              <w:left w:w="100" w:type="dxa"/>
              <w:right w:w="100" w:type="dxa"/>
            </w:tcMar>
            <w:shd w:fill="F8FAFC"/>
          </w:tcPr>
          <w:p>
            <w:r>
              <w:rPr>
                <w:rFonts w:ascii="Arial" w:hAnsi="Arial"/>
                <w:sz w:val="15"/>
              </w:rPr>
              <w:t>USDMA Dynamic Population Engine</w:t>
            </w:r>
          </w:p>
        </w:tc>
        <w:tc>
          <w:tcPr>
            <w:tcW w:type="dxa" w:w="2016"/>
            <w:tcMar>
              <w:top w:w="80" w:type="dxa"/>
              <w:bottom w:w="80" w:type="dxa"/>
              <w:left w:w="100" w:type="dxa"/>
              <w:right w:w="100" w:type="dxa"/>
            </w:tcMar>
            <w:shd w:fill="F8FAFC"/>
          </w:tcPr>
          <w:p>
            <w:r>
              <w:rPr>
                <w:rFonts w:ascii="Arial" w:hAnsi="Arial"/>
                <w:sz w:val="15"/>
              </w:rPr>
              <w:t>Real-time Char Dham pilgrim counts, vehicle volume, mobile tower density</w:t>
            </w:r>
          </w:p>
        </w:tc>
        <w:tc>
          <w:tcPr>
            <w:tcW w:type="dxa" w:w="2016"/>
            <w:tcMar>
              <w:top w:w="80" w:type="dxa"/>
              <w:bottom w:w="80" w:type="dxa"/>
              <w:left w:w="100" w:type="dxa"/>
              <w:right w:w="100" w:type="dxa"/>
            </w:tcMar>
            <w:shd w:fill="F8FAFC"/>
          </w:tcPr>
          <w:p>
            <w:r>
              <w:rPr>
                <w:rFonts w:ascii="Arial" w:hAnsi="Arial"/>
                <w:sz w:val="15"/>
              </w:rPr>
              <w:t>Corridor / shrine level</w:t>
            </w:r>
          </w:p>
        </w:tc>
        <w:tc>
          <w:tcPr>
            <w:tcW w:type="dxa" w:w="2016"/>
            <w:tcMar>
              <w:top w:w="80" w:type="dxa"/>
              <w:bottom w:w="80" w:type="dxa"/>
              <w:left w:w="100" w:type="dxa"/>
              <w:right w:w="100" w:type="dxa"/>
            </w:tcMar>
            <w:shd w:fill="F8FAFC"/>
          </w:tcPr>
          <w:p>
            <w:r>
              <w:rPr>
                <w:rFonts w:ascii="Arial" w:hAnsi="Arial"/>
                <w:sz w:val="15"/>
              </w:rPr>
              <w:t>Hourly updates</w:t>
            </w:r>
          </w:p>
        </w:tc>
        <w:tc>
          <w:tcPr>
            <w:tcW w:type="dxa" w:w="2016"/>
            <w:tcMar>
              <w:top w:w="80" w:type="dxa"/>
              <w:bottom w:w="80" w:type="dxa"/>
              <w:left w:w="100" w:type="dxa"/>
              <w:right w:w="100" w:type="dxa"/>
            </w:tcMar>
            <w:shd w:fill="F8FAFC"/>
          </w:tcPr>
          <w:p>
            <w:r>
              <w:rPr>
                <w:rFonts w:ascii="Arial" w:hAnsi="Arial"/>
                <w:sz w:val="15"/>
              </w:rPr>
              <w:t>Dynamic human exposure scaling for evacuation priority</w:t>
            </w:r>
          </w:p>
        </w:tc>
      </w:tr>
      <w:tr>
        <w:tc>
          <w:tcPr>
            <w:tcW w:type="dxa" w:w="2016"/>
            <w:tcMar>
              <w:top w:w="80" w:type="dxa"/>
              <w:bottom w:w="80" w:type="dxa"/>
              <w:left w:w="100" w:type="dxa"/>
              <w:right w:w="100" w:type="dxa"/>
            </w:tcMar>
          </w:tcPr>
          <w:p>
            <w:r>
              <w:rPr>
                <w:rFonts w:ascii="Arial" w:hAnsi="Arial"/>
                <w:sz w:val="15"/>
              </w:rPr>
              <w:t>USDMA Shelter &amp; Logistics Registry</w:t>
            </w:r>
          </w:p>
        </w:tc>
        <w:tc>
          <w:tcPr>
            <w:tcW w:type="dxa" w:w="2016"/>
            <w:tcMar>
              <w:top w:w="80" w:type="dxa"/>
              <w:bottom w:w="80" w:type="dxa"/>
              <w:left w:w="100" w:type="dxa"/>
              <w:right w:w="100" w:type="dxa"/>
            </w:tcMar>
          </w:tcPr>
          <w:p>
            <w:r>
              <w:rPr>
                <w:rFonts w:ascii="Arial" w:hAnsi="Arial"/>
                <w:sz w:val="15"/>
              </w:rPr>
              <w:t>28 designated safe shelters, capacities, live sensor occupancies, nodal phone numbers</w:t>
            </w:r>
          </w:p>
        </w:tc>
        <w:tc>
          <w:tcPr>
            <w:tcW w:type="dxa" w:w="2016"/>
            <w:tcMar>
              <w:top w:w="80" w:type="dxa"/>
              <w:bottom w:w="80" w:type="dxa"/>
              <w:left w:w="100" w:type="dxa"/>
              <w:right w:w="100" w:type="dxa"/>
            </w:tcMar>
          </w:tcPr>
          <w:p>
            <w:r>
              <w:rPr>
                <w:rFonts w:ascii="Arial" w:hAnsi="Arial"/>
                <w:sz w:val="15"/>
              </w:rPr>
              <w:t>Georeferenced shelter nodes</w:t>
            </w:r>
          </w:p>
        </w:tc>
        <w:tc>
          <w:tcPr>
            <w:tcW w:type="dxa" w:w="2016"/>
            <w:tcMar>
              <w:top w:w="80" w:type="dxa"/>
              <w:bottom w:w="80" w:type="dxa"/>
              <w:left w:w="100" w:type="dxa"/>
              <w:right w:w="100" w:type="dxa"/>
            </w:tcMar>
          </w:tcPr>
          <w:p>
            <w:r>
              <w:rPr>
                <w:rFonts w:ascii="Arial" w:hAnsi="Arial"/>
                <w:sz w:val="15"/>
              </w:rPr>
              <w:t>Real-time IoT + updates</w:t>
            </w:r>
          </w:p>
        </w:tc>
        <w:tc>
          <w:tcPr>
            <w:tcW w:type="dxa" w:w="2016"/>
            <w:tcMar>
              <w:top w:w="80" w:type="dxa"/>
              <w:bottom w:w="80" w:type="dxa"/>
              <w:left w:w="100" w:type="dxa"/>
              <w:right w:w="100" w:type="dxa"/>
            </w:tcMar>
          </w:tcPr>
          <w:p>
            <w:r>
              <w:rPr>
                <w:rFonts w:ascii="Arial" w:hAnsi="Arial"/>
                <w:sz w:val="15"/>
              </w:rPr>
              <w:t>Dijkstra safe haven destination assignment</w:t>
            </w:r>
          </w:p>
        </w:tc>
      </w:tr>
    </w:tbl>
    <w:p/>
    <w:p>
      <w:pPr>
        <w:pStyle w:val="Heading1"/>
      </w:pPr>
      <w:r>
        <w:rPr>
          <w:color w:val="0A2558"/>
        </w:rPr>
        <w:t>3. The 5-Stage Data Quality &amp; Provenance Verification Engine</w:t>
      </w:r>
    </w:p>
    <w:p>
      <w:r>
        <w:rPr>
          <w:b/>
          <w:color w:val="B91C1C"/>
          <w:sz w:val="19"/>
        </w:rPr>
        <w:t xml:space="preserve">• Rule 1: Physical Range Validation: </w:t>
      </w:r>
      <w:r>
        <w:rPr>
          <w:sz w:val="19"/>
        </w:rPr>
        <w:t>Strict hydrological and meteorological boundaries: Water Stage 0.0m ≤ H ≤ 120.0m; Rain Rate 0.0mm/hr ≤ P ≤ 300.0mm/hr; Soil Saturation 0.0 ≤ Sm ≤ 1.0. Out-of-bounds readings are rejected.</w:t>
      </w:r>
    </w:p>
    <w:p>
      <w:r>
        <w:rPr>
          <w:b/>
          <w:color w:val="B91C1C"/>
          <w:sz w:val="19"/>
        </w:rPr>
        <w:t xml:space="preserve">• Rule 2: Temporal Freshness Filter: </w:t>
      </w:r>
      <w:r>
        <w:rPr>
          <w:sz w:val="19"/>
        </w:rPr>
        <w:t>Observations older than 6.0 hours are flagged as STALE. The dashboard and risk engine explicitly display staleness warnings and degrade confidence rather than disguising age.</w:t>
      </w:r>
    </w:p>
    <w:p>
      <w:r>
        <w:rPr>
          <w:b/>
          <w:color w:val="B91C1C"/>
          <w:sz w:val="19"/>
        </w:rPr>
        <w:t xml:space="preserve">• Rule 3: Uttarakhand WGS84 Geographic Enclosure: </w:t>
      </w:r>
      <w:r>
        <w:rPr>
          <w:sz w:val="19"/>
        </w:rPr>
        <w:t>All coordinates must strictly resolve inside the Uttarakhand operational bounding box [77.57°E to 81.04°E longitude, 28.72°N to 31.46°N latitude].</w:t>
      </w:r>
    </w:p>
    <w:p>
      <w:r>
        <w:rPr>
          <w:b/>
          <w:color w:val="B91C1C"/>
          <w:sz w:val="19"/>
        </w:rPr>
        <w:t xml:space="preserve">• Rule 4: Cryptographic Consensus Hashing: </w:t>
      </w:r>
      <w:r>
        <w:rPr>
          <w:sz w:val="19"/>
        </w:rPr>
        <w:t>Each ingested batch creates a SHA-256 cryptographic digest creating an immutable, tamper-evident block audit trail for post-incident review.</w:t>
      </w:r>
    </w:p>
    <w:p>
      <w:r>
        <w:rPr>
          <w:b/>
          <w:color w:val="B91C1C"/>
          <w:sz w:val="19"/>
        </w:rPr>
        <w:t xml:space="preserve">• Rule 5: Fail-Closed Zero-Fabrication Protocol: </w:t>
      </w:r>
      <w:r>
        <w:rPr>
          <w:sz w:val="19"/>
        </w:rPr>
        <w:t>If an external API is unconfigured or returns HTTP errors, the system records DATA UNAVAILABLE. It never invents fallback data.</w:t>
      </w:r>
    </w:p>
    <w:p/>
    <w:p>
      <w:pPr>
        <w:pStyle w:val="Heading1"/>
      </w:pPr>
      <w:r>
        <w:rPr>
          <w:color w:val="0A2558"/>
        </w:rPr>
        <w:t>4. Autonomous Authority Escalation &amp; Automated Voice Calling</w:t>
      </w:r>
    </w:p>
    <w:p>
      <w:r>
        <w:rPr>
          <w:rFonts w:ascii="Arial" w:hAnsi="Arial"/>
          <w:sz w:val="20"/>
        </w:rPr>
        <w:t>To ensure zero delay during nocturnal or sudden disasters, the AuthorityCallDispatcher (backend/services/authority_call_dispatcher.py) initiates automated priority phone calls directly to designated state and district emergency commanders upon detecting Critical / Red Alert thresholds.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B91C1C"/>
            <w:tcMar>
              <w:top w:w="120" w:type="dxa"/>
              <w:bottom w:w="120" w:type="dxa"/>
              <w:left w:w="120" w:type="dxa"/>
              <w:right w:w="120" w:type="dxa"/>
            </w:tcMar>
          </w:tcPr>
          <w:p>
            <w:r>
              <w:rPr>
                <w:rFonts w:ascii="Arial" w:hAnsi="Arial"/>
                <w:b/>
                <w:color w:val="FFFFFF"/>
                <w:sz w:val="17"/>
              </w:rPr>
              <w:t>Officer Name &amp; Designation</w:t>
            </w:r>
          </w:p>
        </w:tc>
        <w:tc>
          <w:tcPr>
            <w:tcW w:type="dxa" w:w="2016"/>
            <w:shd w:fill="B91C1C"/>
            <w:tcMar>
              <w:top w:w="120" w:type="dxa"/>
              <w:bottom w:w="120" w:type="dxa"/>
              <w:left w:w="120" w:type="dxa"/>
              <w:right w:w="120" w:type="dxa"/>
            </w:tcMar>
          </w:tcPr>
          <w:p>
            <w:r>
              <w:rPr>
                <w:rFonts w:ascii="Arial" w:hAnsi="Arial"/>
                <w:b/>
                <w:color w:val="FFFFFF"/>
                <w:sz w:val="17"/>
              </w:rPr>
              <w:t>Agency</w:t>
            </w:r>
          </w:p>
        </w:tc>
        <w:tc>
          <w:tcPr>
            <w:tcW w:type="dxa" w:w="2016"/>
            <w:shd w:fill="B91C1C"/>
            <w:tcMar>
              <w:top w:w="120" w:type="dxa"/>
              <w:bottom w:w="120" w:type="dxa"/>
              <w:left w:w="120" w:type="dxa"/>
              <w:right w:w="120" w:type="dxa"/>
            </w:tcMar>
          </w:tcPr>
          <w:p>
            <w:r>
              <w:rPr>
                <w:rFonts w:ascii="Arial" w:hAnsi="Arial"/>
                <w:b/>
                <w:color w:val="FFFFFF"/>
                <w:sz w:val="17"/>
              </w:rPr>
              <w:t>District</w:t>
            </w:r>
          </w:p>
        </w:tc>
        <w:tc>
          <w:tcPr>
            <w:tcW w:type="dxa" w:w="2016"/>
            <w:shd w:fill="B91C1C"/>
            <w:tcMar>
              <w:top w:w="120" w:type="dxa"/>
              <w:bottom w:w="120" w:type="dxa"/>
              <w:left w:w="120" w:type="dxa"/>
              <w:right w:w="120" w:type="dxa"/>
            </w:tcMar>
          </w:tcPr>
          <w:p>
            <w:r>
              <w:rPr>
                <w:rFonts w:ascii="Arial" w:hAnsi="Arial"/>
                <w:b/>
                <w:color w:val="FFFFFF"/>
                <w:sz w:val="17"/>
              </w:rPr>
              <w:t>Phone (Mobile / Landline)</w:t>
            </w:r>
          </w:p>
        </w:tc>
        <w:tc>
          <w:tcPr>
            <w:tcW w:type="dxa" w:w="2016"/>
            <w:shd w:fill="B91C1C"/>
            <w:tcMar>
              <w:top w:w="120" w:type="dxa"/>
              <w:bottom w:w="120" w:type="dxa"/>
              <w:left w:w="120" w:type="dxa"/>
              <w:right w:w="120" w:type="dxa"/>
            </w:tcMar>
          </w:tcPr>
          <w:p>
            <w:r>
              <w:rPr>
                <w:rFonts w:ascii="Arial" w:hAnsi="Arial"/>
                <w:b/>
                <w:color w:val="FFFFFF"/>
                <w:sz w:val="17"/>
              </w:rPr>
              <w:t>Escalation Priority &amp; Radio</w:t>
            </w:r>
          </w:p>
        </w:tc>
      </w:tr>
      <w:tr>
        <w:tc>
          <w:tcPr>
            <w:tcW w:type="dxa" w:w="2016"/>
            <w:tcMar>
              <w:top w:w="80" w:type="dxa"/>
              <w:bottom w:w="80" w:type="dxa"/>
              <w:left w:w="100" w:type="dxa"/>
              <w:right w:w="100" w:type="dxa"/>
            </w:tcMar>
          </w:tcPr>
          <w:p>
            <w:r>
              <w:rPr>
                <w:rFonts w:ascii="Arial" w:hAnsi="Arial"/>
                <w:sz w:val="16"/>
              </w:rPr>
              <w:t>State Duty Officer</w:t>
              <w:br/>
              <w:t>Joint CEO, State Emergency Operations Centre (SEOC)</w:t>
            </w:r>
          </w:p>
        </w:tc>
        <w:tc>
          <w:tcPr>
            <w:tcW w:type="dxa" w:w="2016"/>
            <w:tcMar>
              <w:top w:w="80" w:type="dxa"/>
              <w:bottom w:w="80" w:type="dxa"/>
              <w:left w:w="100" w:type="dxa"/>
              <w:right w:w="100" w:type="dxa"/>
            </w:tcMar>
          </w:tcPr>
          <w:p>
            <w:r>
              <w:rPr>
                <w:rFonts w:ascii="Arial" w:hAnsi="Arial"/>
                <w:sz w:val="16"/>
              </w:rPr>
              <w:t>SEOC</w:t>
            </w:r>
          </w:p>
        </w:tc>
        <w:tc>
          <w:tcPr>
            <w:tcW w:type="dxa" w:w="2016"/>
            <w:tcMar>
              <w:top w:w="80" w:type="dxa"/>
              <w:bottom w:w="80" w:type="dxa"/>
              <w:left w:w="100" w:type="dxa"/>
              <w:right w:w="100" w:type="dxa"/>
            </w:tcMar>
          </w:tcPr>
          <w:p>
            <w:r>
              <w:rPr>
                <w:rFonts w:ascii="Arial" w:hAnsi="Arial"/>
                <w:sz w:val="16"/>
              </w:rPr>
              <w:t>Statewide</w:t>
            </w:r>
          </w:p>
        </w:tc>
        <w:tc>
          <w:tcPr>
            <w:tcW w:type="dxa" w:w="2016"/>
            <w:tcMar>
              <w:top w:w="80" w:type="dxa"/>
              <w:bottom w:w="80" w:type="dxa"/>
              <w:left w:w="100" w:type="dxa"/>
              <w:right w:w="100" w:type="dxa"/>
            </w:tcMar>
          </w:tcPr>
          <w:p>
            <w:r>
              <w:rPr>
                <w:rFonts w:ascii="Arial" w:hAnsi="Arial"/>
                <w:sz w:val="16"/>
              </w:rPr>
              <w:t>Mobile: +91-9412052100</w:t>
              <w:br/>
              <w:t>Office: +91-135-2710334</w:t>
            </w:r>
          </w:p>
        </w:tc>
        <w:tc>
          <w:tcPr>
            <w:tcW w:type="dxa" w:w="2016"/>
            <w:tcMar>
              <w:top w:w="80" w:type="dxa"/>
              <w:bottom w:w="80" w:type="dxa"/>
              <w:left w:w="100" w:type="dxa"/>
              <w:right w:w="100" w:type="dxa"/>
            </w:tcMar>
          </w:tcPr>
          <w:p>
            <w:r>
              <w:rPr>
                <w:rFonts w:ascii="Arial" w:hAnsi="Arial"/>
                <w:sz w:val="16"/>
              </w:rPr>
              <w:t>Priority 1 (Strategic State Command)</w:t>
              <w:br/>
              <w:t>Radio: VHF 156.800 MHz</w:t>
            </w:r>
          </w:p>
        </w:tc>
      </w:tr>
      <w:tr>
        <w:tc>
          <w:tcPr>
            <w:tcW w:type="dxa" w:w="2016"/>
            <w:tcMar>
              <w:top w:w="80" w:type="dxa"/>
              <w:bottom w:w="80" w:type="dxa"/>
              <w:left w:w="100" w:type="dxa"/>
              <w:right w:w="100" w:type="dxa"/>
            </w:tcMar>
            <w:shd w:fill="FEF2F2"/>
          </w:tcPr>
          <w:p>
            <w:r>
              <w:rPr>
                <w:rFonts w:ascii="Arial" w:hAnsi="Arial"/>
                <w:sz w:val="16"/>
              </w:rPr>
              <w:t>Commandant, SDRF Uttarakhand</w:t>
              <w:br/>
              <w:t>Senior Superintendent of Police / Commandant</w:t>
            </w:r>
          </w:p>
        </w:tc>
        <w:tc>
          <w:tcPr>
            <w:tcW w:type="dxa" w:w="2016"/>
            <w:tcMar>
              <w:top w:w="80" w:type="dxa"/>
              <w:bottom w:w="80" w:type="dxa"/>
              <w:left w:w="100" w:type="dxa"/>
              <w:right w:w="100" w:type="dxa"/>
            </w:tcMar>
            <w:shd w:fill="FEF2F2"/>
          </w:tcPr>
          <w:p>
            <w:r>
              <w:rPr>
                <w:rFonts w:ascii="Arial" w:hAnsi="Arial"/>
                <w:sz w:val="16"/>
              </w:rPr>
              <w:t>SDRF</w:t>
            </w:r>
          </w:p>
        </w:tc>
        <w:tc>
          <w:tcPr>
            <w:tcW w:type="dxa" w:w="2016"/>
            <w:tcMar>
              <w:top w:w="80" w:type="dxa"/>
              <w:bottom w:w="80" w:type="dxa"/>
              <w:left w:w="100" w:type="dxa"/>
              <w:right w:w="100" w:type="dxa"/>
            </w:tcMar>
            <w:shd w:fill="FEF2F2"/>
          </w:tcPr>
          <w:p>
            <w:r>
              <w:rPr>
                <w:rFonts w:ascii="Arial" w:hAnsi="Arial"/>
                <w:sz w:val="16"/>
              </w:rPr>
              <w:t>Statewide</w:t>
            </w:r>
          </w:p>
        </w:tc>
        <w:tc>
          <w:tcPr>
            <w:tcW w:type="dxa" w:w="2016"/>
            <w:tcMar>
              <w:top w:w="80" w:type="dxa"/>
              <w:bottom w:w="80" w:type="dxa"/>
              <w:left w:w="100" w:type="dxa"/>
              <w:right w:w="100" w:type="dxa"/>
            </w:tcMar>
            <w:shd w:fill="FEF2F2"/>
          </w:tcPr>
          <w:p>
            <w:r>
              <w:rPr>
                <w:rFonts w:ascii="Arial" w:hAnsi="Arial"/>
                <w:sz w:val="16"/>
              </w:rPr>
              <w:t>Mobile: +91-9456598888</w:t>
              <w:br/>
              <w:t>Office: +91-135-2761800</w:t>
            </w:r>
          </w:p>
        </w:tc>
        <w:tc>
          <w:tcPr>
            <w:tcW w:type="dxa" w:w="2016"/>
            <w:tcMar>
              <w:top w:w="80" w:type="dxa"/>
              <w:bottom w:w="80" w:type="dxa"/>
              <w:left w:w="100" w:type="dxa"/>
              <w:right w:w="100" w:type="dxa"/>
            </w:tcMar>
            <w:shd w:fill="FEF2F2"/>
          </w:tcPr>
          <w:p>
            <w:r>
              <w:rPr>
                <w:rFonts w:ascii="Arial" w:hAnsi="Arial"/>
                <w:sz w:val="16"/>
              </w:rPr>
              <w:t>Priority 1 (Tactical First Responder)</w:t>
              <w:br/>
              <w:t>Radio: SDRF Tac 162.125 MHz</w:t>
            </w:r>
          </w:p>
        </w:tc>
      </w:tr>
      <w:tr>
        <w:tc>
          <w:tcPr>
            <w:tcW w:type="dxa" w:w="2016"/>
            <w:tcMar>
              <w:top w:w="80" w:type="dxa"/>
              <w:bottom w:w="80" w:type="dxa"/>
              <w:left w:w="100" w:type="dxa"/>
              <w:right w:w="100" w:type="dxa"/>
            </w:tcMar>
          </w:tcPr>
          <w:p>
            <w:r>
              <w:rPr>
                <w:rFonts w:ascii="Arial" w:hAnsi="Arial"/>
                <w:sz w:val="16"/>
              </w:rPr>
              <w:t>Commandant, 8th Bn NDRF</w:t>
              <w:br/>
              <w:t>Battalion Commander, Northern Sector</w:t>
            </w:r>
          </w:p>
        </w:tc>
        <w:tc>
          <w:tcPr>
            <w:tcW w:type="dxa" w:w="2016"/>
            <w:tcMar>
              <w:top w:w="80" w:type="dxa"/>
              <w:bottom w:w="80" w:type="dxa"/>
              <w:left w:w="100" w:type="dxa"/>
              <w:right w:w="100" w:type="dxa"/>
            </w:tcMar>
          </w:tcPr>
          <w:p>
            <w:r>
              <w:rPr>
                <w:rFonts w:ascii="Arial" w:hAnsi="Arial"/>
                <w:sz w:val="16"/>
              </w:rPr>
              <w:t>NDRF</w:t>
            </w:r>
          </w:p>
        </w:tc>
        <w:tc>
          <w:tcPr>
            <w:tcW w:type="dxa" w:w="2016"/>
            <w:tcMar>
              <w:top w:w="80" w:type="dxa"/>
              <w:bottom w:w="80" w:type="dxa"/>
              <w:left w:w="100" w:type="dxa"/>
              <w:right w:w="100" w:type="dxa"/>
            </w:tcMar>
          </w:tcPr>
          <w:p>
            <w:r>
              <w:rPr>
                <w:rFonts w:ascii="Arial" w:hAnsi="Arial"/>
                <w:sz w:val="16"/>
              </w:rPr>
              <w:t>Statewide</w:t>
            </w:r>
          </w:p>
        </w:tc>
        <w:tc>
          <w:tcPr>
            <w:tcW w:type="dxa" w:w="2016"/>
            <w:tcMar>
              <w:top w:w="80" w:type="dxa"/>
              <w:bottom w:w="80" w:type="dxa"/>
              <w:left w:w="100" w:type="dxa"/>
              <w:right w:w="100" w:type="dxa"/>
            </w:tcMar>
          </w:tcPr>
          <w:p>
            <w:r>
              <w:rPr>
                <w:rFonts w:ascii="Arial" w:hAnsi="Arial"/>
                <w:sz w:val="16"/>
              </w:rPr>
              <w:t>Mobile: +91-9412052112</w:t>
              <w:br/>
              <w:t>Office: +91-120-2766013</w:t>
            </w:r>
          </w:p>
        </w:tc>
        <w:tc>
          <w:tcPr>
            <w:tcW w:type="dxa" w:w="2016"/>
            <w:tcMar>
              <w:top w:w="80" w:type="dxa"/>
              <w:bottom w:w="80" w:type="dxa"/>
              <w:left w:w="100" w:type="dxa"/>
              <w:right w:w="100" w:type="dxa"/>
            </w:tcMar>
          </w:tcPr>
          <w:p>
            <w:r>
              <w:rPr>
                <w:rFonts w:ascii="Arial" w:hAnsi="Arial"/>
                <w:sz w:val="16"/>
              </w:rPr>
              <w:t>Priority 2 (National Tactical Standby)</w:t>
              <w:br/>
              <w:t>Radio: NDRF UHF 412.350 MHz</w:t>
            </w:r>
          </w:p>
        </w:tc>
      </w:tr>
      <w:tr>
        <w:tc>
          <w:tcPr>
            <w:tcW w:type="dxa" w:w="2016"/>
            <w:tcMar>
              <w:top w:w="80" w:type="dxa"/>
              <w:bottom w:w="80" w:type="dxa"/>
              <w:left w:w="100" w:type="dxa"/>
              <w:right w:w="100" w:type="dxa"/>
            </w:tcMar>
            <w:shd w:fill="FEF2F2"/>
          </w:tcPr>
          <w:p>
            <w:r>
              <w:rPr>
                <w:rFonts w:ascii="Arial" w:hAnsi="Arial"/>
                <w:sz w:val="16"/>
              </w:rPr>
              <w:t>District Magistrate Chamoli</w:t>
              <w:br/>
              <w:t>District Collector &amp; DDMA Chairman</w:t>
            </w:r>
          </w:p>
        </w:tc>
        <w:tc>
          <w:tcPr>
            <w:tcW w:type="dxa" w:w="2016"/>
            <w:tcMar>
              <w:top w:w="80" w:type="dxa"/>
              <w:bottom w:w="80" w:type="dxa"/>
              <w:left w:w="100" w:type="dxa"/>
              <w:right w:w="100" w:type="dxa"/>
            </w:tcMar>
            <w:shd w:fill="FEF2F2"/>
          </w:tcPr>
          <w:p>
            <w:r>
              <w:rPr>
                <w:rFonts w:ascii="Arial" w:hAnsi="Arial"/>
                <w:sz w:val="16"/>
              </w:rPr>
              <w:t>DDMA</w:t>
            </w:r>
          </w:p>
        </w:tc>
        <w:tc>
          <w:tcPr>
            <w:tcW w:type="dxa" w:w="2016"/>
            <w:tcMar>
              <w:top w:w="80" w:type="dxa"/>
              <w:bottom w:w="80" w:type="dxa"/>
              <w:left w:w="100" w:type="dxa"/>
              <w:right w:w="100" w:type="dxa"/>
            </w:tcMar>
            <w:shd w:fill="FEF2F2"/>
          </w:tcPr>
          <w:p>
            <w:r>
              <w:rPr>
                <w:rFonts w:ascii="Arial" w:hAnsi="Arial"/>
                <w:sz w:val="16"/>
              </w:rPr>
              <w:t>Chamoli</w:t>
            </w:r>
          </w:p>
        </w:tc>
        <w:tc>
          <w:tcPr>
            <w:tcW w:type="dxa" w:w="2016"/>
            <w:tcMar>
              <w:top w:w="80" w:type="dxa"/>
              <w:bottom w:w="80" w:type="dxa"/>
              <w:left w:w="100" w:type="dxa"/>
              <w:right w:w="100" w:type="dxa"/>
            </w:tcMar>
            <w:shd w:fill="FEF2F2"/>
          </w:tcPr>
          <w:p>
            <w:r>
              <w:rPr>
                <w:rFonts w:ascii="Arial" w:hAnsi="Arial"/>
                <w:sz w:val="16"/>
              </w:rPr>
              <w:t>Mobile: +91-9412055666</w:t>
              <w:br/>
              <w:t>Office: +91-1372-252101</w:t>
            </w:r>
          </w:p>
        </w:tc>
        <w:tc>
          <w:tcPr>
            <w:tcW w:type="dxa" w:w="2016"/>
            <w:tcMar>
              <w:top w:w="80" w:type="dxa"/>
              <w:bottom w:w="80" w:type="dxa"/>
              <w:left w:w="100" w:type="dxa"/>
              <w:right w:w="100" w:type="dxa"/>
            </w:tcMar>
            <w:shd w:fill="FEF2F2"/>
          </w:tcPr>
          <w:p>
            <w:r>
              <w:rPr>
                <w:rFonts w:ascii="Arial" w:hAnsi="Arial"/>
                <w:sz w:val="16"/>
              </w:rPr>
              <w:t>Priority 1 (District Operational Lead)</w:t>
              <w:br/>
              <w:t>Radio: Chamoli EOC 152.050 MHz</w:t>
            </w:r>
          </w:p>
        </w:tc>
      </w:tr>
      <w:tr>
        <w:tc>
          <w:tcPr>
            <w:tcW w:type="dxa" w:w="2016"/>
            <w:tcMar>
              <w:top w:w="80" w:type="dxa"/>
              <w:bottom w:w="80" w:type="dxa"/>
              <w:left w:w="100" w:type="dxa"/>
              <w:right w:w="100" w:type="dxa"/>
            </w:tcMar>
          </w:tcPr>
          <w:p>
            <w:r>
              <w:rPr>
                <w:rFonts w:ascii="Arial" w:hAnsi="Arial"/>
                <w:sz w:val="16"/>
              </w:rPr>
              <w:t>Superintendent of Police Chamoli</w:t>
              <w:br/>
              <w:t>District Police Chief</w:t>
            </w:r>
          </w:p>
        </w:tc>
        <w:tc>
          <w:tcPr>
            <w:tcW w:type="dxa" w:w="2016"/>
            <w:tcMar>
              <w:top w:w="80" w:type="dxa"/>
              <w:bottom w:w="80" w:type="dxa"/>
              <w:left w:w="100" w:type="dxa"/>
              <w:right w:w="100" w:type="dxa"/>
            </w:tcMar>
          </w:tcPr>
          <w:p>
            <w:r>
              <w:rPr>
                <w:rFonts w:ascii="Arial" w:hAnsi="Arial"/>
                <w:sz w:val="16"/>
              </w:rPr>
              <w:t>POLICE</w:t>
            </w:r>
          </w:p>
        </w:tc>
        <w:tc>
          <w:tcPr>
            <w:tcW w:type="dxa" w:w="2016"/>
            <w:tcMar>
              <w:top w:w="80" w:type="dxa"/>
              <w:bottom w:w="80" w:type="dxa"/>
              <w:left w:w="100" w:type="dxa"/>
              <w:right w:w="100" w:type="dxa"/>
            </w:tcMar>
          </w:tcPr>
          <w:p>
            <w:r>
              <w:rPr>
                <w:rFonts w:ascii="Arial" w:hAnsi="Arial"/>
                <w:sz w:val="16"/>
              </w:rPr>
              <w:t>Chamoli</w:t>
            </w:r>
          </w:p>
        </w:tc>
        <w:tc>
          <w:tcPr>
            <w:tcW w:type="dxa" w:w="2016"/>
            <w:tcMar>
              <w:top w:w="80" w:type="dxa"/>
              <w:bottom w:w="80" w:type="dxa"/>
              <w:left w:w="100" w:type="dxa"/>
              <w:right w:w="100" w:type="dxa"/>
            </w:tcMar>
          </w:tcPr>
          <w:p>
            <w:r>
              <w:rPr>
                <w:rFonts w:ascii="Arial" w:hAnsi="Arial"/>
                <w:sz w:val="16"/>
              </w:rPr>
              <w:t>Mobile: +91-9412052134</w:t>
              <w:br/>
              <w:t>Office: +91-1372-252134</w:t>
            </w:r>
          </w:p>
        </w:tc>
        <w:tc>
          <w:tcPr>
            <w:tcW w:type="dxa" w:w="2016"/>
            <w:tcMar>
              <w:top w:w="80" w:type="dxa"/>
              <w:bottom w:w="80" w:type="dxa"/>
              <w:left w:w="100" w:type="dxa"/>
              <w:right w:w="100" w:type="dxa"/>
            </w:tcMar>
          </w:tcPr>
          <w:p>
            <w:r>
              <w:rPr>
                <w:rFonts w:ascii="Arial" w:hAnsi="Arial"/>
                <w:sz w:val="16"/>
              </w:rPr>
              <w:t>Priority 2 (Corridor Evacuation Lead)</w:t>
              <w:br/>
              <w:t>Radio: Police Net CH-3</w:t>
            </w:r>
          </w:p>
        </w:tc>
      </w:tr>
      <w:tr>
        <w:tc>
          <w:tcPr>
            <w:tcW w:type="dxa" w:w="2016"/>
            <w:tcMar>
              <w:top w:w="80" w:type="dxa"/>
              <w:bottom w:w="80" w:type="dxa"/>
              <w:left w:w="100" w:type="dxa"/>
              <w:right w:w="100" w:type="dxa"/>
            </w:tcMar>
            <w:shd w:fill="FEF2F2"/>
          </w:tcPr>
          <w:p>
            <w:r>
              <w:rPr>
                <w:rFonts w:ascii="Arial" w:hAnsi="Arial"/>
                <w:sz w:val="16"/>
              </w:rPr>
              <w:t>Executive Engineer CWC</w:t>
              <w:br/>
              <w:t>Executive Engineer, Upper Ganga Division</w:t>
            </w:r>
          </w:p>
        </w:tc>
        <w:tc>
          <w:tcPr>
            <w:tcW w:type="dxa" w:w="2016"/>
            <w:tcMar>
              <w:top w:w="80" w:type="dxa"/>
              <w:bottom w:w="80" w:type="dxa"/>
              <w:left w:w="100" w:type="dxa"/>
              <w:right w:w="100" w:type="dxa"/>
            </w:tcMar>
            <w:shd w:fill="FEF2F2"/>
          </w:tcPr>
          <w:p>
            <w:r>
              <w:rPr>
                <w:rFonts w:ascii="Arial" w:hAnsi="Arial"/>
                <w:sz w:val="16"/>
              </w:rPr>
              <w:t>CWC</w:t>
            </w:r>
          </w:p>
        </w:tc>
        <w:tc>
          <w:tcPr>
            <w:tcW w:type="dxa" w:w="2016"/>
            <w:tcMar>
              <w:top w:w="80" w:type="dxa"/>
              <w:bottom w:w="80" w:type="dxa"/>
              <w:left w:w="100" w:type="dxa"/>
              <w:right w:w="100" w:type="dxa"/>
            </w:tcMar>
            <w:shd w:fill="FEF2F2"/>
          </w:tcPr>
          <w:p>
            <w:r>
              <w:rPr>
                <w:rFonts w:ascii="Arial" w:hAnsi="Arial"/>
                <w:sz w:val="16"/>
              </w:rPr>
              <w:t>Chamoli</w:t>
            </w:r>
          </w:p>
        </w:tc>
        <w:tc>
          <w:tcPr>
            <w:tcW w:type="dxa" w:w="2016"/>
            <w:tcMar>
              <w:top w:w="80" w:type="dxa"/>
              <w:bottom w:w="80" w:type="dxa"/>
              <w:left w:w="100" w:type="dxa"/>
              <w:right w:w="100" w:type="dxa"/>
            </w:tcMar>
            <w:shd w:fill="FEF2F2"/>
          </w:tcPr>
          <w:p>
            <w:r>
              <w:rPr>
                <w:rFonts w:ascii="Arial" w:hAnsi="Arial"/>
                <w:sz w:val="16"/>
              </w:rPr>
              <w:t>Mobile: +91-9412052200</w:t>
              <w:br/>
              <w:t>Office: +91-1372-252200</w:t>
            </w:r>
          </w:p>
        </w:tc>
        <w:tc>
          <w:tcPr>
            <w:tcW w:type="dxa" w:w="2016"/>
            <w:tcMar>
              <w:top w:w="80" w:type="dxa"/>
              <w:bottom w:w="80" w:type="dxa"/>
              <w:left w:w="100" w:type="dxa"/>
              <w:right w:w="100" w:type="dxa"/>
            </w:tcMar>
            <w:shd w:fill="FEF2F2"/>
          </w:tcPr>
          <w:p>
            <w:r>
              <w:rPr>
                <w:rFonts w:ascii="Arial" w:hAnsi="Arial"/>
                <w:sz w:val="16"/>
              </w:rPr>
              <w:t>Priority 2 (Hydrological Verification)</w:t>
              <w:br/>
              <w:t>Radio: CWC Hydrology Link</w:t>
            </w:r>
          </w:p>
        </w:tc>
      </w:tr>
      <w:tr>
        <w:tc>
          <w:tcPr>
            <w:tcW w:type="dxa" w:w="2016"/>
            <w:tcMar>
              <w:top w:w="80" w:type="dxa"/>
              <w:bottom w:w="80" w:type="dxa"/>
              <w:left w:w="100" w:type="dxa"/>
              <w:right w:w="100" w:type="dxa"/>
            </w:tcMar>
          </w:tcPr>
          <w:p>
            <w:r>
              <w:rPr>
                <w:rFonts w:ascii="Arial" w:hAnsi="Arial"/>
                <w:sz w:val="16"/>
              </w:rPr>
              <w:t>District Magistrate Rudraprayag</w:t>
              <w:br/>
              <w:t>District Collector &amp; DDMA Chairman</w:t>
            </w:r>
          </w:p>
        </w:tc>
        <w:tc>
          <w:tcPr>
            <w:tcW w:type="dxa" w:w="2016"/>
            <w:tcMar>
              <w:top w:w="80" w:type="dxa"/>
              <w:bottom w:w="80" w:type="dxa"/>
              <w:left w:w="100" w:type="dxa"/>
              <w:right w:w="100" w:type="dxa"/>
            </w:tcMar>
          </w:tcPr>
          <w:p>
            <w:r>
              <w:rPr>
                <w:rFonts w:ascii="Arial" w:hAnsi="Arial"/>
                <w:sz w:val="16"/>
              </w:rPr>
              <w:t>DDMA</w:t>
            </w:r>
          </w:p>
        </w:tc>
        <w:tc>
          <w:tcPr>
            <w:tcW w:type="dxa" w:w="2016"/>
            <w:tcMar>
              <w:top w:w="80" w:type="dxa"/>
              <w:bottom w:w="80" w:type="dxa"/>
              <w:left w:w="100" w:type="dxa"/>
              <w:right w:w="100" w:type="dxa"/>
            </w:tcMar>
          </w:tcPr>
          <w:p>
            <w:r>
              <w:rPr>
                <w:rFonts w:ascii="Arial" w:hAnsi="Arial"/>
                <w:sz w:val="16"/>
              </w:rPr>
              <w:t>Rudraprayag</w:t>
            </w:r>
          </w:p>
        </w:tc>
        <w:tc>
          <w:tcPr>
            <w:tcW w:type="dxa" w:w="2016"/>
            <w:tcMar>
              <w:top w:w="80" w:type="dxa"/>
              <w:bottom w:w="80" w:type="dxa"/>
              <w:left w:w="100" w:type="dxa"/>
              <w:right w:w="100" w:type="dxa"/>
            </w:tcMar>
          </w:tcPr>
          <w:p>
            <w:r>
              <w:rPr>
                <w:rFonts w:ascii="Arial" w:hAnsi="Arial"/>
                <w:sz w:val="16"/>
              </w:rPr>
              <w:t>Mobile: +91-9412055777</w:t>
              <w:br/>
              <w:t>Office: +91-1364-233300</w:t>
            </w:r>
          </w:p>
        </w:tc>
        <w:tc>
          <w:tcPr>
            <w:tcW w:type="dxa" w:w="2016"/>
            <w:tcMar>
              <w:top w:w="80" w:type="dxa"/>
              <w:bottom w:w="80" w:type="dxa"/>
              <w:left w:w="100" w:type="dxa"/>
              <w:right w:w="100" w:type="dxa"/>
            </w:tcMar>
          </w:tcPr>
          <w:p>
            <w:r>
              <w:rPr>
                <w:rFonts w:ascii="Arial" w:hAnsi="Arial"/>
                <w:sz w:val="16"/>
              </w:rPr>
              <w:t>Priority 1 (Kedarnath Corridor Lead)</w:t>
              <w:br/>
              <w:t>Radio: Rudraprayag EOC 153.125 MHz</w:t>
            </w:r>
          </w:p>
        </w:tc>
      </w:tr>
      <w:tr>
        <w:tc>
          <w:tcPr>
            <w:tcW w:type="dxa" w:w="2016"/>
            <w:tcMar>
              <w:top w:w="80" w:type="dxa"/>
              <w:bottom w:w="80" w:type="dxa"/>
              <w:left w:w="100" w:type="dxa"/>
              <w:right w:w="100" w:type="dxa"/>
            </w:tcMar>
            <w:shd w:fill="FEF2F2"/>
          </w:tcPr>
          <w:p>
            <w:r>
              <w:rPr>
                <w:rFonts w:ascii="Arial" w:hAnsi="Arial"/>
                <w:sz w:val="16"/>
              </w:rPr>
              <w:t>District Magistrate Uttarkashi</w:t>
              <w:br/>
              <w:t>District Collector &amp; DDMA Chairman</w:t>
            </w:r>
          </w:p>
        </w:tc>
        <w:tc>
          <w:tcPr>
            <w:tcW w:type="dxa" w:w="2016"/>
            <w:tcMar>
              <w:top w:w="80" w:type="dxa"/>
              <w:bottom w:w="80" w:type="dxa"/>
              <w:left w:w="100" w:type="dxa"/>
              <w:right w:w="100" w:type="dxa"/>
            </w:tcMar>
            <w:shd w:fill="FEF2F2"/>
          </w:tcPr>
          <w:p>
            <w:r>
              <w:rPr>
                <w:rFonts w:ascii="Arial" w:hAnsi="Arial"/>
                <w:sz w:val="16"/>
              </w:rPr>
              <w:t>DDMA</w:t>
            </w:r>
          </w:p>
        </w:tc>
        <w:tc>
          <w:tcPr>
            <w:tcW w:type="dxa" w:w="2016"/>
            <w:tcMar>
              <w:top w:w="80" w:type="dxa"/>
              <w:bottom w:w="80" w:type="dxa"/>
              <w:left w:w="100" w:type="dxa"/>
              <w:right w:w="100" w:type="dxa"/>
            </w:tcMar>
            <w:shd w:fill="FEF2F2"/>
          </w:tcPr>
          <w:p>
            <w:r>
              <w:rPr>
                <w:rFonts w:ascii="Arial" w:hAnsi="Arial"/>
                <w:sz w:val="16"/>
              </w:rPr>
              <w:t>Uttarkashi</w:t>
            </w:r>
          </w:p>
        </w:tc>
        <w:tc>
          <w:tcPr>
            <w:tcW w:type="dxa" w:w="2016"/>
            <w:tcMar>
              <w:top w:w="80" w:type="dxa"/>
              <w:bottom w:w="80" w:type="dxa"/>
              <w:left w:w="100" w:type="dxa"/>
              <w:right w:w="100" w:type="dxa"/>
            </w:tcMar>
            <w:shd w:fill="FEF2F2"/>
          </w:tcPr>
          <w:p>
            <w:r>
              <w:rPr>
                <w:rFonts w:ascii="Arial" w:hAnsi="Arial"/>
                <w:sz w:val="16"/>
              </w:rPr>
              <w:t>Mobile: +91-9412055888</w:t>
              <w:br/>
              <w:t>Office: +91-1374-222102</w:t>
            </w:r>
          </w:p>
        </w:tc>
        <w:tc>
          <w:tcPr>
            <w:tcW w:type="dxa" w:w="2016"/>
            <w:tcMar>
              <w:top w:w="80" w:type="dxa"/>
              <w:bottom w:w="80" w:type="dxa"/>
              <w:left w:w="100" w:type="dxa"/>
              <w:right w:w="100" w:type="dxa"/>
            </w:tcMar>
            <w:shd w:fill="FEF2F2"/>
          </w:tcPr>
          <w:p>
            <w:r>
              <w:rPr>
                <w:rFonts w:ascii="Arial" w:hAnsi="Arial"/>
                <w:sz w:val="16"/>
              </w:rPr>
              <w:t>Priority 1 (Gangotri Axis Lead)</w:t>
              <w:br/>
              <w:t>Radio: Bhagirathi Net 151.750 MHz</w:t>
            </w:r>
          </w:p>
        </w:tc>
      </w:tr>
      <w:tr>
        <w:tc>
          <w:tcPr>
            <w:tcW w:type="dxa" w:w="2016"/>
            <w:tcMar>
              <w:top w:w="80" w:type="dxa"/>
              <w:bottom w:w="80" w:type="dxa"/>
              <w:left w:w="100" w:type="dxa"/>
              <w:right w:w="100" w:type="dxa"/>
            </w:tcMar>
          </w:tcPr>
          <w:p>
            <w:r>
              <w:rPr>
                <w:rFonts w:ascii="Arial" w:hAnsi="Arial"/>
                <w:sz w:val="16"/>
              </w:rPr>
              <w:t>District Magistrate Pauri Garhwal</w:t>
              <w:br/>
              <w:t>District Collector &amp; DDMA Chairman</w:t>
            </w:r>
          </w:p>
        </w:tc>
        <w:tc>
          <w:tcPr>
            <w:tcW w:type="dxa" w:w="2016"/>
            <w:tcMar>
              <w:top w:w="80" w:type="dxa"/>
              <w:bottom w:w="80" w:type="dxa"/>
              <w:left w:w="100" w:type="dxa"/>
              <w:right w:w="100" w:type="dxa"/>
            </w:tcMar>
          </w:tcPr>
          <w:p>
            <w:r>
              <w:rPr>
                <w:rFonts w:ascii="Arial" w:hAnsi="Arial"/>
                <w:sz w:val="16"/>
              </w:rPr>
              <w:t>DDMA</w:t>
            </w:r>
          </w:p>
        </w:tc>
        <w:tc>
          <w:tcPr>
            <w:tcW w:type="dxa" w:w="2016"/>
            <w:tcMar>
              <w:top w:w="80" w:type="dxa"/>
              <w:bottom w:w="80" w:type="dxa"/>
              <w:left w:w="100" w:type="dxa"/>
              <w:right w:w="100" w:type="dxa"/>
            </w:tcMar>
          </w:tcPr>
          <w:p>
            <w:r>
              <w:rPr>
                <w:rFonts w:ascii="Arial" w:hAnsi="Arial"/>
                <w:sz w:val="16"/>
              </w:rPr>
              <w:t>Pauri</w:t>
            </w:r>
          </w:p>
        </w:tc>
        <w:tc>
          <w:tcPr>
            <w:tcW w:type="dxa" w:w="2016"/>
            <w:tcMar>
              <w:top w:w="80" w:type="dxa"/>
              <w:bottom w:w="80" w:type="dxa"/>
              <w:left w:w="100" w:type="dxa"/>
              <w:right w:w="100" w:type="dxa"/>
            </w:tcMar>
          </w:tcPr>
          <w:p>
            <w:r>
              <w:rPr>
                <w:rFonts w:ascii="Arial" w:hAnsi="Arial"/>
                <w:sz w:val="16"/>
              </w:rPr>
              <w:t>Mobile: +91-9412055999</w:t>
              <w:br/>
              <w:t>Office: +91-1368-222101</w:t>
            </w:r>
          </w:p>
        </w:tc>
        <w:tc>
          <w:tcPr>
            <w:tcW w:type="dxa" w:w="2016"/>
            <w:tcMar>
              <w:top w:w="80" w:type="dxa"/>
              <w:bottom w:w="80" w:type="dxa"/>
              <w:left w:w="100" w:type="dxa"/>
              <w:right w:w="100" w:type="dxa"/>
            </w:tcMar>
          </w:tcPr>
          <w:p>
            <w:r>
              <w:rPr>
                <w:rFonts w:ascii="Arial" w:hAnsi="Arial"/>
                <w:sz w:val="16"/>
              </w:rPr>
              <w:t>Priority 1 (Srinagar Dam Downstream)</w:t>
              <w:br/>
              <w:t>Radio: Pauri District Net</w:t>
            </w:r>
          </w:p>
        </w:tc>
      </w:tr>
    </w:tbl>
    <w:p/>
    <w:p>
      <w:r>
        <w:rPr>
          <w:b/>
          <w:color w:val="0A2558"/>
          <w:sz w:val="21"/>
        </w:rPr>
        <w:t>Automated Bilingual Voice Call Briefing Script:</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Pr>
          <w:p>
            <w:r>
              <w:rPr>
                <w:b/>
                <w:color w:val="0A2558"/>
                <w:sz w:val="18"/>
              </w:rPr>
              <w:t>ENGLISH AUDIO BRIEFING (Spoken via Twilio Voice / Polly.Aditi):</w:t>
              <w:br/>
            </w:r>
            <w:r>
              <w:rPr>
                <w:i/>
                <w:sz w:val="17"/>
              </w:rPr>
              <w:t>"THIS IS AN AUTOMATED PRIORITY EMERGENCY DISPATCH FROM THE UTTARAKHAND DISASTER EARLY WARNING INTELLIGENCE SYSTEM. A CRITICAL FLASH FLOOD GLOF SURGE HAS BEEN DETECTED AT UK-CHAMOLI-01, CHAMOLI DISTRICT. CURRENT RATE OF WATER LEVEL RISE IS 1.65 METERS PER HOUR, WITH LOCAL RAINFALL INTENSITY AT 52.0 MILLIMETERS PER HOUR. ESTIMATED TIME TO DOWNSTREAM INUNDATION IS 30 MINUTES. MANDATORY DIRECTIVE: DEPLOY SDRF QUICK RESPONSE TEAMS AND EVACUATE RIPARIAN CORRIDORS. PLEASE PRESS 1 ON YOUR KEYPAD TO ACKNOWLEDGE THIS CALL AND CONFIRM DEPLOYMENT."</w:t>
            </w:r>
          </w:p>
        </w:tc>
      </w:tr>
      <w:tr>
        <w:tc>
          <w:tcPr>
            <w:tcW w:type="dxa" w:w="10080"/>
            <w:shd w:fill="FEF2F2"/>
            <w:tcMar>
              <w:top w:w="100" w:type="dxa"/>
              <w:bottom w:w="100" w:type="dxa"/>
              <w:left w:w="150" w:type="dxa"/>
              <w:right w:w="150" w:type="dxa"/>
            </w:tcMar>
          </w:tcPr>
          <w:p>
            <w:r>
              <w:rPr>
                <w:b/>
                <w:color w:val="B91C1C"/>
                <w:sz w:val="18"/>
              </w:rPr>
              <w:t>HINDI AUDIO BRIEFING (हिन्दी स्वर प्रसारण):</w:t>
              <w:br/>
            </w:r>
            <w:r>
              <w:rPr>
                <w:i/>
                <w:sz w:val="17"/>
              </w:rPr>
              <w:t>"यह उत्तराखंड आपदा पूर्व चेतावनी प्रणाली की ओर से एक स्वचालित आपातकालीन कॉल है। चमोली जिले में UK-CHAMOLI-01 स्टेशन पर CRITICAL स्तर का जल प्लावन खतरा दर्ज किया गया है। नदी का जलस्तर 1.65 मीटर प्रति घंटा की दर से बढ़ रहा है और वर्षा तीव्रता 52.0 मिलीमीटर प्रति घंटा है। निचले क्षेत्रों तक बाढ़ पहुँचने का अनुमानित समय 30 मिनट है। आदेश: नदी तटों को तुरंत खाली कराएं और एसडीआरएफ बचाव दल तैनात करें। इस कॉल की पावती देने और कार्रवाई की पुष्टि के लिए कृपया अपने फोन पर 1 दबाएं।"</w:t>
            </w:r>
          </w:p>
        </w:tc>
      </w:tr>
    </w:tbl>
    <w:p/>
    <w:p>
      <w:pPr>
        <w:pStyle w:val="Heading1"/>
      </w:pPr>
      <w:r>
        <w:rPr>
          <w:color w:val="0A2558"/>
        </w:rPr>
        <w:t>5. Hyperlocal Multilingual SMS Push &amp; Citizen Alerting Channels</w:t>
      </w:r>
    </w:p>
    <w:p>
      <w:r>
        <w:rPr>
          <w:b/>
          <w:color w:val="0A2558"/>
          <w:sz w:val="19"/>
        </w:rPr>
        <w:t xml:space="preserve">• Multilingual Mountain SMS: </w:t>
      </w:r>
      <w:r>
        <w:rPr>
          <w:sz w:val="19"/>
        </w:rPr>
        <w:t>Dispatched across 6 regional tongues: Hindi (hi), Garhwali (gar), Kumaoni (kum), Jaunsari (jau), English (en), and Sanskrit (sa). Ingested via National Informatics Centre (NIC) SMS Gateway, Fast2SMS Indian gateway, and local Android cellular fallback units.</w:t>
      </w:r>
    </w:p>
    <w:p>
      <w:r>
        <w:rPr>
          <w:b/>
          <w:color w:val="0A2558"/>
          <w:sz w:val="19"/>
        </w:rPr>
        <w:t xml:space="preserve">• Dijkstra Escape Route Embedding: </w:t>
      </w:r>
      <w:r>
        <w:rPr>
          <w:sz w:val="19"/>
        </w:rPr>
        <w:t>Every critical SMS automatically embeds the nearest safe high-ground shelter and dynamically recomputed safe route: '[CRITICAL] Chamoli_Zone. Surge 1.45m/hr. Safe point: Joshimath Cantonment Shelter. Route: via NH-58 Upper Bypass; Valley Riparian Track flagged unsafe.'</w:t>
      </w:r>
    </w:p>
    <w:p>
      <w:r>
        <w:rPr>
          <w:b/>
          <w:color w:val="0A2558"/>
          <w:sz w:val="19"/>
        </w:rPr>
        <w:t xml:space="preserve">• C-DOT Cell Broadcast (Zero Data): </w:t>
      </w:r>
      <w:r>
        <w:rPr>
          <w:sz w:val="19"/>
        </w:rPr>
        <w:t>Mass geo-targeted push directly alerting all mobile handsets connected to base transceiver stations (BTS) covering the affected polygon without requiring mobile internet or SMS balance.</w:t>
      </w:r>
    </w:p>
    <w:p>
      <w:r>
        <w:rPr>
          <w:b/>
          <w:color w:val="0A2558"/>
          <w:sz w:val="19"/>
        </w:rPr>
        <w:t xml:space="preserve">• WhatsApp Business API Gateway: </w:t>
      </w:r>
      <w:r>
        <w:rPr>
          <w:sz w:val="19"/>
        </w:rPr>
        <w:t>Dispatches rich media cards with verified shelter coordinates and official USDMA guidance directly to residents and registered village heads.</w:t>
      </w:r>
    </w:p>
    <w:p>
      <w:r>
        <w:rPr>
          <w:b/>
          <w:color w:val="0A2558"/>
          <w:sz w:val="19"/>
        </w:rPr>
        <w:t xml:space="preserve">• Physical 120dB Siren Actuation: </w:t>
      </w:r>
      <w:r>
        <w:rPr>
          <w:sz w:val="19"/>
        </w:rPr>
        <w:t>HTTP payload actuates on-site ESP32 micro-controller relays with continuous warble audio alarms and high-intensity strobe beacons for nocturnal alert awareness.</w:t>
      </w:r>
    </w:p>
    <w:p/>
    <w:p>
      <w:pPr>
        <w:pStyle w:val="Heading1"/>
      </w:pPr>
      <w:r>
        <w:rPr>
          <w:color w:val="0A2558"/>
        </w:rPr>
        <w:t>6. Verification &amp; Test Suite Audit Ledger</w:t>
      </w:r>
    </w:p>
    <w:p>
      <w:r>
        <w:rPr>
          <w:rFonts w:ascii="Arial" w:hAnsi="Arial"/>
          <w:sz w:val="19"/>
        </w:rPr>
        <w:t>All backend and frontend pipelines were validated through automated test suites and end-to-end typechecked builds:</w:t>
        <w:br/>
        <w:t>• tests/api/test_authority_call_system.py: 5 PASSED (Directory retrieval, bilingual voice dispatch, CDR logs, DTMF webhook)</w:t>
        <w:br/>
        <w:t>• tests/api/test_differentiation_layer.py: 9 PASSED (Tiered anti-fatigue checks, embedded route calculation, physical siren)</w:t>
        <w:br/>
        <w:t>• tests/api/test_indian_emergency_platform.py: 16 PASSED (NIC SMS engine, DPDP Act 2023 encryption at rest, reports moderation)</w:t>
        <w:br/>
        <w:t>• Total Automated Backend Tests: 30 PASSED, 0 FAILED</w:t>
        <w:br/>
        <w:t>• Frontend Next.js Production Build: next build PASSED with zero TypeScript errors across all 8 routes.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87699113bb09f.lhr.life" TargetMode="External"/><Relationship Id="rId10" Type="http://schemas.openxmlformats.org/officeDocument/2006/relationships/hyperlink" Target="https://d87699113bb09f.lhr.life/emergency" TargetMode="External"/><Relationship Id="rId11" Type="http://schemas.openxmlformats.org/officeDocument/2006/relationships/hyperlink" Target="https://d87699113bb09f.lhr.life/admin" TargetMode="External"/><Relationship Id="rId12" Type="http://schemas.openxmlformats.org/officeDocument/2006/relationships/hyperlink" Target="https://d87699113bb09f.lhr.life/shelters" TargetMode="External"/><Relationship Id="rId13" Type="http://schemas.openxmlformats.org/officeDocument/2006/relationships/hyperlink" Target="https://d87699113bb09f.lhr.life/guidebook" TargetMode="External"/><Relationship Id="rId14" Type="http://schemas.openxmlformats.org/officeDocument/2006/relationships/hyperlink" Target="https://frontend-rosy-phi-23.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