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1C1C"/>
          <w:sz w:val="19"/>
        </w:rPr>
        <w:t>GOVERNMENT OF UTTARAKHAND • USDMA &amp; ITDA DEVBHOOMI</w:t>
        <w:br/>
      </w:r>
      <w:r>
        <w:rPr>
          <w:b/>
          <w:color w:val="0A2540"/>
          <w:sz w:val="36"/>
        </w:rPr>
        <w:t>AI Mountain Disaster Early-Warning Intelligence</w:t>
        <w:br/>
      </w:r>
      <w:r>
        <w:rPr>
          <w:i/>
          <w:color w:val="334155"/>
          <w:sz w:val="21"/>
        </w:rPr>
        <w:t>UKIS 2026 Problem Statement P-011 • Operational System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A2540"/>
                <w:sz w:val="19"/>
              </w:rPr>
              <w:t>EXECUTIVE SUMMARY (WHY THIS IS NOT JUST A DASHBOARD):</w:t>
              <w:br/>
            </w:r>
            <w:r>
              <w:rPr>
                <w:sz w:val="18"/>
              </w:rPr>
              <w:t>Standard dashboards passively wait for someone to check a screen. In Himalayan valleys, flash floods and GLOFs travel at &gt;5 m/s, leaving only 15–45 minutes of warning time. This system actively defends lives by: (1) Autonomously dialing voice phone calls to SDRF and District Magistrates with spoken English/Hindi alerts, (2) Pushing multilingual SMS in 6 local dialects with Dijkstra escape routes, (3) Actuating 120dB physical sirens, and (4) Providing an AI Commander Bot grounded in USDMA SOPs with 0% data fabrication.</w:t>
            </w:r>
          </w:p>
        </w:tc>
      </w:tr>
    </w:tbl>
    <w:p/>
    <w:p>
      <w:pPr>
        <w:pStyle w:val="Heading1"/>
      </w:pPr>
      <w:r>
        <w:rPr>
          <w:color w:val="0A2540"/>
        </w:rPr>
        <w:t>1. Live Clickable Links for Judges &amp; Evaluators</w:t>
      </w:r>
    </w:p>
    <w:p>
      <w:r>
        <w:rPr>
          <w:i/>
          <w:sz w:val="19"/>
        </w:rPr>
        <w:t>Click any link below to open the live system directly in your browser: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Platform Feature</w:t>
            </w:r>
          </w:p>
        </w:tc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Direct Clickable Link (Click to Open)</w:t>
            </w:r>
          </w:p>
        </w:tc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Live Interactive Capability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Citizen Active Alerts Dashboard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9">
              <w:r>
                <w:rPr>
                  <w:color w:val="0056B3"/>
                  <w:u w:val="single"/>
                  <w:b/>
                  <w:sz w:val="19"/>
                </w:rPr>
                <w:t>https://d87699113bb09f.lhr.life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Official CAP v1.2 real-time emergency warnings (Chamoli, Rudraprayag, Uttarkashi)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Interactive AI Commander Bot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hyperlink r:id="rId9">
              <w:r>
                <w:rPr>
                  <w:color w:val="0056B3"/>
                  <w:u w:val="single"/>
                  <w:b/>
                  <w:sz w:val="19"/>
                </w:rPr>
                <w:t>https://d87699113bb09f.lhr.life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Click bottom-right floating bot. Answers evacuation queries, hazard reasons, and SOPs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ISRO Bhuvan GIS Emergency Map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0">
              <w:r>
                <w:rPr>
                  <w:color w:val="0056B3"/>
                  <w:u w:val="single"/>
                  <w:b/>
                  <w:sz w:val="19"/>
                </w:rPr>
                <w:t>https://d87699113bb09f.lhr.life/emergency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Interactive 14-hazard spatial grid, satellite/terrain layers &amp; telemetry badges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DMMC Ops Control &amp; SMS Dispatcher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hyperlink r:id="rId11">
              <w:r>
                <w:rPr>
                  <w:color w:val="0056B3"/>
                  <w:u w:val="single"/>
                  <w:b/>
                  <w:sz w:val="19"/>
                </w:rPr>
                <w:t>https://d87699113bb09f.lhr.life/admin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Tab 7: Test live multilingual SMS push &amp; dispatch automated voice calls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Evacuation Shelters Directory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2">
              <w:r>
                <w:rPr>
                  <w:color w:val="0056B3"/>
                  <w:u w:val="single"/>
                  <w:b/>
                  <w:sz w:val="19"/>
                </w:rPr>
                <w:t>https://d87699113bb09f.lhr.life/shelters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High-ground shelter capacities, GPS coordinates &amp; emergency supply tracking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Citizen Emergency Guidebook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hyperlink r:id="rId13">
              <w:r>
                <w:rPr>
                  <w:color w:val="0056B3"/>
                  <w:u w:val="single"/>
                  <w:b/>
                  <w:sz w:val="19"/>
                </w:rPr>
                <w:t>https://d87699113bb09f.lhr.life/guidebook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Offline survival protocols, flash flood evacuation rules &amp; hotlines (112 / 1070)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Permanent 24/7 Cloud Link (Vercel)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4">
              <w:r>
                <w:rPr>
                  <w:color w:val="0056B3"/>
                  <w:u w:val="single"/>
                  <w:b/>
                  <w:sz w:val="19"/>
                </w:rPr>
                <w:t>https://frontend-rosy-phi-23.vercel.app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Permanent production deployment hosted on Vercel's global edge network</w:t>
            </w:r>
          </w:p>
        </w:tc>
      </w:tr>
    </w:tbl>
    <w:p/>
    <w:p>
      <w:pPr>
        <w:pStyle w:val="Heading1"/>
      </w:pPr>
      <w:r>
        <w:rPr>
          <w:color w:val="0A2540"/>
        </w:rPr>
        <w:t>2. What Data Are We Curating &amp; From Where?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B91C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Source Provider</w:t>
            </w:r>
          </w:p>
        </w:tc>
        <w:tc>
          <w:tcPr>
            <w:tcW w:type="dxa" w:w="2484"/>
            <w:shd w:fill="B91C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Curated Data Parameters</w:t>
            </w:r>
          </w:p>
        </w:tc>
        <w:tc>
          <w:tcPr>
            <w:tcW w:type="dxa" w:w="2484"/>
            <w:shd w:fill="B91C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Query Cadence</w:t>
            </w:r>
          </w:p>
        </w:tc>
        <w:tc>
          <w:tcPr>
            <w:tcW w:type="dxa" w:w="2484"/>
            <w:shd w:fill="B91C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Core Function in Platform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Open-Meteo Weather API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Hourly rainfall, precipitation rate, surface pressure, 0°C freezing level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Live / Real-Time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Rainfall rate-of-rise &amp; cloudburst detection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Open-Meteo DEM Elevation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High-res Copernicus 10m Digital Elevation Model (DEM)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Live / Static DEM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Topographic slope angle, elevation contour &amp; flood routing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Copernicus GloFAS (ECMWF)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River discharge forecasts (m³/s), 5-day ensemble runoff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Live / Real-Time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Alaknanda and Bhagirathi river wave propagation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USGS Real-Time Earthquakes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Seismic magnitude, focal depth, epicenter coordinates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Live / Real-Time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Slope stability &amp; seismically-triggered landslide alerts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Central Water Commission (CWC)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River gauge levels (m), discharge, danger mark exceedance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Sensor Feeds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Critical threshold detection &amp; automated call triggers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USDMA Shelter Database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Safe haven capacity, altitude, coordinates, contact officers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GIS Registry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Dynamic haven allocation &amp; shortest escape routing</w:t>
            </w:r>
          </w:p>
        </w:tc>
      </w:tr>
    </w:tbl>
    <w:p/>
    <w:p>
      <w:pPr>
        <w:pStyle w:val="Heading1"/>
      </w:pPr>
      <w:r>
        <w:rPr>
          <w:color w:val="0A2540"/>
        </w:rPr>
        <w:t>3. Active Alerting &amp; Autonomous Authority Calling</w:t>
      </w:r>
    </w:p>
    <w:p>
      <w:r>
        <w:rPr>
          <w:b/>
          <w:color w:val="0A2540"/>
          <w:sz w:val="18"/>
        </w:rPr>
        <w:t xml:space="preserve">• Autonomous Authority Voice Calls: </w:t>
      </w:r>
      <w:r>
        <w:rPr>
          <w:sz w:val="18"/>
        </w:rPr>
        <w:t>When hazard severity hits CRITICAL/RED, the AuthorityCallDispatcher dials emergency commanders (SEOC Duty Officer, SDRF Commandant, District Magistrates) with synthesized bilingual English/Hindi audio briefings and gathers DTMF keypad confirmation.</w:t>
      </w:r>
    </w:p>
    <w:p>
      <w:r>
        <w:rPr>
          <w:b/>
          <w:color w:val="0A2540"/>
          <w:sz w:val="18"/>
        </w:rPr>
        <w:t xml:space="preserve">• Hyperlocal Multilingual SMS Push: </w:t>
      </w:r>
      <w:r>
        <w:rPr>
          <w:sz w:val="18"/>
        </w:rPr>
        <w:t>Dispatches vernacular SMS alerts across 6 regional tongues (Hindi, Garhwali, Kumaoni, Jaunsari, English, Sanskrit) embedding dynamically computed Dijkstra evacuation paths and safe havens.</w:t>
      </w:r>
    </w:p>
    <w:p>
      <w:r>
        <w:rPr>
          <w:b/>
          <w:color w:val="0A2540"/>
          <w:sz w:val="18"/>
        </w:rPr>
        <w:t xml:space="preserve">• C-DOT Cell Broadcast (Zero Data): </w:t>
      </w:r>
      <w:r>
        <w:rPr>
          <w:sz w:val="18"/>
        </w:rPr>
        <w:t>Geo-targeted cell tower pings that alert every mobile phone in the affected polygon without requiring mobile data or active SMS balance.</w:t>
      </w:r>
    </w:p>
    <w:p>
      <w:r>
        <w:rPr>
          <w:b/>
          <w:color w:val="0A2540"/>
          <w:sz w:val="18"/>
        </w:rPr>
        <w:t xml:space="preserve">• Physical 120dB Sirens: </w:t>
      </w:r>
      <w:r>
        <w:rPr>
          <w:sz w:val="18"/>
        </w:rPr>
        <w:t>Actuates on-site relay horns and strobe beacons on sensor towers to wake sleeping residents during nocturnal mountain floods.</w:t>
      </w:r>
    </w:p>
    <w:p>
      <w:r>
        <w:rPr>
          <w:b/>
          <w:color w:val="0A2540"/>
          <w:sz w:val="18"/>
        </w:rPr>
        <w:t xml:space="preserve">• SOP-Grounded AI Commander Bot: </w:t>
      </w:r>
      <w:r>
        <w:rPr>
          <w:sz w:val="18"/>
        </w:rPr>
        <w:t>Provides natural-language answers strictly grounded in live telemetry and USDMA SOP-01 protocols with 0% data fabrication.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87699113bb09f.lhr.life" TargetMode="External"/><Relationship Id="rId10" Type="http://schemas.openxmlformats.org/officeDocument/2006/relationships/hyperlink" Target="https://d87699113bb09f.lhr.life/emergency" TargetMode="External"/><Relationship Id="rId11" Type="http://schemas.openxmlformats.org/officeDocument/2006/relationships/hyperlink" Target="https://d87699113bb09f.lhr.life/admin" TargetMode="External"/><Relationship Id="rId12" Type="http://schemas.openxmlformats.org/officeDocument/2006/relationships/hyperlink" Target="https://d87699113bb09f.lhr.life/shelters" TargetMode="External"/><Relationship Id="rId13" Type="http://schemas.openxmlformats.org/officeDocument/2006/relationships/hyperlink" Target="https://d87699113bb09f.lhr.life/guidebook" TargetMode="External"/><Relationship Id="rId14" Type="http://schemas.openxmlformats.org/officeDocument/2006/relationships/hyperlink" Target="https://frontend-rosy-phi-23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