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sxh27of7wmp" w:id="0"/>
      <w:bookmarkEnd w:id="0"/>
      <w:r w:rsidDel="00000000" w:rsidR="00000000" w:rsidRPr="00000000">
        <w:rPr>
          <w:rtl w:val="0"/>
        </w:rPr>
        <w:t xml:space="preserve">Resume and Job Description Parsing System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ettooxy9398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system is designed to parse and extract relevant information from resumes and job descriptions, facilitating a more effective matching process. It uses a combination of custom-built functions, natural language processing (NLP) techniques, and a Flask-based microservice.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erkbuyv14w9" w:id="2"/>
      <w:bookmarkEnd w:id="2"/>
      <w:r w:rsidDel="00000000" w:rsidR="00000000" w:rsidRPr="00000000">
        <w:rPr>
          <w:rtl w:val="0"/>
        </w:rPr>
        <w:t xml:space="preserve">Flask Microservice for Similarity Scoring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Flask microservice provides HTTP endpoints to calculate various types of similarities between textual data. These endpoints accept JSON payloads and return similarity scores.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fcojwo6fssgu" w:id="3"/>
      <w:bookmarkEnd w:id="3"/>
      <w:r w:rsidDel="00000000" w:rsidR="00000000" w:rsidRPr="00000000">
        <w:rPr>
          <w:rtl w:val="0"/>
        </w:rPr>
        <w:t xml:space="preserve">Scoring Module Functions and Endpoints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kdk5p61ieyq" w:id="4"/>
      <w:bookmarkEnd w:id="4"/>
      <w:r w:rsidDel="00000000" w:rsidR="00000000" w:rsidRPr="00000000">
        <w:rPr>
          <w:rtl w:val="0"/>
        </w:rPr>
        <w:t xml:space="preserve">1. calculate_cosine_similarity Endpoint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Purpose: Computes cosine similarity between two lists of strings.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Inputs: JSON payload with two lists (list1, list2).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Process: Uses TfidfVectorizer to convert lists into TF-IDF vectors and calculates cosine similarity.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Floating-point number representing cosine similarity.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Handling: Catches exceptions and returns a score of 0 on error.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Usage: Comparing skill lists or textual attributes.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cm1gcj2mnz" w:id="5"/>
      <w:bookmarkEnd w:id="5"/>
      <w:r w:rsidDel="00000000" w:rsidR="00000000" w:rsidRPr="00000000">
        <w:rPr>
          <w:rtl w:val="0"/>
        </w:rPr>
        <w:t xml:space="preserve">2. location_similarity Endpoint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Purpose: Calculates a similarity score based on geographical distances between locations in two lists.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Inputs: JSON payload with two lists of location names.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Process: Uses Nominatim for geocoding and calculates median geographical distance.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Output: Normalized similarity score between 0 and 1.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Error Handling: Handles geocoding failures and empty input lists.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Usage: Geographical suitability assessment for job matching.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l9sc8c6f1lj" w:id="6"/>
      <w:bookmarkEnd w:id="6"/>
      <w:r w:rsidDel="00000000" w:rsidR="00000000" w:rsidRPr="00000000">
        <w:rPr>
          <w:rtl w:val="0"/>
        </w:rPr>
        <w:t xml:space="preserve">3. text_similarity Endpoint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Purpose: Computes similarity between two texts based on BERT embeddings.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Inputs: JSON payload with two text strings (text1, text2).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Process: Obtains BERT embeddings and calculates cosine similarity.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Output: Similarity score based on embeddings.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Error Handling: Logs errors during processing.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Usage: Text-based comparisons, such as job responsibilities.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chlc49o8zqvy" w:id="7"/>
      <w:bookmarkEnd w:id="7"/>
      <w:r w:rsidDel="00000000" w:rsidR="00000000" w:rsidRPr="00000000">
        <w:rPr>
          <w:rtl w:val="0"/>
        </w:rPr>
        <w:t xml:space="preserve">4. median_similarity Endpoint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Purpose: Calculates the median similarity score between elements of two lists.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Inputs: JSON payload with two lists.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Process: Compares each element pairwise and calculates the median of similarity scores.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Output: Median similarity score.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Error Handling: Handles empty lists and computation errors.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Usage: Holistic similarity assessment between sets of elements.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ohd8hpdphdq7" w:id="8"/>
      <w:bookmarkEnd w:id="8"/>
      <w:r w:rsidDel="00000000" w:rsidR="00000000" w:rsidRPr="00000000">
        <w:rPr>
          <w:rtl w:val="0"/>
        </w:rPr>
        <w:t xml:space="preserve">5. industry_similarity Endpoint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Purpose: Calculates semantic similarity between industry-related texts.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JSON payload with two text strings (text1, text2).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Process: Uses SentenceTransformer embeddings and computes cosine similarity.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Similarity score representing industry relevance.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 Catches exceptions during processing.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Usage: Analyzing similarity between resumes and job descriptions in recruitment.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4fd07tc089jc" w:id="9"/>
      <w:bookmarkEnd w:id="9"/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Enhance Text Preprocessing: Advanced preprocessing for better handling of domain-specific language.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Refinement of Embedding Techniques: Exploring domain-specific models for more accurate semantic analysis.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Enhanced Geocoding Accuracy: Integrating detailed geocoding for more precise geographic matching.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Semantic Analysis Refinement: Fine-tuning SentenceTransformer with domain-specific corpus for improved semantic alignment.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