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Purchase Order</w:t>
      </w:r>
      <w:bookmarkEnd w:id="0"/>
    </w:p>
    <w:p>
      <w:pPr/>
      <w:r>
        <w:rPr>
          <w:b w:val="1"/>
          <w:bCs w:val="1"/>
        </w:rPr>
        <w:t xml:space="preserve">PO Number: PO-678BE9843224F</w:t>
      </w:r>
    </w:p>
    <w:p>
      <w:pPr/>
      <w:r>
        <w:rPr>
          <w:b w:val="1"/>
          <w:bCs w:val="1"/>
        </w:rPr>
        <w:t xml:space="preserve">Vendors:</w:t>
      </w:r>
    </w:p>
    <w:p>
      <w:pPr/>
      <w:r>
        <w:rPr/>
        <w:t xml:space="preserve">- Aditya</w:t>
      </w:r>
    </w:p>
    <w:p>
      <w:pPr/>
      <w:r>
        <w:rPr>
          <w:b w:val="1"/>
          <w:bCs w:val="1"/>
        </w:rPr>
        <w:t xml:space="preserve">
Parts Information:</w:t>
      </w:r>
    </w:p>
    <w:tbl>
      <w:tblGrid>
        <w:gridCol w:w="2000" w:type="dxa"/>
        <w:gridCol w:w="3000" w:type="dxa"/>
        <w:gridCol w:w="2000" w:type="dxa"/>
        <w:gridCol w:w="2000" w:type="dxa"/>
      </w:tblGrid>
      <w:tblPr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Part Number</w:t>
            </w:r>
          </w:p>
        </w:tc>
        <w:tc>
          <w:tcPr>
            <w:tcW w:w="3000" w:type="dxa"/>
            <w:noWrap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Quantity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Price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KSM010_01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Description for Part KSM010_01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    KSM010_01_01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Description for Part     KSM010_01_01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30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2025-01-18T18:48:52+01:00</dcterms:created>
  <dcterms:modified xsi:type="dcterms:W3CDTF">2025-01-18T18:48:52+01:00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