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2026-03-17</w:t>
      </w:r>
    </w:p>
    <w:p/>
    <w:p>
      <w:r>
        <w:t>PROPOSAL:</w:t>
      </w:r>
    </w:p>
    <w:p>
      <w:r>
        <w:t>Hey, I've worked on similar data challenges that involve building complex dashboards for environmental monitoring projects, and I'm excited to apply my skills to this project. Most Power BI developers can build dashboards, but very few understand how to integrate them seamlessly with SharePoint, which is exactly what I've done before. I've connected Power BI to SharePoint lists using Power Automate, allowing teams to monitor key metrics and make informed decisions without manual effort.</w:t>
        <w:br/>
        <w:br/>
        <w:t>I'd love to understand your current data setup and see how I can help you achieve your goals. I'm confident I can deliver a custom Power BI solution that meets your needs, including seamless integration of new data and automatic updates to the dashboards. I've done this before and I know what works. I'd be delighted to discuss further over a quick call to explore how I can help.</w:t>
        <w:br/>
        <w:br/>
        <w:t>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