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2026-03-22</w:t>
      </w:r>
    </w:p>
    <w:p/>
    <w:p>
      <w:r>
        <w:t>PROPOSAL:</w:t>
      </w:r>
    </w:p>
    <w:p>
      <w:r>
        <w:t>Hey Ken, your job posting caught my attention as it involves building a system that leverages Azure Document Intelligence to extract data from receipt photos. This sounds like a great opportunity to apply my expertise in Power Platform development. I've worked on similar projects where Power Automate flows were built to integrate with external APIs, and I'm confident I can help you achieve this. My approach would involve designing a flow that uses the HTTP connector to call the Azure Document Intelligence API, extracts the required data, and emails it to the law firm along with the original image. I'd also ensure that the flow is secured and only works for active paying accounts stored in Dataverse. I've done this before and I know what works. I'd love to discuss this project further and provide a more detailed estimate.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