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2026-03-27</w:t>
      </w:r>
    </w:p>
    <w:p/>
    <w:p>
      <w:r>
        <w:t>PROPOSAL:</w:t>
      </w:r>
    </w:p>
    <w:p>
      <w:r>
        <w:t>Hey, I understand that you're struggling to break down data silos and foster collaboration across your organization's multiple Business Units. As someone who's worked with similar data integration challenges, I believe I can help you achieve your goal of transitioning to a single-BU "Collaborative Hub" architecture. I've worked on projects where I've connected disparate data sources, implemented data modeling, and created unified models that connect actual revenue, financial performance, and future revenue. My expertise in Power BI and data modeling will help you create a centralized reporting and dashboard system that provides visibility across all Business Units. I'd love to discuss your current data setup and reporting priorities to suggest the best approach for your dashboards. I've done this before and I know what works. I hope to connect with you soon to discuss how I can help you achieve your vision of a simplified architecture, regional tracking, and licensing alignment. Warm regards, Sagar</w:t>
      </w:r>
    </w:p>
    <w:p/>
    <w:p>
      <w:r>
        <w:t>QUESTION ANSWERS:</w:t>
      </w:r>
    </w:p>
    <w:p>
      <w:r>
        <w:t>1. Reviewing "Our Vision" architecture, potential risks include the complexity of implementing a Two-Role Security Model, which may require significant changes to existing workflows and user habits. Additionally, there's a risk of over-access or over-sharing of sensitive information with the "Organization" role, which could compromise data security. Furthermore, the shift to a single root Business Unit may lead to difficulties in managing and tracking regional performance, as well as potential issues with data segregation and compliance. In my experience with inventory management projects, I've seen similar risks arise from overly simplistic architectures.</w:t>
        <w:br/>
        <w:br/>
        <w:t>2. Based on the provided information, I believe this project is feasible. The current multi-BU setup has created significant pain points, including data silos, inefficient Global KAM, licensing bottlenecks, high admin overhead, and system performance issues. The proposed "Collaborative Hub" model has the potential to address these issues and provide a more streamlined, agile, and secure architecture. However, it's essential to carefully evaluate the risks and challenges associated with the transition and develop a comprehensive plan to mitigate them.</w:t>
        <w:br/>
        <w:br/>
        <w:t>3. To approach this project, I would recommend a phased implementation strategy, starting with a thorough analysis of the current system, identifying key pain points, and developing a detailed roadmap for the transition. This would involve mapping out the new architecture, redefining user roles and permissions, and implementing the Two-Role Security Model. Additionally, I would suggest conducting thorough testing and training to ensure a smooth rollout and minimize the risk of disruption to business operations. In my experience with similar projects, a phased approach has been key to successful implementation and minimal disruption to business operations.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