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2026-03-16</w:t>
      </w:r>
    </w:p>
    <w:p/>
    <w:p>
      <w:r>
        <w:t>PROPOSAL:</w:t>
      </w:r>
    </w:p>
    <w:p>
      <w:r>
        <w:t xml:space="preserve">Hi there, </w:t>
        <w:br/>
        <w:br/>
        <w:t>I've reviewed the attached Functional Requirements Document (FRD) for your Purchase Request → Approval → Purchase Order automation system using Microsoft Power Platform technologies and Microsoft Dynamics 365 Business Central. Most Power Platform developers can build automated workflows. Very few understand the intricacies of integrating Power Apps with Dynamics 365 Business Central well enough to create scalable and secure solutions. I'd love to help you bridge this gap.</w:t>
        <w:br/>
        <w:br/>
        <w:t>I've worked on similar projects where I designed and implemented automated workflows using Power Automate, integrated Power Apps with Dynamics 365 Business Central, and ensured the solutions were production-ready, secure, and auditable. My focus is on building efficient and scalable solutions that meet the needs of internal employees and stakeholders. I'd be happy to discuss how I can help you achieve your project goals.</w:t>
        <w:br/>
        <w:br/>
        <w:t>I hope to connect with you soon to discuss further.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