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MIN-ARM-0011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10,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Suzanne Johnston (EMP-69071)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Wendy Johnson (EMP-60062) — Senior Specialist</w:t>
      </w:r>
    </w:p>
    <w:p>
      <w:pPr>
        <w:pStyle w:val="ListBullet"/>
      </w:pPr>
      <w:r>
        <w:rPr>
          <w:sz w:val="21"/>
        </w:rPr>
        <w:t>Michael Tate (EMP-21160) — Manager</w:t>
      </w:r>
    </w:p>
    <w:p>
      <w:pPr>
        <w:pStyle w:val="ListBullet"/>
      </w:pPr>
      <w:r>
        <w:rPr>
          <w:sz w:val="21"/>
        </w:rPr>
        <w:t>Glen Holmes (EMP-2247) — Senior Manager</w:t>
      </w:r>
    </w:p>
    <w:p>
      <w:pPr>
        <w:pStyle w:val="ListBullet"/>
      </w:pPr>
      <w:r>
        <w:rPr>
          <w:sz w:val="21"/>
        </w:rPr>
        <w:t>Robert Buckley (EMP-17812) — Manager</w:t>
      </w:r>
    </w:p>
    <w:p>
      <w:pPr>
        <w:pStyle w:val="ListBullet"/>
      </w:pPr>
      <w:r>
        <w:rPr>
          <w:sz w:val="21"/>
        </w:rPr>
        <w:t>David Bryant (EMP-20749) — Senior Manager</w:t>
      </w:r>
    </w:p>
    <w:p>
      <w:pPr>
        <w:pStyle w:val="ListBullet"/>
      </w:pPr>
      <w:r>
        <w:rPr>
          <w:sz w:val="21"/>
        </w:rPr>
        <w:t>Amy Wallace (EMP-CORP-00514)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FND-001296 (severity: HIGH, category: EXPIRED COMPLIANCE). Procurement team processed payment without checking compliance status. Certificate had been expired for 106 days.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FND-001296 (severity: HIGH, category: EXPIRED COMPLIANCE). Procurement team processed payment without checking compliance status. Certificate had been expired for 106 days.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FND-001296 (severity: HIGH, category: EXPIRED COMPLIANCE). Procurement team processed payment without checking compliance status. Certificate had been expired for 106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FlowBridge Inc International pending compliance renewal.</w:t>
      </w:r>
    </w:p>
    <w:p>
      <w:pPr>
        <w:pStyle w:val="ListBullet"/>
      </w:pPr>
      <w:r>
        <w:rPr>
          <w:sz w:val="21"/>
        </w:rPr>
        <w:t>Agreed to place vendor FlowBridge Inc International under enhanced monitoring for 90 days.</w:t>
      </w:r>
    </w:p>
    <w:p>
      <w:pPr>
        <w:pStyle w:val="ListBullet"/>
      </w:pPr>
      <w:r>
        <w:rPr>
          <w:sz w:val="21"/>
        </w:rPr>
        <w:t>Approved escalation of CON-000075 to Legal &amp; Compliance for further review.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FlowBridge Inc International on outstanding compliance certificate.</w:t>
            </w:r>
          </w:p>
        </w:tc>
        <w:tc>
          <w:tcPr>
            <w:tcW w:type="dxa" w:w="3216"/>
          </w:tcPr>
          <w:p>
            <w:r>
              <w:t>Amy Wallace (EMP-CORP-00514)</w:t>
            </w:r>
          </w:p>
        </w:tc>
        <w:tc>
          <w:tcPr>
            <w:tcW w:type="dxa" w:w="3216"/>
          </w:tcPr>
          <w:p>
            <w:r>
              <w:t>2023-03-21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CON-000075.</w:t>
            </w:r>
          </w:p>
        </w:tc>
        <w:tc>
          <w:tcPr>
            <w:tcW w:type="dxa" w:w="3216"/>
          </w:tcPr>
          <w:p>
            <w:r>
              <w:t>David Bryant (EMP-20749)</w:t>
            </w:r>
          </w:p>
        </w:tc>
        <w:tc>
          <w:tcPr>
            <w:tcW w:type="dxa" w:w="3216"/>
          </w:tcPr>
          <w:p>
            <w:r>
              <w:t>2023-03-18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Glen Holmes (EMP-2247)</w:t>
            </w:r>
          </w:p>
        </w:tc>
        <w:tc>
          <w:tcPr>
            <w:tcW w:type="dxa" w:w="3216"/>
          </w:tcPr>
          <w:p>
            <w:r>
              <w:t>2023-03-17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May 11,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Glen Holmes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