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1F3864"/>
          <w:sz w:val="40"/>
        </w:rPr>
        <w:t>AUDIT REVIEW MEETING</w:t>
      </w:r>
    </w:p>
    <w:p>
      <w:r>
        <w:rPr>
          <w:i/>
          <w:color w:val="595959"/>
          <w:sz w:val="22"/>
        </w:rPr>
        <w:t>Meeting Minutes  |  Internal Audit Committee  |  Reference MIN-ARM-0019</w:t>
      </w:r>
    </w:p>
    <w:p>
      <w:pPr>
        <w:pBdr>
          <w:bottom w:val="single" w:sz="6" w:space="1" w:color="2E75B6"/>
        </w:pBdr>
      </w:pPr>
    </w:p>
    <w:p/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Meeting Reference: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MIN-ARM-0019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Meeting Date: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January 02, 2023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Committee: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Internal Audit Committee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Chair: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Keith Allen (EMP-62795) — Deputy Manager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Attendees: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7 participants (listed in Section 1)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Classification: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Internal — Confidential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1. ATTENDEES</w:t>
      </w:r>
    </w:p>
    <w:p>
      <w:pPr>
        <w:pStyle w:val="ListBullet"/>
      </w:pPr>
      <w:r>
        <w:rPr>
          <w:sz w:val="21"/>
        </w:rPr>
        <w:t>Melissa Allen (EMP-74240) — Senior Analyst</w:t>
      </w:r>
    </w:p>
    <w:p>
      <w:pPr>
        <w:pStyle w:val="ListBullet"/>
      </w:pPr>
      <w:r>
        <w:rPr>
          <w:sz w:val="21"/>
        </w:rPr>
        <w:t>Nicole Lopez (EMP-9413) — Team Lead</w:t>
      </w:r>
    </w:p>
    <w:p>
      <w:pPr>
        <w:pStyle w:val="ListBullet"/>
      </w:pPr>
      <w:r>
        <w:rPr>
          <w:sz w:val="21"/>
        </w:rPr>
        <w:t>Ashley Patrick (EMP-65460) — Senior Manager</w:t>
      </w:r>
    </w:p>
    <w:p>
      <w:pPr>
        <w:pStyle w:val="ListBullet"/>
      </w:pPr>
      <w:r>
        <w:rPr>
          <w:sz w:val="21"/>
        </w:rPr>
        <w:t>Donna Choi (EMP-74160) — Senior Manager</w:t>
      </w:r>
    </w:p>
    <w:p>
      <w:pPr>
        <w:pStyle w:val="ListBullet"/>
      </w:pPr>
      <w:r>
        <w:rPr>
          <w:sz w:val="21"/>
        </w:rPr>
        <w:t>Rachel Watts (EMP-919) — Manager</w:t>
      </w:r>
    </w:p>
    <w:p>
      <w:pPr>
        <w:pStyle w:val="ListBullet"/>
      </w:pPr>
      <w:r>
        <w:rPr>
          <w:sz w:val="21"/>
        </w:rPr>
        <w:t>Robert Chambers (EMP-66381) — Manager</w:t>
      </w:r>
    </w:p>
    <w:p>
      <w:pPr>
        <w:pStyle w:val="ListBullet"/>
      </w:pPr>
      <w:r>
        <w:rPr>
          <w:sz w:val="21"/>
        </w:rPr>
        <w:t>Shane Lindsey (EMP-48366) — Senior Manager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2. AGENDA</w:t>
      </w:r>
    </w:p>
    <w:p>
      <w:pPr>
        <w:pStyle w:val="ListNumber"/>
      </w:pPr>
      <w:r>
        <w:rPr>
          <w:sz w:val="21"/>
        </w:rPr>
        <w:t>Review of open audit findings and remediation status</w:t>
      </w:r>
    </w:p>
    <w:p>
      <w:pPr>
        <w:pStyle w:val="ListNumber"/>
      </w:pPr>
      <w:r>
        <w:rPr>
          <w:sz w:val="21"/>
        </w:rPr>
        <w:t>Walkthrough of recent audit report and key observations</w:t>
      </w:r>
    </w:p>
    <w:p>
      <w:pPr>
        <w:pStyle w:val="ListNumber"/>
      </w:pPr>
      <w:r>
        <w:rPr>
          <w:sz w:val="21"/>
        </w:rPr>
        <w:t>Review of upcoming audit plan and resource allocation</w:t>
      </w:r>
    </w:p>
    <w:p>
      <w:pPr>
        <w:pStyle w:val="ListNumber"/>
      </w:pPr>
      <w:r>
        <w:rPr>
          <w:sz w:val="21"/>
        </w:rPr>
        <w:t>Discussion of approval limit breach trend analysis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3. DISCUSSION SUMMARY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Review of open audit findings and remediation status: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discussed finding FND-004429 (severity: MEDIUM, category: EXPIRED COMPLIANCE). Compliance record CMP-101730 for vendor MeridianTech was in EXPIRED status at time of payment processing.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Walkthrough of recent audit report and key observations: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discussed finding FND-004429 (severity: MEDIUM, category: EXPIRED COMPLIANCE). Compliance record CMP-101730 for vendor MeridianTech was in EXPIRED status at time of payment processing.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Review of upcoming audit plan and resource allocation: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discussed finding FND-004429 (severity: MEDIUM, category: EXPIRED COMPLIANCE). Compliance record CMP-101730 for vendor MeridianTech was in EXPIRED status at time of payment processing.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Discussion of approval limit breach trend analysis: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reviewed current status and agreed next steps would be tracked via the standard action item process.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4. DECISIONS</w:t>
      </w:r>
    </w:p>
    <w:p>
      <w:pPr>
        <w:pStyle w:val="ListBullet"/>
      </w:pPr>
      <w:r>
        <w:rPr>
          <w:sz w:val="21"/>
        </w:rPr>
        <w:t>Agreed to suspend payments to vendor NexPoint Analytics Inc pending compliance renewal.</w:t>
      </w:r>
    </w:p>
    <w:p>
      <w:pPr>
        <w:pStyle w:val="ListBullet"/>
      </w:pPr>
      <w:r>
        <w:rPr>
          <w:sz w:val="21"/>
        </w:rPr>
        <w:t>Approved remediation plan for finding FND-004429 with 60-day closure target.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5. ACTION ITEMS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  <w:t>Action Item</w:t>
            </w:r>
          </w:p>
        </w:tc>
        <w:tc>
          <w:tcPr>
            <w:tcW w:type="dxa" w:w="3216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3216"/>
          </w:tcPr>
          <w:p>
            <w:r>
              <w:rPr>
                <w:b/>
              </w:rPr>
              <w:t>Due Date</w:t>
            </w:r>
          </w:p>
        </w:tc>
      </w:tr>
      <w:tr>
        <w:tc>
          <w:tcPr>
            <w:tcW w:type="dxa" w:w="3216"/>
          </w:tcPr>
          <w:p>
            <w:r>
              <w:t>Coordinate with IT Security on access deprovisioning controls.</w:t>
            </w:r>
          </w:p>
        </w:tc>
        <w:tc>
          <w:tcPr>
            <w:tcW w:type="dxa" w:w="3216"/>
          </w:tcPr>
          <w:p>
            <w:r>
              <w:t>Robert Chambers (EMP-66381)</w:t>
            </w:r>
          </w:p>
        </w:tc>
        <w:tc>
          <w:tcPr>
            <w:tcW w:type="dxa" w:w="3216"/>
          </w:tcPr>
          <w:p>
            <w:r>
              <w:t>2023-01-26</w:t>
            </w:r>
          </w:p>
        </w:tc>
      </w:tr>
      <w:tr>
        <w:tc>
          <w:tcPr>
            <w:tcW w:type="dxa" w:w="3216"/>
          </w:tcPr>
          <w:p>
            <w:r>
              <w:t>Follow up with vendor NexPoint Analytics Inc on outstanding compliance certificate.</w:t>
            </w:r>
          </w:p>
        </w:tc>
        <w:tc>
          <w:tcPr>
            <w:tcW w:type="dxa" w:w="3216"/>
          </w:tcPr>
          <w:p>
            <w:r>
              <w:t>Donna Choi (EMP-74160)</w:t>
            </w:r>
          </w:p>
        </w:tc>
        <w:tc>
          <w:tcPr>
            <w:tcW w:type="dxa" w:w="3216"/>
          </w:tcPr>
          <w:p>
            <w:r>
              <w:t>2023-02-14</w:t>
            </w:r>
          </w:p>
        </w:tc>
      </w:tr>
      <w:tr>
        <w:tc>
          <w:tcPr>
            <w:tcW w:type="dxa" w:w="3216"/>
          </w:tcPr>
          <w:p>
            <w:r>
              <w:t>Circulate updated Delegation of Authority matrix to all department heads.</w:t>
            </w:r>
          </w:p>
        </w:tc>
        <w:tc>
          <w:tcPr>
            <w:tcW w:type="dxa" w:w="3216"/>
          </w:tcPr>
          <w:p>
            <w:r>
              <w:t>Ashley Patrick (EMP-65460)</w:t>
            </w:r>
          </w:p>
        </w:tc>
        <w:tc>
          <w:tcPr>
            <w:tcW w:type="dxa" w:w="3216"/>
          </w:tcPr>
          <w:p>
            <w:r>
              <w:t>2023-01-28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6. NEXT MEETING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>The next audit review meeting is scheduled for April 02, 2023.</w:t>
      </w:r>
    </w:p>
    <w:p/>
    <w:p>
      <w:pPr>
        <w:pBdr>
          <w:bottom w:val="single" w:sz="6" w:space="1" w:color="2E75B6"/>
        </w:pBdr>
      </w:pPr>
    </w:p>
    <w:p>
      <w:r>
        <w:rPr>
          <w:i/>
          <w:color w:val="595959"/>
          <w:sz w:val="17"/>
        </w:rPr>
        <w:t>Minutes recorded by: Rachel Watts  |  Distribution: Internal Audit Committee members and Internal Audit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