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3864"/>
          <w:sz w:val="40"/>
        </w:rPr>
        <w:t>AUDIT REVIEW MEETING</w:t>
      </w:r>
    </w:p>
    <w:p>
      <w:r>
        <w:rPr>
          <w:i/>
          <w:color w:val="595959"/>
          <w:sz w:val="22"/>
        </w:rPr>
        <w:t>Meeting Minutes  |  Internal Audit Committee  |  Reference MIN-ARM-0023</w:t>
      </w:r>
    </w:p>
    <w:p>
      <w:pPr>
        <w:pBdr>
          <w:bottom w:val="single" w:sz="6" w:space="1" w:color="2E75B6"/>
        </w:pBdr>
      </w:pPr>
    </w:p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Reference: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MIN-ARM-0023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Date: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March 16, 2025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Committee: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Internal Audit Committee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Chair: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Jose Lopez (EMP-RM715) — AVP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Attendees: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8 participants (listed in Section 1)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Classification: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Internal — Confidential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1. ATTENDEES</w:t>
      </w:r>
    </w:p>
    <w:p>
      <w:pPr>
        <w:pStyle w:val="ListBullet"/>
      </w:pPr>
      <w:r>
        <w:rPr>
          <w:sz w:val="21"/>
        </w:rPr>
        <w:t>Erica Moore (EMP-53518) — Senior Manager</w:t>
      </w:r>
    </w:p>
    <w:p>
      <w:pPr>
        <w:pStyle w:val="ListBullet"/>
      </w:pPr>
      <w:r>
        <w:rPr>
          <w:sz w:val="21"/>
        </w:rPr>
        <w:t>Katrina Wilson (EMP-23941) — Deputy Manager</w:t>
      </w:r>
    </w:p>
    <w:p>
      <w:pPr>
        <w:pStyle w:val="ListBullet"/>
      </w:pPr>
      <w:r>
        <w:rPr>
          <w:sz w:val="21"/>
        </w:rPr>
        <w:t>Michael Rios (EMP-15372) — Senior Manager</w:t>
      </w:r>
    </w:p>
    <w:p>
      <w:pPr>
        <w:pStyle w:val="ListBullet"/>
      </w:pPr>
      <w:r>
        <w:rPr>
          <w:sz w:val="21"/>
        </w:rPr>
        <w:t>Jennifer Miller (EMP-19461) — Senior Associate</w:t>
      </w:r>
    </w:p>
    <w:p>
      <w:pPr>
        <w:pStyle w:val="ListBullet"/>
      </w:pPr>
      <w:r>
        <w:rPr>
          <w:sz w:val="21"/>
        </w:rPr>
        <w:t>Lynn Jefferson (EMP-50222) — Senior Specialist</w:t>
      </w:r>
    </w:p>
    <w:p>
      <w:pPr>
        <w:pStyle w:val="ListBullet"/>
      </w:pPr>
      <w:r>
        <w:rPr>
          <w:sz w:val="21"/>
        </w:rPr>
        <w:t>Brenda Smith (EMP-14201) — Senior Analyst</w:t>
      </w:r>
    </w:p>
    <w:p>
      <w:pPr>
        <w:pStyle w:val="ListBullet"/>
      </w:pPr>
      <w:r>
        <w:rPr>
          <w:sz w:val="21"/>
        </w:rPr>
        <w:t>Billy Robinson (EMP-67944) — Manager</w:t>
      </w:r>
    </w:p>
    <w:p>
      <w:pPr>
        <w:pStyle w:val="ListBullet"/>
      </w:pPr>
      <w:r>
        <w:rPr>
          <w:sz w:val="21"/>
        </w:rPr>
        <w:t>Evan Gonzalez (EMP-57611) — Senior Manager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2. AGENDA</w:t>
      </w:r>
    </w:p>
    <w:p>
      <w:pPr>
        <w:pStyle w:val="ListNumber"/>
      </w:pPr>
      <w:r>
        <w:rPr>
          <w:sz w:val="21"/>
        </w:rPr>
        <w:t>Walkthrough of recent audit report and key observations</w:t>
      </w:r>
    </w:p>
    <w:p>
      <w:pPr>
        <w:pStyle w:val="ListNumber"/>
      </w:pPr>
      <w:r>
        <w:rPr>
          <w:sz w:val="21"/>
        </w:rPr>
        <w:t>Discussion of approval limit breach trend analysis</w:t>
      </w:r>
    </w:p>
    <w:p>
      <w:pPr>
        <w:pStyle w:val="ListNumber"/>
      </w:pPr>
      <w:r>
        <w:rPr>
          <w:sz w:val="21"/>
        </w:rPr>
        <w:t>Review of upcoming audit plan and resource allocation</w:t>
      </w:r>
    </w:p>
    <w:p>
      <w:pPr>
        <w:pStyle w:val="ListNumber"/>
      </w:pPr>
      <w:r>
        <w:rPr>
          <w:sz w:val="21"/>
        </w:rPr>
        <w:t>Status update on prior quarter's action items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3. DISCUSSION SUMMARY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Walkthrough of recent audit report and key observations: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discussed finding FND-000051 (severity: MEDIUM, category: VENDOR RISK). Payment issued to VND-VND-03125 rated LOW risk. Active contract CON-108592 in place. Enhanced due diligence not documented.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Discussion of approval limit breach trend analysis: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Review of upcoming audit plan and resource allocation: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discussed finding FND-000051 (severity: MEDIUM, category: VENDOR RISK). Payment issued to VND-VND-03125 rated LOW risk. Active contract CON-108592 in place. Enhanced due diligence not documented.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Status update on prior quarter's action items: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4. DECISIONS</w:t>
      </w:r>
    </w:p>
    <w:p>
      <w:pPr>
        <w:pStyle w:val="ListBullet"/>
      </w:pPr>
      <w:r>
        <w:rPr>
          <w:sz w:val="21"/>
        </w:rPr>
        <w:t>Approved escalation of INV-00077 to Legal &amp; Compliance for further review.</w:t>
      </w:r>
    </w:p>
    <w:p>
      <w:pPr>
        <w:pStyle w:val="ListBullet"/>
      </w:pPr>
      <w:r>
        <w:rPr>
          <w:sz w:val="21"/>
        </w:rPr>
        <w:t>Deferred decision on INV-00077 pending additional evidence collection.</w:t>
      </w:r>
    </w:p>
    <w:p>
      <w:pPr>
        <w:pStyle w:val="ListBullet"/>
      </w:pPr>
      <w:r>
        <w:rPr>
          <w:sz w:val="21"/>
        </w:rPr>
        <w:t>Noted management's response and closed the item with no further action.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5. 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Action Item</w:t>
            </w:r>
          </w:p>
        </w:tc>
        <w:tc>
          <w:tcPr>
            <w:tcW w:type="dxa" w:w="3216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Due Date</w:t>
            </w:r>
          </w:p>
        </w:tc>
      </w:tr>
      <w:tr>
        <w:tc>
          <w:tcPr>
            <w:tcW w:type="dxa" w:w="3216"/>
          </w:tcPr>
          <w:p>
            <w:r>
              <w:t>Update risk register to reflect revised vendor risk rating.</w:t>
            </w:r>
          </w:p>
        </w:tc>
        <w:tc>
          <w:tcPr>
            <w:tcW w:type="dxa" w:w="3216"/>
          </w:tcPr>
          <w:p>
            <w:r>
              <w:t>Billy Robinson (EMP-67944)</w:t>
            </w:r>
          </w:p>
        </w:tc>
        <w:tc>
          <w:tcPr>
            <w:tcW w:type="dxa" w:w="3216"/>
          </w:tcPr>
          <w:p>
            <w:r>
              <w:t>2025-03-26</w:t>
            </w:r>
          </w:p>
        </w:tc>
      </w:tr>
      <w:tr>
        <w:tc>
          <w:tcPr>
            <w:tcW w:type="dxa" w:w="3216"/>
          </w:tcPr>
          <w:p>
            <w:r>
              <w:t>Draft management response to audit report INV-00077.</w:t>
            </w:r>
          </w:p>
        </w:tc>
        <w:tc>
          <w:tcPr>
            <w:tcW w:type="dxa" w:w="3216"/>
          </w:tcPr>
          <w:p>
            <w:r>
              <w:t>Katrina Wilson (EMP-23941)</w:t>
            </w:r>
          </w:p>
        </w:tc>
        <w:tc>
          <w:tcPr>
            <w:tcW w:type="dxa" w:w="3216"/>
          </w:tcPr>
          <w:p>
            <w:r>
              <w:t>2025-04-03</w:t>
            </w:r>
          </w:p>
        </w:tc>
      </w:tr>
      <w:tr>
        <w:tc>
          <w:tcPr>
            <w:tcW w:type="dxa" w:w="3216"/>
          </w:tcPr>
          <w:p>
            <w:r>
              <w:t>Follow up with vendor UnityCore Technologies on outstanding compliance certificate.</w:t>
            </w:r>
          </w:p>
        </w:tc>
        <w:tc>
          <w:tcPr>
            <w:tcW w:type="dxa" w:w="3216"/>
          </w:tcPr>
          <w:p>
            <w:r>
              <w:t>Evan Gonzalez (EMP-57611)</w:t>
            </w:r>
          </w:p>
        </w:tc>
        <w:tc>
          <w:tcPr>
            <w:tcW w:type="dxa" w:w="3216"/>
          </w:tcPr>
          <w:p>
            <w:r>
              <w:t>2025-04-15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6. NEXT MEETING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>The next audit review meeting is scheduled for May 15, 2025.</w:t>
      </w:r>
    </w:p>
    <w:p/>
    <w:p>
      <w:pPr>
        <w:pBdr>
          <w:bottom w:val="single" w:sz="6" w:space="1" w:color="2E75B6"/>
        </w:pBdr>
      </w:pPr>
    </w:p>
    <w:p>
      <w:r>
        <w:rPr>
          <w:i/>
          <w:color w:val="595959"/>
          <w:sz w:val="17"/>
        </w:rPr>
        <w:t>Minutes recorded by: Michael Rios  |  Distribution: Internal Audit Committee members and Internal Audit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