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MIN-CRM-0028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MIN-CRM-0028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20,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Brittany Barker (EMP-64620)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Amanda Mckenzie (EMP-39632) — Senior Analyst</w:t>
      </w:r>
    </w:p>
    <w:p>
      <w:pPr>
        <w:pStyle w:val="ListBullet"/>
      </w:pPr>
      <w:r>
        <w:rPr>
          <w:sz w:val="21"/>
        </w:rPr>
        <w:t>Charles Blackwell (EMP-39121) — Senior Specialist</w:t>
      </w:r>
    </w:p>
    <w:p>
      <w:pPr>
        <w:pStyle w:val="ListBullet"/>
      </w:pPr>
      <w:r>
        <w:rPr>
          <w:sz w:val="21"/>
        </w:rPr>
        <w:t>Sylvia Bowen (EMP-33180) — Team Lead</w:t>
      </w:r>
    </w:p>
    <w:p>
      <w:pPr>
        <w:pStyle w:val="ListBullet"/>
      </w:pPr>
      <w:r>
        <w:rPr>
          <w:sz w:val="21"/>
        </w:rPr>
        <w:t>Christopher Parker (EMP-41907) — Manager</w:t>
      </w:r>
    </w:p>
    <w:p>
      <w:pPr>
        <w:pStyle w:val="ListBullet"/>
      </w:pPr>
      <w:r>
        <w:rPr>
          <w:sz w:val="21"/>
        </w:rPr>
        <w:t>Larry Robinson (EMP-18057) — Manager</w:t>
      </w:r>
    </w:p>
    <w:p>
      <w:pPr>
        <w:pStyle w:val="ListBullet"/>
      </w:pPr>
      <w:r>
        <w:rPr>
          <w:sz w:val="21"/>
        </w:rPr>
        <w:t>Karen Burns (EMP-34865)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Deferred decision on INV-00072 pending additional evidence collection.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INV-00072.</w:t>
            </w:r>
          </w:p>
        </w:tc>
        <w:tc>
          <w:tcPr>
            <w:tcW w:type="dxa" w:w="3216"/>
          </w:tcPr>
          <w:p>
            <w:r>
              <w:t>Amanda Mckenzie (EMP-39632)</w:t>
            </w:r>
          </w:p>
        </w:tc>
        <w:tc>
          <w:tcPr>
            <w:tcW w:type="dxa" w:w="3216"/>
          </w:tcPr>
          <w:p>
            <w:r>
              <w:t>2025-05-18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Amanda Mckenzie (EMP-39632)</w:t>
            </w:r>
          </w:p>
        </w:tc>
        <w:tc>
          <w:tcPr>
            <w:tcW w:type="dxa" w:w="3216"/>
          </w:tcPr>
          <w:p>
            <w:r>
              <w:t>2025-05-03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July 19,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Sylvia Bowen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