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RISK COMMITTEE MEETING</w:t>
      </w:r>
    </w:p>
    <w:p>
      <w:r>
        <w:rPr>
          <w:i/>
          <w:color w:val="595959"/>
          <w:sz w:val="22"/>
        </w:rPr>
        <w:t>Meeting Minutes  |  Enterprise Risk Committee  |  Reference MIN-RCM-0013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MIN-RCM-0013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October 13, 2025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Enterprise Risk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Megan Charles (EMP-51350) — Senior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8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Raymond Burke (EMP-61710) — Senior Manager</w:t>
      </w:r>
    </w:p>
    <w:p>
      <w:pPr>
        <w:pStyle w:val="ListBullet"/>
      </w:pPr>
      <w:r>
        <w:rPr>
          <w:sz w:val="21"/>
        </w:rPr>
        <w:t>Michael Long (EMP-24310) — Senior Manager</w:t>
      </w:r>
    </w:p>
    <w:p>
      <w:pPr>
        <w:pStyle w:val="ListBullet"/>
      </w:pPr>
      <w:r>
        <w:rPr>
          <w:sz w:val="21"/>
        </w:rPr>
        <w:t>Robert Davis (EMP-30223) — Deputy Manager</w:t>
      </w:r>
    </w:p>
    <w:p>
      <w:pPr>
        <w:pStyle w:val="ListBullet"/>
      </w:pPr>
      <w:r>
        <w:rPr>
          <w:sz w:val="21"/>
        </w:rPr>
        <w:t>Daniel Chen (EMP-7473) — Manager</w:t>
      </w:r>
    </w:p>
    <w:p>
      <w:pPr>
        <w:pStyle w:val="ListBullet"/>
      </w:pPr>
      <w:r>
        <w:rPr>
          <w:sz w:val="21"/>
        </w:rPr>
        <w:t>Alex Burton (EMP-57984) — Deputy Manager</w:t>
      </w:r>
    </w:p>
    <w:p>
      <w:pPr>
        <w:pStyle w:val="ListBullet"/>
      </w:pPr>
      <w:r>
        <w:rPr>
          <w:sz w:val="21"/>
        </w:rPr>
        <w:t>David Leonard (EMP-68930) — Senior Manager</w:t>
      </w:r>
    </w:p>
    <w:p>
      <w:pPr>
        <w:pStyle w:val="ListBullet"/>
      </w:pPr>
      <w:r>
        <w:rPr>
          <w:sz w:val="21"/>
        </w:rPr>
        <w:t>Matthew Robinson (EMP-32996) — Manager</w:t>
      </w:r>
    </w:p>
    <w:p>
      <w:pPr>
        <w:pStyle w:val="ListBullet"/>
      </w:pPr>
      <w:r>
        <w:rPr>
          <w:sz w:val="21"/>
        </w:rPr>
        <w:t>Samuel Murray (EMP-67499) — Senior Associate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Review of fraud pattern findings from recent investigations</w:t>
      </w:r>
    </w:p>
    <w:p>
      <w:pPr>
        <w:pStyle w:val="ListNumber"/>
      </w:pPr>
      <w:r>
        <w:rPr>
          <w:sz w:val="21"/>
        </w:rPr>
        <w:t>Update on enterprise risk appetite and tolerance thresholds</w:t>
      </w:r>
    </w:p>
    <w:p>
      <w:pPr>
        <w:pStyle w:val="ListNumber"/>
      </w:pPr>
      <w:r>
        <w:rPr>
          <w:sz w:val="21"/>
        </w:rPr>
        <w:t>Contract expiry and renewal risk assessment</w:t>
      </w:r>
    </w:p>
    <w:p>
      <w:pPr>
        <w:pStyle w:val="ListNumber"/>
      </w:pPr>
      <w:r>
        <w:rPr>
          <w:sz w:val="21"/>
        </w:rPr>
        <w:t>Discussion of high-risk and critical-risk vendor exposure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fraud pattern findings from recent investigations: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FND-003591 (severity: MEDIUM, category: EXPIRED COMPLIANCE). Compliance record CMP-105854 for vendor DawnTech Services International was in EXPIRED status at time of payment processing.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Update on enterprise risk appetite and tolerance thresholds: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Contract expiry and renewal risk assessment: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Discussion of high-risk and critical-risk vendor exposure: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vendor Gamma_Co Inc (VND-00816), currently rated HIGH risk with status BLACKLISTED. Discussion centred on whether existing contract CON-008821 should be revisited in light of this rating.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Approved policy exception request subject to compensating controls.</w:t>
      </w:r>
    </w:p>
    <w:p>
      <w:pPr>
        <w:pStyle w:val="ListBullet"/>
      </w:pPr>
      <w:r>
        <w:rPr>
          <w:sz w:val="21"/>
        </w:rPr>
        <w:t>Approved budget for enhanced monitoring tooling in the next audit cycle.</w:t>
      </w:r>
    </w:p>
    <w:p>
      <w:pPr>
        <w:pStyle w:val="ListBullet"/>
      </w:pPr>
      <w:r>
        <w:rPr>
          <w:sz w:val="21"/>
        </w:rPr>
        <w:t>Noted management's response and closed the item with no further action.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Schedule follow-up investigation review for CON-008821.</w:t>
            </w:r>
          </w:p>
        </w:tc>
        <w:tc>
          <w:tcPr>
            <w:tcW w:type="dxa" w:w="3216"/>
          </w:tcPr>
          <w:p>
            <w:r>
              <w:t>Raymond Burke (EMP-61710)</w:t>
            </w:r>
          </w:p>
        </w:tc>
        <w:tc>
          <w:tcPr>
            <w:tcW w:type="dxa" w:w="3216"/>
          </w:tcPr>
          <w:p>
            <w:r>
              <w:t>2025-11-05</w:t>
            </w:r>
          </w:p>
        </w:tc>
      </w:tr>
      <w:tr>
        <w:tc>
          <w:tcPr>
            <w:tcW w:type="dxa" w:w="3216"/>
          </w:tcPr>
          <w:p>
            <w:r>
              <w:t>Prepare detailed remediation timeline for finding FND-003591.</w:t>
            </w:r>
          </w:p>
        </w:tc>
        <w:tc>
          <w:tcPr>
            <w:tcW w:type="dxa" w:w="3216"/>
          </w:tcPr>
          <w:p>
            <w:r>
              <w:t>David Leonard (EMP-68930)</w:t>
            </w:r>
          </w:p>
        </w:tc>
        <w:tc>
          <w:tcPr>
            <w:tcW w:type="dxa" w:w="3216"/>
          </w:tcPr>
          <w:p>
            <w:r>
              <w:t>2025-10-23</w:t>
            </w:r>
          </w:p>
        </w:tc>
      </w:tr>
      <w:tr>
        <w:tc>
          <w:tcPr>
            <w:tcW w:type="dxa" w:w="3216"/>
          </w:tcPr>
          <w:p>
            <w:r>
              <w:t>Follow up with vendor Gamma_Co Inc on outstanding compliance certificate.</w:t>
            </w:r>
          </w:p>
        </w:tc>
        <w:tc>
          <w:tcPr>
            <w:tcW w:type="dxa" w:w="3216"/>
          </w:tcPr>
          <w:p>
            <w:r>
              <w:t>Raymond Burke (EMP-61710)</w:t>
            </w:r>
          </w:p>
        </w:tc>
        <w:tc>
          <w:tcPr>
            <w:tcW w:type="dxa" w:w="3216"/>
          </w:tcPr>
          <w:p>
            <w:r>
              <w:t>2025-10-31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risk committee meeting is scheduled for December 12, 2025.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Raymond Burke  |  Distribution: Enterprise Risk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