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Create a Private Amazon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0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Objective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color w:val="000000"/>
          <w:rtl w:val="0"/>
        </w:rPr>
        <w:t xml:space="preserve">After completing this lab, you will know how to:-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bucket in Amazon S3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object to a bucket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access permissions on an object and a bucket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bucket policy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bucket versioning</w:t>
      </w:r>
    </w:p>
    <w:p w:rsidR="00000000" w:rsidDel="00000000" w:rsidP="00000000" w:rsidRDefault="00000000" w:rsidRPr="00000000" w14:paraId="0000000E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1: Navigate to 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your AWS Management Console.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search bar, type S3 and select Amazon S3 from the results.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land on the S3 home page. Click Create bucket to begin.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536065"/>
            <wp:effectExtent b="0" l="0" r="0" t="0"/>
            <wp:docPr id="20109650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2: Configure Bucket Type and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color w:val="000000"/>
          <w:rtl w:val="0"/>
        </w:rPr>
        <w:t xml:space="preserve">On the Create bucket page, configure the following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 type: Select General purpose.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 name: Enter aws-ad-bucket. Names must be 3–63 characters, lowercase, with letters, numbers, hyphens, or periods.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621915"/>
            <wp:effectExtent b="0" l="0" r="0" t="0"/>
            <wp:docPr id="20109650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3: Set Object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color w:val="000000"/>
          <w:rtl w:val="0"/>
        </w:rPr>
        <w:t xml:space="preserve">Scroll down to the Object Ownership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ACLs disabled (recommended). All objects are owned by your AWS account.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080770"/>
            <wp:effectExtent b="0" l="0" r="0" t="0"/>
            <wp:docPr id="20109650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4: Block All Public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color w:val="000000"/>
          <w:rtl w:val="0"/>
        </w:rPr>
        <w:t xml:space="preserve">This is the critical step to ensure the bucket remains 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box for Block all public access.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ensures that no public access is granted to the bucket or its objects.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642745"/>
            <wp:effectExtent b="0" l="0" r="0" t="0"/>
            <wp:docPr id="20109650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5: Configure Default 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color w:val="000000"/>
          <w:rtl w:val="0"/>
        </w:rPr>
        <w:t xml:space="preserve">Scroll to the Default encryption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server-side encryption (SSE-S3) to secure stored data.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349375"/>
            <wp:effectExtent b="0" l="0" r="0" t="0"/>
            <wp:docPr id="20109650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bucket to finalize.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ind w:left="720" w:firstLine="0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0" distT="0" distL="0" distR="0">
            <wp:extent cx="5943600" cy="483870"/>
            <wp:effectExtent b="0" l="0" r="0" t="0"/>
            <wp:docPr id="20109650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6: The Bucket's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color w:val="000000"/>
          <w:rtl w:val="0"/>
        </w:rPr>
        <w:t xml:space="preserve">Open your private bucket aws-ad-bucket in Amazon S3 to access its dashboard, where you can manage objects, check properties, and control access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0" w:before="30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0" distT="0" distL="0" distR="0">
            <wp:extent cx="5943600" cy="2407920"/>
            <wp:effectExtent b="0" l="0" r="0" t="0"/>
            <wp:docPr id="20109650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7: Upload a File to the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color w:val="000000"/>
          <w:rtl w:val="0"/>
        </w:rPr>
        <w:t xml:space="preserve">After the bucket is created, upload your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into your bucket (aws-ad-bucket) and click Upload.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and drop files, or click Add files / Add folder to browse.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 files will appear in the Files and folders list.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Destination bucket and click Upload to complete the process.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416050"/>
            <wp:effectExtent b="0" l="0" r="0" t="0"/>
            <wp:docPr id="20109650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65391" cy="1574415"/>
            <wp:effectExtent b="0" l="0" r="0" t="0"/>
            <wp:docPr id="20109650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5391" cy="157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pqJkvHcYN1lZ9ymo8eEGo7e52g==">CgMxLjA4AHIhMUhpaS1UMEp6bUpBelZJcnZxZnVjSUVVcWIwdTJCeldT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2026-03-31T12:48:00Z</dcterms:created>
  <dc:creator>Un-named</dc:creator>
</cp:coreProperties>
</file>