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a5c30"/>
          <w:sz w:val="40"/>
          <w:szCs w:val="40"/>
          <w:rtl w:val="0"/>
        </w:rPr>
        <w:t xml:space="preserve">Creating a Public Amazon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6b38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a5c30"/>
          <w:sz w:val="28"/>
          <w:szCs w:val="28"/>
          <w:rtl w:val="0"/>
        </w:rPr>
        <w:t xml:space="preserve">Objectives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After completing this lab, you will know how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bucket in Amazon S3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object to a bucket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access permissions on an object and a bucket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bucket policy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bucket versioning</w:t>
      </w:r>
    </w:p>
    <w:p w:rsidR="00000000" w:rsidDel="00000000" w:rsidP="00000000" w:rsidRDefault="00000000" w:rsidRPr="00000000" w14:paraId="0000000A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1: Navigate to Amazon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the AWS Management Console.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search bar, type S3 and select Amazon S3 from the results.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bucket on the S3 landing page to begin.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536065"/>
            <wp:effectExtent b="88900" l="88900" r="88900" t="88900"/>
            <wp:docPr id="212131015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2: Configure Bucket Name and Object Ownership (ACLs)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On the Create bucket page, configure the following: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type: Select General purpose.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name: Enter aws-ad-service.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Object Ownership, select ACLs enabled and choose Object writer.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Note: ACL stands for Access Control List. Enabling ACLs is required to make individual objects public.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943600" cy="2323465"/>
            <wp:effectExtent b="0" l="0" r="0" t="0"/>
            <wp:docPr id="21213101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943600" cy="2052955"/>
            <wp:effectExtent b="0" l="0" r="0" t="0"/>
            <wp:docPr id="21213101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3: Disable Block Public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To allow public access to the bucket: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Uncheck the Block all public access option.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the warning that the bucket and its contents may become publicly accessible.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120900"/>
            <wp:effectExtent b="0" l="0" r="0" t="0"/>
            <wp:docPr id="21213101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4: Configure Default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Scroll to the Default encryption section: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server-side encryption (SSE-S3) to secure stored data.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all settings and click Create bucket to finalize.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362075"/>
            <wp:effectExtent b="0" l="0" r="0" t="0"/>
            <wp:docPr id="21213101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790575"/>
            <wp:effectExtent b="0" l="0" r="0" t="0"/>
            <wp:docPr id="212131016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5: The Bucket's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After creating the bucket, open aws-ad-service in Amazon S3. You will be directed to its dashboard, where you can view and manage files, permissions, and settings.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943600" cy="1741805"/>
            <wp:effectExtent b="0" l="0" r="0" t="0"/>
            <wp:docPr id="21213101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6: Upload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Inside the aws-ad-service bucket in Amazon S3: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Upload.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file from your system and click Upload to add it to the bucket.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564765"/>
            <wp:effectExtent b="0" l="0" r="0" t="0"/>
            <wp:docPr id="21213101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853690"/>
            <wp:effectExtent b="0" l="0" r="0" t="0"/>
            <wp:docPr id="21213101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before="30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7: The Object's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  <w:t xml:space="preserve">In the aws-ad-service bucket, click on the uploaded file to open its object dashboard, where you can view details and manage the file.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b w:val="1"/>
          <w:bCs w:val="1"/>
          <w:color w:val="1f6b38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3600" cy="1494790"/>
            <wp:effectExtent b="0" l="0" r="0" t="0"/>
            <wp:docPr id="21213101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f6b38"/>
          <w:sz w:val="28"/>
          <w:szCs w:val="28"/>
          <w:rtl w:val="0"/>
        </w:rPr>
        <w:t xml:space="preserve">Step 8: Making the Object Public using 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In the object dashboard of your file in Amazon S3: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Permissions tab.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Access Control List (ACL), click Edit.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Read access for Everyone (public access).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changes. The object is now publicly accessible via its URL link.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468880"/>
            <wp:effectExtent b="0" l="0" r="0" t="0"/>
            <wp:docPr id="21213101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398270"/>
            <wp:effectExtent b="0" l="0" r="0" t="0"/>
            <wp:docPr id="21213101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c3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NG/MP+9KvU9FWvSm8sswKrXjQ==">CgMxLjA4AHIhMVVJenY1R2swWU5pZ1NCV1FqeDB6Qi05RlR0cTJFVDRv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2026-03-31T12:49:00Z</dcterms:created>
  <dc:creator>Un-named</dc:creator>
</cp:coreProperties>
</file>