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There is no less-than operator defined by the Coord class, which is our key, and doInsertOrUpdate() uses a comparison operator for the Key.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3e. We are using an iterator in a vector, and if we push_back an item, the memory may shuffle around and cause an error, which is what we see happen.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4b. The first reason you cannot solve this problem without a two parameter function is that you need the empty string passed in as path to check whether a Class is the least class, and additionally since you aren’t returning the string, you need a means to build the string recursively which is only possible through recursion with a function of two variables.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5a. The Big Oh of this algorithm is O(N^3) because you have to look at the maximum number of times each loop runs. The outer loop with iterator i runs at most N times. The second loop continues when i==j, but it still runs at most N times. And the inner loop runs N times as well except when i==j, which is only once during each loop of J, so we say this loop runs times. Hence, the big oh is O(N^3).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5b.  The Big Oh of this function is still O(N^3). This is because we must consider the max amount of times the second loop runs. This number is still N, so we still multiply N*N*N to get O(N^3).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6a. The Big Oh of this algorithm is O(N) because each element in m is visited once and added to the variable res. Additionally, the swap function between result and res is not dependent on the size of result, so the Big Oh is O(N).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6b. The Big Oh of this algorithm is also O(N) as it traverses through N-1 items in the for loop and adds the final item to the end after the for loop leaving the Big Oh to be O(N).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