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3kat9n4gw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PROJECT REPORT: DIGITAL LITERACY PORTFOLIO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Course Code:</w:t>
      </w:r>
      <w:r w:rsidDel="00000000" w:rsidR="00000000" w:rsidRPr="00000000">
        <w:rPr>
          <w:rtl w:val="0"/>
        </w:rPr>
        <w:t xml:space="preserve"> CSE0001 | </w:t>
      </w:r>
      <w:r w:rsidDel="00000000" w:rsidR="00000000" w:rsidRPr="00000000">
        <w:rPr>
          <w:b w:val="1"/>
          <w:bCs w:val="1"/>
          <w:rtl w:val="0"/>
        </w:rPr>
        <w:t xml:space="preserve">Course Title:</w:t>
      </w:r>
      <w:r w:rsidDel="00000000" w:rsidR="00000000" w:rsidRPr="00000000">
        <w:rPr>
          <w:rtl w:val="0"/>
        </w:rPr>
        <w:t xml:space="preserve"> Digital Literacy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Aditya Mahanta | </w:t>
      </w:r>
      <w:r w:rsidDel="00000000" w:rsidR="00000000" w:rsidRPr="00000000">
        <w:rPr>
          <w:b w:val="1"/>
          <w:bCs w:val="1"/>
          <w:rtl w:val="0"/>
        </w:rPr>
        <w:t xml:space="preserve">Registration No:</w:t>
      </w:r>
      <w:r w:rsidDel="00000000" w:rsidR="00000000" w:rsidRPr="00000000">
        <w:rPr>
          <w:rtl w:val="0"/>
        </w:rPr>
        <w:t xml:space="preserve"> 25BCE11193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B.Tech [CSE Core] |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Student Digital Ambassador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ytlxenos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​1. 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​As a Student Digital Ambassador, I have developed this portfolio to demonstrate a comprehensive understanding of digital literacy. This report documents my progress across five core modules: visual communication, professional identity, technical collaboration, formal etiquette, and cybersecurity. The complete source files and digital artifacts are hosted in my GitHub repository.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q136w3mw6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​2. Task-Wise Documentation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g5bn7677y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​Module 1: Digital Literacy Awareness Infographic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create a visual resource defining digital literacy for peers.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Tool Used:</w:t>
      </w:r>
      <w:r w:rsidDel="00000000" w:rsidR="00000000" w:rsidRPr="00000000">
        <w:rPr>
          <w:rtl w:val="0"/>
        </w:rPr>
        <w:t xml:space="preserve"> Canva (Manual Design).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 designed a one-page infographic titled "The Digital Architect." It covers the definition of digital literacy, an essential tool-stack (GitHub, LinkedIn, Google Workspace), and safe internet practices.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Manually designing in Canva taught me the importance of visual hierarchy. I found that condensing complex safety protocols into simple icons and bullet points significantly improves information retention for a student audience.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7e9es6q4y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​Module 2: Student Digital Portfolio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Establishing a professional digital presence.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GitHub (Technical), LinkedIn (Professional), and Kaggle (Data Science).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I chose these platforms to represent the "twin pillars" of engineering: technical proof and professional networking. Over the next four years, I plan to use GitHub to document my lab work and LinkedIn to connect with industry mentors.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lgf4gb619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​Module 3: Coding &amp; Collaboration Platforms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Demonstrating competence in technical and cloud tools.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Platforms:</w:t>
      </w:r>
      <w:r w:rsidDel="00000000" w:rsidR="00000000" w:rsidRPr="00000000">
        <w:rPr>
          <w:rtl w:val="0"/>
        </w:rPr>
        <w:t xml:space="preserve"> HackerRank and Google Workspace.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Activity:</w:t>
      </w:r>
      <w:r w:rsidDel="00000000" w:rsidR="00000000" w:rsidRPr="00000000">
        <w:rPr>
          <w:rtl w:val="0"/>
        </w:rPr>
        <w:t xml:space="preserve"> Completed the "Solve Me First" coding challenge and developed a 5-question "Digital Literacy Awareness Quiz" linked to Google Sheets.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Using Google Sheets for automated data collection showed me how to manage peer feedback efficiently. These tools ensure my academic workflow remains organized and data-driven.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akdbeoc4s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​Module 4: Professional Communication &amp; Etiquette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Mastering formal digital communication.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Formal extension request to a professor and a summer internship inquiry.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Social Media Checklist:</w:t>
      </w:r>
      <w:r w:rsidDel="00000000" w:rsidR="00000000" w:rsidRPr="00000000">
        <w:rPr>
          <w:rtl w:val="0"/>
        </w:rPr>
        <w:t xml:space="preserve"> Created a "Do’s and Don’ts" guide for responsible digital citizenship.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I learned that clear communication—specifically using descriptive subject lines—is a sign of professional respect. It ensures that messages are acted upon promptly in a professional environment.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vd49knqe3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​Module 5: Cybercrime Awareness &amp; Prevention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Analyzing digital threats and providing a prevention framework.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Case Study:</w:t>
      </w:r>
      <w:r w:rsidDel="00000000" w:rsidR="00000000" w:rsidRPr="00000000">
        <w:rPr>
          <w:rtl w:val="0"/>
        </w:rPr>
        <w:t xml:space="preserve"> UPI/QR Code Fraud targeting college students in India.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Key Habit Change:</w:t>
      </w:r>
      <w:r w:rsidDel="00000000" w:rsidR="00000000" w:rsidRPr="00000000">
        <w:rPr>
          <w:rtl w:val="0"/>
        </w:rPr>
        <w:t xml:space="preserve"> Transitioning to app-based Two-Factor Authentication (2FA) and committing to never entering a UPI PIN to receive money.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I was surprised by the psychological triggers (urgency and greed) used by scammers. Understanding these is vital for my role as an Ambassador to keep my peers safe.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wwa9m4tf0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​3. Conclusion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​This portfolio marks my transition from a passive technology user to an active, digitally literate professional. By mastering these tools and ethics, I am better equipped to support my batchmates and navigate the complexities of a career in engineering.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GitHub Repository Link: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