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5954" w:rsidRDefault="00FB5954">
      <w:pPr>
        <w:pStyle w:val="Heading1"/>
      </w:pPr>
      <w:r>
        <w:t>NAME:ADITYA M</w:t>
      </w:r>
    </w:p>
    <w:p w:rsidR="00FB5954" w:rsidRDefault="00FB5954">
      <w:pPr>
        <w:pStyle w:val="Heading1"/>
      </w:pPr>
      <w:r>
        <w:t>SRN:PES1UG24CS027</w:t>
      </w:r>
    </w:p>
    <w:p w:rsidR="00C94201" w:rsidRDefault="00000000">
      <w:pPr>
        <w:pStyle w:val="Heading1"/>
      </w:pPr>
      <w:r>
        <w:t>Requirements Table — Warehouse Inventory &amp; Pallet Location Tracker</w:t>
      </w:r>
    </w:p>
    <w:p w:rsidR="00C94201" w:rsidRDefault="00000000">
      <w:r>
        <w:rPr>
          <w:i/>
          <w:iCs/>
        </w:rPr>
        <w:t>Problem Statement #27 | Smart Cities, Transport &amp; Logistics</w:t>
      </w:r>
    </w:p>
    <w:p w:rsidR="00C94201" w:rsidRDefault="00000000">
      <w:r>
        <w:rPr>
          <w:i/>
          <w:iCs/>
        </w:rPr>
        <w:t>Actors: Warehouse Operator, Logistics Supervisor</w:t>
      </w:r>
    </w:p>
    <w:p w:rsidR="00C94201" w:rsidRDefault="00C94201"/>
    <w:p w:rsidR="00C94201" w:rsidRDefault="00000000">
      <w:pPr>
        <w:pStyle w:val="Heading2"/>
      </w:pPr>
      <w:r>
        <w:t>Functional Requirements</w:t>
      </w:r>
    </w:p>
    <w:tbl>
      <w:tblPr>
        <w:tblW w:w="1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4200"/>
        <w:gridCol w:w="900"/>
        <w:gridCol w:w="3300"/>
        <w:gridCol w:w="2200"/>
      </w:tblGrid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3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2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3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2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Rationale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FR-001</w:t>
            </w:r>
          </w:p>
        </w:tc>
        <w:tc>
          <w:tcPr>
            <w:tcW w:w="1300" w:type="dxa"/>
          </w:tcPr>
          <w:p w:rsidR="00C94201" w:rsidRDefault="00000000">
            <w:r>
              <w:t>Functional</w:t>
            </w:r>
          </w:p>
        </w:tc>
        <w:tc>
          <w:tcPr>
            <w:tcW w:w="4200" w:type="dxa"/>
          </w:tcPr>
          <w:p w:rsidR="00C94201" w:rsidRDefault="00000000">
            <w:r>
              <w:t>The system shall validate proposed pallet placement coordinates against the rack maximum load capacity before confirming storage.</w:t>
            </w:r>
          </w:p>
        </w:tc>
        <w:tc>
          <w:tcPr>
            <w:tcW w:w="900" w:type="dxa"/>
          </w:tcPr>
          <w:p w:rsidR="00C94201" w:rsidRDefault="00000000">
            <w:r>
              <w:t>High</w:t>
            </w:r>
          </w:p>
        </w:tc>
        <w:tc>
          <w:tcPr>
            <w:tcW w:w="3300" w:type="dxa"/>
          </w:tcPr>
          <w:p w:rsidR="00C94201" w:rsidRDefault="00000000">
            <w:r>
              <w:t>Pass: Pallet assigned to a valid rack. Fail: Placement permitted on a rack where total weight exceeds the rated structural limit.</w:t>
            </w:r>
          </w:p>
        </w:tc>
        <w:tc>
          <w:tcPr>
            <w:tcW w:w="2200" w:type="dxa"/>
          </w:tcPr>
          <w:p w:rsidR="00C94201" w:rsidRDefault="00000000">
            <w:r>
              <w:t>Prevents structural failure and safety hazards from rack overloading.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FR-002</w:t>
            </w:r>
          </w:p>
        </w:tc>
        <w:tc>
          <w:tcPr>
            <w:tcW w:w="1300" w:type="dxa"/>
          </w:tcPr>
          <w:p w:rsidR="00C94201" w:rsidRDefault="00000000">
            <w:r>
              <w:t>Functional</w:t>
            </w:r>
          </w:p>
        </w:tc>
        <w:tc>
          <w:tcPr>
            <w:tcW w:w="4200" w:type="dxa"/>
          </w:tcPr>
          <w:p w:rsidR="00C94201" w:rsidRDefault="00000000">
            <w:r>
              <w:t>The system shall log every pallet stock movement (inbound, outbound, or relocation) with a timestamp, operator ID, and shelf coordinate via barcode/RFID scan.</w:t>
            </w:r>
          </w:p>
        </w:tc>
        <w:tc>
          <w:tcPr>
            <w:tcW w:w="900" w:type="dxa"/>
          </w:tcPr>
          <w:p w:rsidR="00C94201" w:rsidRDefault="00000000">
            <w:r>
              <w:t>High</w:t>
            </w:r>
          </w:p>
        </w:tc>
        <w:tc>
          <w:tcPr>
            <w:tcW w:w="3300" w:type="dxa"/>
          </w:tcPr>
          <w:p w:rsidR="00C94201" w:rsidRDefault="00000000">
            <w:r>
              <w:t>Pass: Every scan event creates a corresponding movement log entry with all required fields populated. Fail: A scan event occurs with no matching log entry, or a log entry is missing required fields.</w:t>
            </w:r>
          </w:p>
        </w:tc>
        <w:tc>
          <w:tcPr>
            <w:tcW w:w="2200" w:type="dxa"/>
          </w:tcPr>
          <w:p w:rsidR="00C94201" w:rsidRDefault="00000000">
            <w:r>
              <w:t>Provides a complete audit trail for inventory reconciliation and accountability.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FR-003</w:t>
            </w:r>
          </w:p>
        </w:tc>
        <w:tc>
          <w:tcPr>
            <w:tcW w:w="1300" w:type="dxa"/>
          </w:tcPr>
          <w:p w:rsidR="00C94201" w:rsidRDefault="00000000">
            <w:r>
              <w:t>Functional</w:t>
            </w:r>
          </w:p>
        </w:tc>
        <w:tc>
          <w:tcPr>
            <w:tcW w:w="4200" w:type="dxa"/>
          </w:tcPr>
          <w:p w:rsidR="00C94201" w:rsidRDefault="00000000">
            <w:r>
              <w:t>The system shall allow a Logistics Supervisor to query the current shelf coordinate of any SKU pallet by SKU ID or pallet ID.</w:t>
            </w:r>
          </w:p>
        </w:tc>
        <w:tc>
          <w:tcPr>
            <w:tcW w:w="900" w:type="dxa"/>
          </w:tcPr>
          <w:p w:rsidR="00C94201" w:rsidRDefault="00000000">
            <w:r>
              <w:t>High</w:t>
            </w:r>
          </w:p>
        </w:tc>
        <w:tc>
          <w:tcPr>
            <w:tcW w:w="3300" w:type="dxa"/>
          </w:tcPr>
          <w:p w:rsidR="00C94201" w:rsidRDefault="00000000">
            <w:r>
              <w:t>Pass: Query returns the correct, current bin/shelf coordinate for an existing SKU/pallet ID. Fail: Query returns a stale, incorrect, or no coordinate for a pallet known to be in stock.</w:t>
            </w:r>
          </w:p>
        </w:tc>
        <w:tc>
          <w:tcPr>
            <w:tcW w:w="2200" w:type="dxa"/>
          </w:tcPr>
          <w:p w:rsidR="00C94201" w:rsidRDefault="00000000">
            <w:r>
              <w:t>Enables fast retrieval and reduces manual search time in the warehouse.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FR-004</w:t>
            </w:r>
          </w:p>
        </w:tc>
        <w:tc>
          <w:tcPr>
            <w:tcW w:w="1300" w:type="dxa"/>
          </w:tcPr>
          <w:p w:rsidR="00C94201" w:rsidRDefault="00000000">
            <w:r>
              <w:t>Functional</w:t>
            </w:r>
          </w:p>
        </w:tc>
        <w:tc>
          <w:tcPr>
            <w:tcW w:w="4200" w:type="dxa"/>
          </w:tcPr>
          <w:p w:rsidR="00C94201" w:rsidRDefault="00000000">
            <w:r>
              <w:t>The system shall prevent a pallet from being assigned to a shelf location that is already occupied by another pallet.</w:t>
            </w:r>
          </w:p>
        </w:tc>
        <w:tc>
          <w:tcPr>
            <w:tcW w:w="900" w:type="dxa"/>
          </w:tcPr>
          <w:p w:rsidR="00C94201" w:rsidRDefault="00000000">
            <w:r>
              <w:t>Medium</w:t>
            </w:r>
          </w:p>
        </w:tc>
        <w:tc>
          <w:tcPr>
            <w:tcW w:w="3300" w:type="dxa"/>
          </w:tcPr>
          <w:p w:rsidR="00C94201" w:rsidRDefault="00000000">
            <w:r>
              <w:t>Pass: System rejects placement attempt with an "occupied" error when the target location already holds a pallet. Fail: Two pallets are recorded as occupying the same shelf coordinate simultaneously.</w:t>
            </w:r>
          </w:p>
        </w:tc>
        <w:tc>
          <w:tcPr>
            <w:tcW w:w="2200" w:type="dxa"/>
          </w:tcPr>
          <w:p w:rsidR="00C94201" w:rsidRDefault="00000000">
            <w:r>
              <w:t>Avoids physical placement conflicts and inventory-record mismatches.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FR-005</w:t>
            </w:r>
          </w:p>
        </w:tc>
        <w:tc>
          <w:tcPr>
            <w:tcW w:w="1300" w:type="dxa"/>
          </w:tcPr>
          <w:p w:rsidR="00C94201" w:rsidRDefault="00000000">
            <w:r>
              <w:t>Functional</w:t>
            </w:r>
          </w:p>
        </w:tc>
        <w:tc>
          <w:tcPr>
            <w:tcW w:w="4200" w:type="dxa"/>
          </w:tcPr>
          <w:p w:rsidR="00C94201" w:rsidRDefault="00000000">
            <w:r>
              <w:t>The system shall generate an alert to the Logistics Supervisor when a rack's cumulative stored weight reaches 90% of its maximum rated capacity.</w:t>
            </w:r>
          </w:p>
        </w:tc>
        <w:tc>
          <w:tcPr>
            <w:tcW w:w="900" w:type="dxa"/>
          </w:tcPr>
          <w:p w:rsidR="00C94201" w:rsidRDefault="00000000">
            <w:r>
              <w:t>Medium</w:t>
            </w:r>
          </w:p>
        </w:tc>
        <w:tc>
          <w:tcPr>
            <w:tcW w:w="3300" w:type="dxa"/>
          </w:tcPr>
          <w:p w:rsidR="00C94201" w:rsidRDefault="00000000">
            <w:r>
              <w:t>Pass: Alert is generated and visible on the dashboard when a rack crosses the 90% threshold. Fail: Rack exceeds 90% capacity with no alert generated.</w:t>
            </w:r>
          </w:p>
        </w:tc>
        <w:tc>
          <w:tcPr>
            <w:tcW w:w="2200" w:type="dxa"/>
          </w:tcPr>
          <w:p w:rsidR="00C94201" w:rsidRDefault="00000000">
            <w:r>
              <w:t>Provides early warning to redistribute load before the hard limit (FR-001) is reached.</w:t>
            </w:r>
          </w:p>
        </w:tc>
      </w:tr>
    </w:tbl>
    <w:p w:rsidR="00C94201" w:rsidRDefault="00C94201"/>
    <w:p w:rsidR="00FB5954" w:rsidRDefault="00FB5954">
      <w:pPr>
        <w:pStyle w:val="Heading2"/>
      </w:pPr>
    </w:p>
    <w:p w:rsidR="00FB5954" w:rsidRDefault="00FB5954">
      <w:pPr>
        <w:pStyle w:val="Heading2"/>
      </w:pPr>
    </w:p>
    <w:p w:rsidR="00FB5954" w:rsidRDefault="00FB5954">
      <w:pPr>
        <w:pStyle w:val="Heading2"/>
      </w:pPr>
    </w:p>
    <w:p w:rsidR="00C94201" w:rsidRDefault="00000000">
      <w:pPr>
        <w:pStyle w:val="Heading2"/>
      </w:pPr>
      <w:r>
        <w:lastRenderedPageBreak/>
        <w:t>Non-Functional Requirements</w:t>
      </w:r>
    </w:p>
    <w:tbl>
      <w:tblPr>
        <w:tblW w:w="1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4200"/>
        <w:gridCol w:w="900"/>
        <w:gridCol w:w="3300"/>
        <w:gridCol w:w="2200"/>
      </w:tblGrid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3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2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3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200" w:type="dxa"/>
            <w:shd w:val="clear" w:color="auto" w:fill="D9E2F3"/>
          </w:tcPr>
          <w:p w:rsidR="00C94201" w:rsidRDefault="00000000">
            <w:r>
              <w:rPr>
                <w:b/>
                <w:bCs/>
              </w:rPr>
              <w:t>Rationale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NFR-001</w:t>
            </w:r>
          </w:p>
        </w:tc>
        <w:tc>
          <w:tcPr>
            <w:tcW w:w="1300" w:type="dxa"/>
          </w:tcPr>
          <w:p w:rsidR="00C94201" w:rsidRDefault="00000000">
            <w:r>
              <w:t>Performance &amp; Security</w:t>
            </w:r>
          </w:p>
        </w:tc>
        <w:tc>
          <w:tcPr>
            <w:tcW w:w="4200" w:type="dxa"/>
          </w:tcPr>
          <w:p w:rsidR="00C94201" w:rsidRDefault="00000000">
            <w:r>
              <w:t xml:space="preserve">The warehouse item lookup service must locate any SKU pallet coordinate across 100,000 bins in under 100 </w:t>
            </w:r>
            <w:proofErr w:type="spellStart"/>
            <w:r>
              <w:t>ms</w:t>
            </w:r>
            <w:proofErr w:type="spellEnd"/>
            <w:r>
              <w:t>.</w:t>
            </w:r>
          </w:p>
        </w:tc>
        <w:tc>
          <w:tcPr>
            <w:tcW w:w="900" w:type="dxa"/>
          </w:tcPr>
          <w:p w:rsidR="00C94201" w:rsidRDefault="00000000">
            <w:r>
              <w:t>High</w:t>
            </w:r>
          </w:p>
        </w:tc>
        <w:tc>
          <w:tcPr>
            <w:tcW w:w="3300" w:type="dxa"/>
          </w:tcPr>
          <w:p w:rsidR="00C94201" w:rsidRDefault="00000000">
            <w:r>
              <w:t>Pass: Benchmarking tests confirm target latency and security standards under simulated peak load.</w:t>
            </w:r>
          </w:p>
        </w:tc>
        <w:tc>
          <w:tcPr>
            <w:tcW w:w="2200" w:type="dxa"/>
          </w:tcPr>
          <w:p w:rsidR="00C94201" w:rsidRDefault="00000000">
            <w:r>
              <w:t>Ensures operators and supervisors experience near-instant lookups even at full warehouse capacity, supporting real-time operations.</w:t>
            </w:r>
          </w:p>
        </w:tc>
      </w:tr>
      <w:tr w:rsidR="00C9420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C94201" w:rsidRDefault="00000000">
            <w:r>
              <w:t>NFR-002</w:t>
            </w:r>
          </w:p>
        </w:tc>
        <w:tc>
          <w:tcPr>
            <w:tcW w:w="1300" w:type="dxa"/>
          </w:tcPr>
          <w:p w:rsidR="00C94201" w:rsidRDefault="00000000">
            <w:r>
              <w:t>Reliability &amp; Availability</w:t>
            </w:r>
          </w:p>
        </w:tc>
        <w:tc>
          <w:tcPr>
            <w:tcW w:w="4200" w:type="dxa"/>
          </w:tcPr>
          <w:p w:rsidR="00C94201" w:rsidRDefault="00000000">
            <w:r>
              <w:t>The system shall maintain 99.5% uptime during declared warehouse operating hours, with barcode/RFID scan data synchronized to the central database within 2 seconds of the scan event.</w:t>
            </w:r>
          </w:p>
        </w:tc>
        <w:tc>
          <w:tcPr>
            <w:tcW w:w="900" w:type="dxa"/>
          </w:tcPr>
          <w:p w:rsidR="00C94201" w:rsidRDefault="00000000">
            <w:r>
              <w:t>High</w:t>
            </w:r>
          </w:p>
        </w:tc>
        <w:tc>
          <w:tcPr>
            <w:tcW w:w="3300" w:type="dxa"/>
          </w:tcPr>
          <w:p w:rsidR="00C94201" w:rsidRDefault="00000000">
            <w:r>
              <w:t>Pass: Uptime monitoring logs confirm 99.5% availability over a rolling 30-day period, and sync-delay tests confirm data is reflected within 2 seconds for 95% of scan events.</w:t>
            </w:r>
          </w:p>
        </w:tc>
        <w:tc>
          <w:tcPr>
            <w:tcW w:w="2200" w:type="dxa"/>
          </w:tcPr>
          <w:p w:rsidR="00C94201" w:rsidRDefault="00000000">
            <w:r>
              <w:t>Warehouse operations run continuously during shifts; downtime or sync delay directly halts physical stock movement and creates data drift.</w:t>
            </w:r>
          </w:p>
        </w:tc>
      </w:tr>
    </w:tbl>
    <w:p w:rsidR="001D6026" w:rsidRDefault="001D6026"/>
    <w:sectPr w:rsidR="001D6026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6C76"/>
    <w:multiLevelType w:val="hybridMultilevel"/>
    <w:tmpl w:val="776A927A"/>
    <w:lvl w:ilvl="0" w:tplc="E7CC43AA">
      <w:start w:val="1"/>
      <w:numFmt w:val="bullet"/>
      <w:lvlText w:val="●"/>
      <w:lvlJc w:val="left"/>
      <w:pPr>
        <w:ind w:left="720" w:hanging="360"/>
      </w:pPr>
    </w:lvl>
    <w:lvl w:ilvl="1" w:tplc="30185476">
      <w:start w:val="1"/>
      <w:numFmt w:val="bullet"/>
      <w:lvlText w:val="○"/>
      <w:lvlJc w:val="left"/>
      <w:pPr>
        <w:ind w:left="1440" w:hanging="360"/>
      </w:pPr>
    </w:lvl>
    <w:lvl w:ilvl="2" w:tplc="BB425FBC">
      <w:start w:val="1"/>
      <w:numFmt w:val="bullet"/>
      <w:lvlText w:val="■"/>
      <w:lvlJc w:val="left"/>
      <w:pPr>
        <w:ind w:left="2160" w:hanging="360"/>
      </w:pPr>
    </w:lvl>
    <w:lvl w:ilvl="3" w:tplc="45A8B3FC">
      <w:start w:val="1"/>
      <w:numFmt w:val="bullet"/>
      <w:lvlText w:val="●"/>
      <w:lvlJc w:val="left"/>
      <w:pPr>
        <w:ind w:left="2880" w:hanging="360"/>
      </w:pPr>
    </w:lvl>
    <w:lvl w:ilvl="4" w:tplc="6EFAC526">
      <w:start w:val="1"/>
      <w:numFmt w:val="bullet"/>
      <w:lvlText w:val="○"/>
      <w:lvlJc w:val="left"/>
      <w:pPr>
        <w:ind w:left="3600" w:hanging="360"/>
      </w:pPr>
    </w:lvl>
    <w:lvl w:ilvl="5" w:tplc="DF789BE2">
      <w:start w:val="1"/>
      <w:numFmt w:val="bullet"/>
      <w:lvlText w:val="■"/>
      <w:lvlJc w:val="left"/>
      <w:pPr>
        <w:ind w:left="4320" w:hanging="360"/>
      </w:pPr>
    </w:lvl>
    <w:lvl w:ilvl="6" w:tplc="BD585CDA">
      <w:start w:val="1"/>
      <w:numFmt w:val="bullet"/>
      <w:lvlText w:val="●"/>
      <w:lvlJc w:val="left"/>
      <w:pPr>
        <w:ind w:left="5040" w:hanging="360"/>
      </w:pPr>
    </w:lvl>
    <w:lvl w:ilvl="7" w:tplc="8CE6ED34">
      <w:start w:val="1"/>
      <w:numFmt w:val="bullet"/>
      <w:lvlText w:val="●"/>
      <w:lvlJc w:val="left"/>
      <w:pPr>
        <w:ind w:left="5760" w:hanging="360"/>
      </w:pPr>
    </w:lvl>
    <w:lvl w:ilvl="8" w:tplc="7D627E3C">
      <w:start w:val="1"/>
      <w:numFmt w:val="bullet"/>
      <w:lvlText w:val="●"/>
      <w:lvlJc w:val="left"/>
      <w:pPr>
        <w:ind w:left="6480" w:hanging="360"/>
      </w:pPr>
    </w:lvl>
  </w:abstractNum>
  <w:num w:numId="1" w16cid:durableId="1448164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201"/>
    <w:rsid w:val="001D6026"/>
    <w:rsid w:val="00C94201"/>
    <w:rsid w:val="00FB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1A397"/>
  <w15:docId w15:val="{8F6637F9-3057-AB48-A7B5-6C87921E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srinivas</cp:lastModifiedBy>
  <cp:revision>2</cp:revision>
  <dcterms:created xsi:type="dcterms:W3CDTF">2026-08-27T09:40:00Z</dcterms:created>
  <dcterms:modified xsi:type="dcterms:W3CDTF">2026-08-27T11:36:00Z</dcterms:modified>
</cp:coreProperties>
</file>