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325880" cy="132588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_light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325880" cy="13258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377440" cy="237744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ordmark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377440" cy="23774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ptos Display" w:hAnsi="Aptos Display"/>
          <w:b/>
          <w:color w:val="071E55"/>
          <w:sz w:val="44"/>
        </w:rPr>
        <w:t>Brand Guidelines v1</w:t>
      </w:r>
    </w:p>
    <w:p>
      <w:pPr>
        <w:jc w:val="center"/>
      </w:pPr>
      <w:r>
        <w:rPr>
          <w:rFonts w:ascii="Aptos" w:hAnsi="Aptos"/>
          <w:color w:val="536075"/>
          <w:sz w:val="22"/>
        </w:rPr>
        <w:t>Design language for an App Store-first mental math and number-sense product</w:t>
      </w:r>
    </w:p>
    <w:p>
      <w:pPr>
        <w:spacing w:after="120"/>
        <w:pBdr>
          <w:bottom w:val="single" w:sz="8" w:space="1" w:color="E6EAF0"/>
        </w:pBdr>
      </w:pPr>
    </w:p>
    <w:p>
      <w:pPr>
        <w:pStyle w:val="Heading1"/>
      </w:pPr>
      <w:r>
        <w:t>Brand foundation</w:t>
      </w:r>
    </w:p>
    <w:p>
      <w:pPr>
        <w:pStyle w:val="Body"/>
      </w:pPr>
      <w:r>
        <w:t>Numind helps people build fast, practical number sense through short daily practice. The brand should feel useful, friendly, and confidence-building rather than academic, childish, or overly gamified.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8" w:space="0" w:color="E6EAF0"/>
          <w:left w:val="single" w:sz="8" w:space="0" w:color="E6EAF0"/>
          <w:bottom w:val="single" w:sz="8" w:space="0" w:color="E6EAF0"/>
          <w:right w:val="single" w:sz="8" w:space="0" w:color="E6EAF0"/>
          <w:insideH w:val="single" w:sz="8" w:space="0" w:color="E6EAF0"/>
          <w:insideV w:val="single" w:sz="8" w:space="0" w:color="E6EAF0"/>
        </w:tblBorders>
      </w:tblPr>
      <w:tblGrid>
        <w:gridCol w:w="5184"/>
        <w:gridCol w:w="5184"/>
      </w:tblGrid>
      <w:tr>
        <w:tc>
          <w:tcPr>
            <w:tcW w:type="dxa" w:w="5184"/>
            <w:shd w:fill="071E55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Aptos" w:hAnsi="Aptos"/>
                <w:b/>
                <w:color w:val="FFFFFF"/>
                <w:sz w:val="20"/>
              </w:rPr>
              <w:t>Brand should feel like</w:t>
            </w:r>
          </w:p>
        </w:tc>
        <w:tc>
          <w:tcPr>
            <w:tcW w:type="dxa" w:w="5184"/>
            <w:shd w:fill="06C7B7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Aptos" w:hAnsi="Aptos"/>
                <w:b/>
                <w:color w:val="FFFFFF"/>
                <w:sz w:val="20"/>
              </w:rPr>
              <w:t>Brand should avoid</w:t>
            </w:r>
          </w:p>
        </w:tc>
      </w:tr>
      <w:tr>
        <w:tc>
          <w:tcPr>
            <w:tcW w:type="dxa" w:w="5184"/>
            <w:shd w:fill="F6FAFF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/>
          </w:p>
          <w:p>
            <w:pPr>
              <w:spacing w:after="80"/>
              <w:ind w:left="144"/>
            </w:pPr>
            <w:r>
              <w:rPr>
                <w:color w:val="06C7B7"/>
              </w:rPr>
              <w:t xml:space="preserve">• </w:t>
            </w:r>
            <w:r>
              <w:rPr>
                <w:rFonts w:ascii="Aptos" w:hAnsi="Aptos"/>
                <w:color w:val="1F2A44"/>
                <w:sz w:val="18"/>
              </w:rPr>
              <w:t>Clean and modern</w:t>
            </w:r>
          </w:p>
          <w:p>
            <w:pPr>
              <w:spacing w:after="80"/>
              <w:ind w:left="144"/>
            </w:pPr>
            <w:r>
              <w:rPr>
                <w:color w:val="06C7B7"/>
              </w:rPr>
              <w:t xml:space="preserve">• </w:t>
            </w:r>
            <w:r>
              <w:rPr>
                <w:rFonts w:ascii="Aptos" w:hAnsi="Aptos"/>
                <w:color w:val="1F2A44"/>
                <w:sz w:val="18"/>
              </w:rPr>
              <w:t>Friendly but not childish</w:t>
            </w:r>
          </w:p>
          <w:p>
            <w:pPr>
              <w:spacing w:after="80"/>
              <w:ind w:left="144"/>
            </w:pPr>
            <w:r>
              <w:rPr>
                <w:color w:val="06C7B7"/>
              </w:rPr>
              <w:t xml:space="preserve">• </w:t>
            </w:r>
            <w:r>
              <w:rPr>
                <w:rFonts w:ascii="Aptos" w:hAnsi="Aptos"/>
                <w:color w:val="1F2A44"/>
                <w:sz w:val="18"/>
              </w:rPr>
              <w:t>Quick, practical, and real-world</w:t>
            </w:r>
          </w:p>
          <w:p>
            <w:pPr>
              <w:spacing w:after="80"/>
              <w:ind w:left="144"/>
            </w:pPr>
            <w:r>
              <w:rPr>
                <w:color w:val="06C7B7"/>
              </w:rPr>
              <w:t xml:space="preserve">• </w:t>
            </w:r>
            <w:r>
              <w:rPr>
                <w:rFonts w:ascii="Aptos" w:hAnsi="Aptos"/>
                <w:color w:val="1F2A44"/>
                <w:sz w:val="18"/>
              </w:rPr>
              <w:t>Confidence-building</w:t>
            </w:r>
          </w:p>
          <w:p>
            <w:pPr>
              <w:spacing w:after="80"/>
              <w:ind w:left="144"/>
            </w:pPr>
            <w:r>
              <w:rPr>
                <w:color w:val="06C7B7"/>
              </w:rPr>
              <w:t xml:space="preserve">• </w:t>
            </w:r>
            <w:r>
              <w:rPr>
                <w:rFonts w:ascii="Aptos" w:hAnsi="Aptos"/>
                <w:color w:val="1F2A44"/>
                <w:sz w:val="18"/>
              </w:rPr>
              <w:t>A little playful, never gimmicky</w:t>
            </w:r>
          </w:p>
        </w:tc>
        <w:tc>
          <w:tcPr>
            <w:tcW w:type="dxa" w:w="5184"/>
            <w:shd w:fill="F6FAFF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/>
          </w:p>
          <w:p>
            <w:pPr>
              <w:spacing w:after="80"/>
              <w:ind w:left="144"/>
            </w:pPr>
            <w:r>
              <w:rPr>
                <w:color w:val="FFC400"/>
              </w:rPr>
              <w:t xml:space="preserve">• </w:t>
            </w:r>
            <w:r>
              <w:rPr>
                <w:rFonts w:ascii="Aptos" w:hAnsi="Aptos"/>
                <w:color w:val="1F2A44"/>
                <w:sz w:val="18"/>
              </w:rPr>
              <w:t>School worksheet energy</w:t>
            </w:r>
          </w:p>
          <w:p>
            <w:pPr>
              <w:spacing w:after="80"/>
              <w:ind w:left="144"/>
            </w:pPr>
            <w:r>
              <w:rPr>
                <w:color w:val="FFC400"/>
              </w:rPr>
              <w:t xml:space="preserve">• </w:t>
            </w:r>
            <w:r>
              <w:rPr>
                <w:rFonts w:ascii="Aptos" w:hAnsi="Aptos"/>
                <w:color w:val="1F2A44"/>
                <w:sz w:val="18"/>
              </w:rPr>
              <w:t>Generic brain-training cliches</w:t>
            </w:r>
          </w:p>
          <w:p>
            <w:pPr>
              <w:spacing w:after="80"/>
              <w:ind w:left="144"/>
            </w:pPr>
            <w:r>
              <w:rPr>
                <w:color w:val="FFC400"/>
              </w:rPr>
              <w:t xml:space="preserve">• </w:t>
            </w:r>
            <w:r>
              <w:rPr>
                <w:rFonts w:ascii="Aptos" w:hAnsi="Aptos"/>
                <w:color w:val="1F2A44"/>
                <w:sz w:val="18"/>
              </w:rPr>
              <w:t>Finance or trading visual language</w:t>
            </w:r>
          </w:p>
          <w:p>
            <w:pPr>
              <w:spacing w:after="80"/>
              <w:ind w:left="144"/>
            </w:pPr>
            <w:r>
              <w:rPr>
                <w:color w:val="FFC400"/>
              </w:rPr>
              <w:t xml:space="preserve">• </w:t>
            </w:r>
            <w:r>
              <w:rPr>
                <w:rFonts w:ascii="Aptos" w:hAnsi="Aptos"/>
                <w:color w:val="1F2A44"/>
                <w:sz w:val="18"/>
              </w:rPr>
              <w:t>Calculator-only utility positioning</w:t>
            </w:r>
          </w:p>
          <w:p>
            <w:pPr>
              <w:spacing w:after="80"/>
              <w:ind w:left="144"/>
            </w:pPr>
            <w:r>
              <w:rPr>
                <w:color w:val="FFC400"/>
              </w:rPr>
              <w:t xml:space="preserve">• </w:t>
            </w:r>
            <w:r>
              <w:rPr>
                <w:rFonts w:ascii="Aptos" w:hAnsi="Aptos"/>
                <w:color w:val="1F2A44"/>
                <w:sz w:val="18"/>
              </w:rPr>
              <w:t>Overly cute mascot dependency</w:t>
            </w:r>
          </w:p>
        </w:tc>
      </w:tr>
    </w:tbl>
    <w:p>
      <w:pPr>
        <w:pStyle w:val="Heading2"/>
      </w:pPr>
      <w:r>
        <w:t>Brand pillars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space="0" w:color="E6EAF0"/>
          <w:left w:val="single" w:sz="8" w:space="0" w:color="E6EAF0"/>
          <w:bottom w:val="single" w:sz="8" w:space="0" w:color="E6EAF0"/>
          <w:right w:val="single" w:sz="8" w:space="0" w:color="E6EAF0"/>
          <w:insideH w:val="single" w:sz="8" w:space="0" w:color="E6EAF0"/>
          <w:insideV w:val="single" w:sz="8" w:space="0" w:color="E6EAF0"/>
        </w:tblBorders>
      </w:tblPr>
      <w:tblGrid>
        <w:gridCol w:w="2592"/>
        <w:gridCol w:w="2592"/>
        <w:gridCol w:w="2592"/>
        <w:gridCol w:w="2592"/>
      </w:tblGrid>
      <w:tr>
        <w:tc>
          <w:tcPr>
            <w:tcW w:type="dxa" w:w="2592"/>
            <w:shd w:fill="EAF4FF"/>
            <w:tcMar>
              <w:top w:w="120" w:type="dxa"/>
              <w:start w:w="100" w:type="dxa"/>
              <w:bottom w:w="120" w:type="dxa"/>
              <w:end w:w="100" w:type="dxa"/>
            </w:tcMar>
          </w:tcPr>
          <w:p>
            <w:r/>
            <w:r>
              <w:rPr>
                <w:rFonts w:ascii="Aptos Display" w:hAnsi="Aptos Display"/>
                <w:b/>
                <w:color w:val="071E55"/>
                <w:sz w:val="20"/>
              </w:rPr>
              <w:t>Cognitive</w:t>
            </w:r>
          </w:p>
          <w:p>
            <w:r>
              <w:rPr>
                <w:rFonts w:ascii="Aptos" w:hAnsi="Aptos"/>
                <w:color w:val="1F2A44"/>
                <w:sz w:val="17"/>
              </w:rPr>
              <w:t>Brain / thinking / mental sharpness</w:t>
            </w:r>
          </w:p>
        </w:tc>
        <w:tc>
          <w:tcPr>
            <w:tcW w:type="dxa" w:w="2592"/>
            <w:shd w:fill="F6FAFF"/>
            <w:tcMar>
              <w:top w:w="120" w:type="dxa"/>
              <w:start w:w="100" w:type="dxa"/>
              <w:bottom w:w="120" w:type="dxa"/>
              <w:end w:w="100" w:type="dxa"/>
            </w:tcMar>
          </w:tcPr>
          <w:p>
            <w:r/>
            <w:r>
              <w:rPr>
                <w:rFonts w:ascii="Aptos Display" w:hAnsi="Aptos Display"/>
                <w:b/>
                <w:color w:val="071E55"/>
                <w:sz w:val="20"/>
              </w:rPr>
              <w:t>Numerical</w:t>
            </w:r>
          </w:p>
          <w:p>
            <w:r>
              <w:rPr>
                <w:rFonts w:ascii="Aptos" w:hAnsi="Aptos"/>
                <w:color w:val="1F2A44"/>
                <w:sz w:val="17"/>
              </w:rPr>
              <w:t>Abacus / counting / structure</w:t>
            </w:r>
          </w:p>
        </w:tc>
        <w:tc>
          <w:tcPr>
            <w:tcW w:type="dxa" w:w="2592"/>
            <w:shd w:fill="EAF4FF"/>
            <w:tcMar>
              <w:top w:w="120" w:type="dxa"/>
              <w:start w:w="100" w:type="dxa"/>
              <w:bottom w:w="120" w:type="dxa"/>
              <w:end w:w="100" w:type="dxa"/>
            </w:tcMar>
          </w:tcPr>
          <w:p>
            <w:r/>
            <w:r>
              <w:rPr>
                <w:rFonts w:ascii="Aptos Display" w:hAnsi="Aptos Display"/>
                <w:b/>
                <w:color w:val="071E55"/>
                <w:sz w:val="20"/>
              </w:rPr>
              <w:t>Friendly</w:t>
            </w:r>
          </w:p>
          <w:p>
            <w:r>
              <w:rPr>
                <w:rFonts w:ascii="Aptos" w:hAnsi="Aptos"/>
                <w:color w:val="1F2A44"/>
                <w:sz w:val="17"/>
              </w:rPr>
              <w:t>Rounded shapes / soft color / approachable UI</w:t>
            </w:r>
          </w:p>
        </w:tc>
        <w:tc>
          <w:tcPr>
            <w:tcW w:type="dxa" w:w="2592"/>
            <w:shd w:fill="F6FAFF"/>
            <w:tcMar>
              <w:top w:w="120" w:type="dxa"/>
              <w:start w:w="100" w:type="dxa"/>
              <w:bottom w:w="120" w:type="dxa"/>
              <w:end w:w="100" w:type="dxa"/>
            </w:tcMar>
          </w:tcPr>
          <w:p>
            <w:r/>
            <w:r>
              <w:rPr>
                <w:rFonts w:ascii="Aptos Display" w:hAnsi="Aptos Display"/>
                <w:b/>
                <w:color w:val="071E55"/>
                <w:sz w:val="20"/>
              </w:rPr>
              <w:t>Progressive</w:t>
            </w:r>
          </w:p>
          <w:p>
            <w:r>
              <w:rPr>
                <w:rFonts w:ascii="Aptos" w:hAnsi="Aptos"/>
                <w:color w:val="1F2A44"/>
                <w:sz w:val="17"/>
              </w:rPr>
              <w:t>Practice / clarity / confidence</w:t>
            </w:r>
          </w:p>
        </w:tc>
      </w:tr>
    </w:tbl>
    <w:p>
      <w:pPr>
        <w:pStyle w:val="Heading1"/>
      </w:pPr>
      <w:r>
        <w:t>Logo system</w:t>
      </w:r>
    </w:p>
    <w:p>
      <w:pPr>
        <w:pStyle w:val="Body"/>
      </w:pPr>
      <w:r>
        <w:t>The locked direction is a brain-abacus badge: the left half represents mental training, while the right half uses abacus rails and beads to represent number sense and structured practice.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space="0" w:color="E6EAF0"/>
          <w:left w:val="single" w:sz="8" w:space="0" w:color="E6EAF0"/>
          <w:bottom w:val="single" w:sz="8" w:space="0" w:color="E6EAF0"/>
          <w:right w:val="single" w:sz="8" w:space="0" w:color="E6EAF0"/>
          <w:insideH w:val="single" w:sz="8" w:space="0" w:color="E6EAF0"/>
          <w:insideV w:val="single" w:sz="8" w:space="0" w:color="E6EAF0"/>
        </w:tblBorders>
      </w:tblPr>
      <w:tblGrid>
        <w:gridCol w:w="5184"/>
        <w:gridCol w:w="5184"/>
      </w:tblGrid>
      <w:tr>
        <w:tc>
          <w:tcPr>
            <w:tcW w:type="dxa" w:w="5184"/>
            <w:shd w:fill="FFFFFF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1463040" cy="1463040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_light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63040" cy="146304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rFonts w:ascii="Aptos" w:hAnsi="Aptos"/>
                <w:color w:val="536075"/>
                <w:sz w:val="17"/>
              </w:rPr>
              <w:t>Primary app badge</w:t>
            </w:r>
          </w:p>
        </w:tc>
        <w:tc>
          <w:tcPr>
            <w:tcW w:type="dxa" w:w="5184"/>
            <w:shd w:fill="FFFFFF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2468880" cy="2468880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wordmark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68880" cy="246888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rFonts w:ascii="Aptos" w:hAnsi="Aptos"/>
                <w:color w:val="536075"/>
                <w:sz w:val="17"/>
              </w:rPr>
              <w:t>Standalone wordmark</w:t>
            </w:r>
          </w:p>
        </w:tc>
      </w:tr>
    </w:tbl>
    <w:p>
      <w:pPr>
        <w:pStyle w:val="Heading2"/>
      </w:pPr>
      <w:r>
        <w:t>Logo usage rules</w:t>
      </w:r>
    </w:p>
    <w:p>
      <w:pPr>
        <w:pStyle w:val="Bullet"/>
      </w:pPr>
      <w:r>
        <w:rPr>
          <w:b/>
        </w:rPr>
        <w:t xml:space="preserve">Primary badge: </w:t>
      </w:r>
      <w:r>
        <w:t>Use the full blue rounded-square badge for the App Store, splash screen, home screen icon, and social avatar.</w:t>
      </w:r>
    </w:p>
    <w:p>
      <w:pPr>
        <w:pStyle w:val="Bullet"/>
      </w:pPr>
      <w:r>
        <w:rPr>
          <w:b/>
        </w:rPr>
        <w:t xml:space="preserve">Wordmark: </w:t>
      </w:r>
      <w:r>
        <w:t>Use the standalone Numind wordmark for headers, website navigation, email, screenshot captions, and brand documents.</w:t>
      </w:r>
    </w:p>
    <w:p>
      <w:pPr>
        <w:pStyle w:val="Bullet"/>
      </w:pPr>
      <w:r>
        <w:rPr>
          <w:b/>
        </w:rPr>
        <w:t xml:space="preserve">Lockup: </w:t>
      </w:r>
      <w:r>
        <w:t>Use badge + wordmark horizontally for landing pages, press kits, pitch materials, and App Store screenshot headers.</w:t>
      </w:r>
    </w:p>
    <w:p>
      <w:pPr>
        <w:pStyle w:val="Bullet"/>
      </w:pPr>
      <w:r>
        <w:rPr>
          <w:b/>
        </w:rPr>
        <w:t xml:space="preserve">Clear space: </w:t>
      </w:r>
      <w:r>
        <w:t>Keep at least 3-4 times the teal i-dot height around all sides of the logo.</w:t>
      </w:r>
    </w:p>
    <w:p>
      <w:pPr>
        <w:pStyle w:val="Bullet"/>
      </w:pPr>
      <w:r>
        <w:rPr>
          <w:b/>
        </w:rPr>
        <w:t xml:space="preserve">Consistency: </w:t>
      </w:r>
      <w:r>
        <w:t>Do not change bead order, rail spacing, brain silhouette, icon shape, or wordmark proportions.</w:t>
      </w:r>
    </w:p>
    <w:p>
      <w:pPr>
        <w:pStyle w:val="Heading1"/>
      </w:pPr>
      <w:r>
        <w:t>Color system</w:t>
      </w:r>
    </w:p>
    <w:p>
      <w:pPr>
        <w:pStyle w:val="Body"/>
      </w:pPr>
      <w:r>
        <w:t>The color system is intentionally small. Blue anchors the brand, teal communicates learning and cognition, yellow is reserved for insight and reward, and navy gives the product maturity.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8" w:space="0" w:color="E6EAF0"/>
          <w:left w:val="single" w:sz="8" w:space="0" w:color="E6EAF0"/>
          <w:bottom w:val="single" w:sz="8" w:space="0" w:color="E6EAF0"/>
          <w:right w:val="single" w:sz="8" w:space="0" w:color="E6EAF0"/>
          <w:insideH w:val="single" w:sz="8" w:space="0" w:color="E6EAF0"/>
          <w:insideV w:val="single" w:sz="8" w:space="0" w:color="E6EAF0"/>
        </w:tblBorders>
      </w:tblPr>
      <w:tblGrid>
        <w:gridCol w:w="2592"/>
        <w:gridCol w:w="2592"/>
        <w:gridCol w:w="2592"/>
        <w:gridCol w:w="2592"/>
      </w:tblGrid>
      <w:tr>
        <w:tc>
          <w:tcPr>
            <w:tcW w:type="dxa" w:w="2592"/>
            <w:shd w:fill="071E55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Color</w:t>
            </w:r>
          </w:p>
        </w:tc>
        <w:tc>
          <w:tcPr>
            <w:tcW w:type="dxa" w:w="2592"/>
            <w:shd w:fill="071E55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Hex</w:t>
            </w:r>
          </w:p>
        </w:tc>
        <w:tc>
          <w:tcPr>
            <w:tcW w:type="dxa" w:w="2592"/>
            <w:shd w:fill="071E55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Usage</w:t>
            </w:r>
          </w:p>
        </w:tc>
        <w:tc>
          <w:tcPr>
            <w:tcW w:type="dxa" w:w="2592"/>
            <w:shd w:fill="071E55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Swatch</w:t>
            </w:r>
          </w:p>
        </w:tc>
      </w:tr>
      <w:tr>
        <w:tc>
          <w:tcPr>
            <w:tcW w:type="dxa" w:w="2592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/>
            <w:r>
              <w:rPr>
                <w:rFonts w:ascii="Aptos" w:hAnsi="Aptos"/>
                <w:b/>
                <w:color w:val="071E55"/>
                <w:sz w:val="18"/>
              </w:rPr>
              <w:t>Numind Blue</w:t>
            </w:r>
          </w:p>
        </w:tc>
        <w:tc>
          <w:tcPr>
            <w:tcW w:type="dxa" w:w="2592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/>
            <w:r>
              <w:rPr>
                <w:rFonts w:ascii="Aptos" w:hAnsi="Aptos"/>
                <w:b w:val="0"/>
                <w:color w:val="071E55"/>
                <w:sz w:val="18"/>
              </w:rPr>
              <w:t>#006BFF</w:t>
            </w:r>
          </w:p>
        </w:tc>
        <w:tc>
          <w:tcPr>
            <w:tcW w:type="dxa" w:w="2592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/>
            <w:r>
              <w:rPr>
                <w:rFonts w:ascii="Aptos" w:hAnsi="Aptos"/>
                <w:b w:val="0"/>
                <w:color w:val="1F2A44"/>
                <w:sz w:val="18"/>
              </w:rPr>
              <w:t>Primary CTAs, active navigation, progress moments</w:t>
            </w:r>
          </w:p>
        </w:tc>
        <w:tc>
          <w:tcPr>
            <w:tcW w:type="dxa" w:w="2592"/>
            <w:shd w:fill="006BFF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/>
          </w:p>
        </w:tc>
      </w:tr>
      <w:tr>
        <w:tc>
          <w:tcPr>
            <w:tcW w:type="dxa" w:w="2592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/>
            <w:r>
              <w:rPr>
                <w:rFonts w:ascii="Aptos" w:hAnsi="Aptos"/>
                <w:b/>
                <w:color w:val="071E55"/>
                <w:sz w:val="18"/>
              </w:rPr>
              <w:t>Deep Navy</w:t>
            </w:r>
          </w:p>
        </w:tc>
        <w:tc>
          <w:tcPr>
            <w:tcW w:type="dxa" w:w="2592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/>
            <w:r>
              <w:rPr>
                <w:rFonts w:ascii="Aptos" w:hAnsi="Aptos"/>
                <w:b w:val="0"/>
                <w:color w:val="071E55"/>
                <w:sz w:val="18"/>
              </w:rPr>
              <w:t>#071E55</w:t>
            </w:r>
          </w:p>
        </w:tc>
        <w:tc>
          <w:tcPr>
            <w:tcW w:type="dxa" w:w="2592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/>
            <w:r>
              <w:rPr>
                <w:rFonts w:ascii="Aptos" w:hAnsi="Aptos"/>
                <w:b w:val="0"/>
                <w:color w:val="1F2A44"/>
                <w:sz w:val="18"/>
              </w:rPr>
              <w:t>Wordmark, body text, dark mode surfaces</w:t>
            </w:r>
          </w:p>
        </w:tc>
        <w:tc>
          <w:tcPr>
            <w:tcW w:type="dxa" w:w="2592"/>
            <w:shd w:fill="071E55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/>
          </w:p>
        </w:tc>
      </w:tr>
      <w:tr>
        <w:tc>
          <w:tcPr>
            <w:tcW w:type="dxa" w:w="2592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/>
            <w:r>
              <w:rPr>
                <w:rFonts w:ascii="Aptos" w:hAnsi="Aptos"/>
                <w:b/>
                <w:color w:val="071E55"/>
                <w:sz w:val="18"/>
              </w:rPr>
              <w:t>Mind Teal</w:t>
            </w:r>
          </w:p>
        </w:tc>
        <w:tc>
          <w:tcPr>
            <w:tcW w:type="dxa" w:w="2592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/>
            <w:r>
              <w:rPr>
                <w:rFonts w:ascii="Aptos" w:hAnsi="Aptos"/>
                <w:b w:val="0"/>
                <w:color w:val="071E55"/>
                <w:sz w:val="18"/>
              </w:rPr>
              <w:t>#06C7B7</w:t>
            </w:r>
          </w:p>
        </w:tc>
        <w:tc>
          <w:tcPr>
            <w:tcW w:type="dxa" w:w="2592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/>
            <w:r>
              <w:rPr>
                <w:rFonts w:ascii="Aptos" w:hAnsi="Aptos"/>
                <w:b w:val="0"/>
                <w:color w:val="1F2A44"/>
                <w:sz w:val="18"/>
              </w:rPr>
              <w:t>Learning cues, selected states, positive feedback</w:t>
            </w:r>
          </w:p>
        </w:tc>
        <w:tc>
          <w:tcPr>
            <w:tcW w:type="dxa" w:w="2592"/>
            <w:shd w:fill="06C7B7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/>
          </w:p>
        </w:tc>
      </w:tr>
      <w:tr>
        <w:tc>
          <w:tcPr>
            <w:tcW w:type="dxa" w:w="2592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/>
            <w:r>
              <w:rPr>
                <w:rFonts w:ascii="Aptos" w:hAnsi="Aptos"/>
                <w:b/>
                <w:color w:val="071E55"/>
                <w:sz w:val="18"/>
              </w:rPr>
              <w:t>Insight Yellow</w:t>
            </w:r>
          </w:p>
        </w:tc>
        <w:tc>
          <w:tcPr>
            <w:tcW w:type="dxa" w:w="2592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/>
            <w:r>
              <w:rPr>
                <w:rFonts w:ascii="Aptos" w:hAnsi="Aptos"/>
                <w:b w:val="0"/>
                <w:color w:val="071E55"/>
                <w:sz w:val="18"/>
              </w:rPr>
              <w:t>#FFC400</w:t>
            </w:r>
          </w:p>
        </w:tc>
        <w:tc>
          <w:tcPr>
            <w:tcW w:type="dxa" w:w="2592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/>
            <w:r>
              <w:rPr>
                <w:rFonts w:ascii="Aptos" w:hAnsi="Aptos"/>
                <w:b w:val="0"/>
                <w:color w:val="1F2A44"/>
                <w:sz w:val="18"/>
              </w:rPr>
              <w:t>Correct answers, rewards, aha moments, streaks</w:t>
            </w:r>
          </w:p>
        </w:tc>
        <w:tc>
          <w:tcPr>
            <w:tcW w:type="dxa" w:w="2592"/>
            <w:shd w:fill="FFC400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/>
          </w:p>
        </w:tc>
      </w:tr>
      <w:tr>
        <w:tc>
          <w:tcPr>
            <w:tcW w:type="dxa" w:w="2592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/>
            <w:r>
              <w:rPr>
                <w:rFonts w:ascii="Aptos" w:hAnsi="Aptos"/>
                <w:b/>
                <w:color w:val="071E55"/>
                <w:sz w:val="18"/>
              </w:rPr>
              <w:t>Soft Surface</w:t>
            </w:r>
          </w:p>
        </w:tc>
        <w:tc>
          <w:tcPr>
            <w:tcW w:type="dxa" w:w="2592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/>
            <w:r>
              <w:rPr>
                <w:rFonts w:ascii="Aptos" w:hAnsi="Aptos"/>
                <w:b w:val="0"/>
                <w:color w:val="071E55"/>
                <w:sz w:val="18"/>
              </w:rPr>
              <w:t>#F6FAFF</w:t>
            </w:r>
          </w:p>
        </w:tc>
        <w:tc>
          <w:tcPr>
            <w:tcW w:type="dxa" w:w="2592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/>
            <w:r>
              <w:rPr>
                <w:rFonts w:ascii="Aptos" w:hAnsi="Aptos"/>
                <w:b w:val="0"/>
                <w:color w:val="1F2A44"/>
                <w:sz w:val="18"/>
              </w:rPr>
              <w:t>Light mode backgrounds and subtle panels</w:t>
            </w:r>
          </w:p>
        </w:tc>
        <w:tc>
          <w:tcPr>
            <w:tcW w:type="dxa" w:w="2592"/>
            <w:shd w:fill="F6FAFF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/>
          </w:p>
        </w:tc>
      </w:tr>
      <w:tr>
        <w:tc>
          <w:tcPr>
            <w:tcW w:type="dxa" w:w="2592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/>
            <w:r>
              <w:rPr>
                <w:rFonts w:ascii="Aptos" w:hAnsi="Aptos"/>
                <w:b/>
                <w:color w:val="071E55"/>
                <w:sz w:val="18"/>
              </w:rPr>
              <w:t>Slate Gray</w:t>
            </w:r>
          </w:p>
        </w:tc>
        <w:tc>
          <w:tcPr>
            <w:tcW w:type="dxa" w:w="2592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/>
            <w:r>
              <w:rPr>
                <w:rFonts w:ascii="Aptos" w:hAnsi="Aptos"/>
                <w:b w:val="0"/>
                <w:color w:val="071E55"/>
                <w:sz w:val="18"/>
              </w:rPr>
              <w:t>#536075</w:t>
            </w:r>
          </w:p>
        </w:tc>
        <w:tc>
          <w:tcPr>
            <w:tcW w:type="dxa" w:w="2592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/>
            <w:r>
              <w:rPr>
                <w:rFonts w:ascii="Aptos" w:hAnsi="Aptos"/>
                <w:b w:val="0"/>
                <w:color w:val="1F2A44"/>
                <w:sz w:val="18"/>
              </w:rPr>
              <w:t>Secondary text, helper labels, disabled states</w:t>
            </w:r>
          </w:p>
        </w:tc>
        <w:tc>
          <w:tcPr>
            <w:tcW w:type="dxa" w:w="2592"/>
            <w:shd w:fill="536075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/>
          </w:p>
        </w:tc>
      </w:tr>
    </w:tbl>
    <w:p>
      <w:pPr>
        <w:pStyle w:val="Heading2"/>
      </w:pPr>
      <w:r>
        <w:t>Color behavior</w:t>
      </w:r>
    </w:p>
    <w:p>
      <w:pPr>
        <w:pStyle w:val="Bullet"/>
      </w:pPr>
      <w:r>
        <w:rPr>
          <w:b/>
        </w:rPr>
        <w:t xml:space="preserve">Blue: </w:t>
      </w:r>
      <w:r>
        <w:t>Use for primary buttons, active navigation, onboarding gradients, progress confirmations.</w:t>
      </w:r>
    </w:p>
    <w:p>
      <w:pPr>
        <w:pStyle w:val="Bullet"/>
      </w:pPr>
      <w:r>
        <w:rPr>
          <w:b/>
        </w:rPr>
        <w:t xml:space="preserve">Teal: </w:t>
      </w:r>
      <w:r>
        <w:t>Use for selected states, positive learning cues, progress beads, and correct answer framing.</w:t>
      </w:r>
    </w:p>
    <w:p>
      <w:pPr>
        <w:pStyle w:val="Bullet"/>
      </w:pPr>
      <w:r>
        <w:rPr>
          <w:b/>
        </w:rPr>
        <w:t xml:space="preserve">Yellow: </w:t>
      </w:r>
      <w:r>
        <w:t>Use sparingly as the aha moment: correct answer, streak, milestone, reward, or key insight.</w:t>
      </w:r>
    </w:p>
    <w:p>
      <w:pPr>
        <w:pStyle w:val="Bullet"/>
      </w:pPr>
      <w:r>
        <w:rPr>
          <w:b/>
        </w:rPr>
        <w:t xml:space="preserve">Navy: </w:t>
      </w:r>
      <w:r>
        <w:t>Use for wordmark, body copy, dark surfaces, and serious contrast.</w:t>
      </w:r>
    </w:p>
    <w:p>
      <w:pPr>
        <w:pStyle w:val="Bullet"/>
      </w:pPr>
      <w:r>
        <w:rPr>
          <w:b/>
        </w:rPr>
        <w:t xml:space="preserve">Neutrals: </w:t>
      </w:r>
      <w:r>
        <w:t>Use off-white, pale blue-gray, and slate gray for calm reading surfaces.</w:t>
      </w:r>
    </w:p>
    <w:p>
      <w:pPr>
        <w:pStyle w:val="Heading1"/>
      </w:pPr>
      <w:r>
        <w:t>Typography</w:t>
      </w:r>
    </w:p>
    <w:p>
      <w:pPr>
        <w:pStyle w:val="Body"/>
      </w:pPr>
      <w:r>
        <w:t>The wordmark is rounded, friendly, and modern. Product typography should match that personality while keeping numerals highly legible.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8" w:space="0" w:color="E6EAF0"/>
          <w:left w:val="single" w:sz="8" w:space="0" w:color="E6EAF0"/>
          <w:bottom w:val="single" w:sz="8" w:space="0" w:color="E6EAF0"/>
          <w:right w:val="single" w:sz="8" w:space="0" w:color="E6EAF0"/>
          <w:insideH w:val="single" w:sz="8" w:space="0" w:color="E6EAF0"/>
          <w:insideV w:val="single" w:sz="8" w:space="0" w:color="E6EAF0"/>
        </w:tblBorders>
      </w:tblPr>
      <w:tblGrid>
        <w:gridCol w:w="5184"/>
        <w:gridCol w:w="5184"/>
      </w:tblGrid>
      <w:tr>
        <w:tc>
          <w:tcPr>
            <w:tcW w:type="dxa" w:w="5184"/>
            <w:shd w:fill="071E55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Aptos" w:hAnsi="Aptos"/>
                <w:b/>
                <w:color w:val="FFFFFF"/>
                <w:sz w:val="20"/>
              </w:rPr>
              <w:t>Recommended characteristics</w:t>
            </w:r>
          </w:p>
        </w:tc>
        <w:tc>
          <w:tcPr>
            <w:tcW w:type="dxa" w:w="5184"/>
            <w:shd w:fill="06C7B7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Aptos" w:hAnsi="Aptos"/>
                <w:b/>
                <w:color w:val="FFFFFF"/>
                <w:sz w:val="20"/>
              </w:rPr>
              <w:t>Avoid</w:t>
            </w:r>
          </w:p>
        </w:tc>
      </w:tr>
      <w:tr>
        <w:tc>
          <w:tcPr>
            <w:tcW w:type="dxa" w:w="5184"/>
            <w:shd w:fill="F6FAFF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/>
          </w:p>
          <w:p>
            <w:pPr>
              <w:spacing w:after="80"/>
              <w:ind w:left="144"/>
            </w:pPr>
            <w:r>
              <w:rPr>
                <w:color w:val="06C7B7"/>
              </w:rPr>
              <w:t xml:space="preserve">• </w:t>
            </w:r>
            <w:r>
              <w:rPr>
                <w:rFonts w:ascii="Aptos" w:hAnsi="Aptos"/>
                <w:color w:val="1F2A44"/>
                <w:sz w:val="18"/>
              </w:rPr>
              <w:t>Rounded modern sans-serif</w:t>
            </w:r>
          </w:p>
          <w:p>
            <w:pPr>
              <w:spacing w:after="80"/>
              <w:ind w:left="144"/>
            </w:pPr>
            <w:r>
              <w:rPr>
                <w:color w:val="06C7B7"/>
              </w:rPr>
              <w:t xml:space="preserve">• </w:t>
            </w:r>
            <w:r>
              <w:rPr>
                <w:rFonts w:ascii="Aptos" w:hAnsi="Aptos"/>
                <w:color w:val="1F2A44"/>
                <w:sz w:val="18"/>
              </w:rPr>
              <w:t>Clear numerals for math problems</w:t>
            </w:r>
          </w:p>
          <w:p>
            <w:pPr>
              <w:spacing w:after="80"/>
              <w:ind w:left="144"/>
            </w:pPr>
            <w:r>
              <w:rPr>
                <w:color w:val="06C7B7"/>
              </w:rPr>
              <w:t xml:space="preserve">• </w:t>
            </w:r>
            <w:r>
              <w:rPr>
                <w:rFonts w:ascii="Aptos" w:hAnsi="Aptos"/>
                <w:color w:val="1F2A44"/>
                <w:sz w:val="18"/>
              </w:rPr>
              <w:t>High readability at small sizes</w:t>
            </w:r>
          </w:p>
          <w:p>
            <w:pPr>
              <w:spacing w:after="80"/>
              <w:ind w:left="144"/>
            </w:pPr>
            <w:r>
              <w:rPr>
                <w:color w:val="06C7B7"/>
              </w:rPr>
              <w:t xml:space="preserve">• </w:t>
            </w:r>
            <w:r>
              <w:rPr>
                <w:rFonts w:ascii="Aptos" w:hAnsi="Aptos"/>
                <w:color w:val="1F2A44"/>
                <w:sz w:val="18"/>
              </w:rPr>
              <w:t>Bold but not cartoonish</w:t>
            </w:r>
          </w:p>
          <w:p>
            <w:pPr>
              <w:spacing w:after="80"/>
              <w:ind w:left="144"/>
            </w:pPr>
            <w:r>
              <w:rPr>
                <w:color w:val="06C7B7"/>
              </w:rPr>
              <w:t xml:space="preserve">• </w:t>
            </w:r>
            <w:r>
              <w:rPr>
                <w:rFonts w:ascii="Aptos" w:hAnsi="Aptos"/>
                <w:color w:val="1F2A44"/>
                <w:sz w:val="18"/>
              </w:rPr>
              <w:t>Works well in both iOS and web UI</w:t>
            </w:r>
          </w:p>
        </w:tc>
        <w:tc>
          <w:tcPr>
            <w:tcW w:type="dxa" w:w="5184"/>
            <w:shd w:fill="F6FAFF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/>
          </w:p>
          <w:p>
            <w:pPr>
              <w:spacing w:after="80"/>
              <w:ind w:left="144"/>
            </w:pPr>
            <w:r>
              <w:rPr>
                <w:color w:val="FFC400"/>
              </w:rPr>
              <w:t xml:space="preserve">• </w:t>
            </w:r>
            <w:r>
              <w:rPr>
                <w:rFonts w:ascii="Aptos" w:hAnsi="Aptos"/>
                <w:color w:val="1F2A44"/>
                <w:sz w:val="18"/>
              </w:rPr>
              <w:t>Sharp corporate fonts</w:t>
            </w:r>
          </w:p>
          <w:p>
            <w:pPr>
              <w:spacing w:after="80"/>
              <w:ind w:left="144"/>
            </w:pPr>
            <w:r>
              <w:rPr>
                <w:color w:val="FFC400"/>
              </w:rPr>
              <w:t xml:space="preserve">• </w:t>
            </w:r>
            <w:r>
              <w:rPr>
                <w:rFonts w:ascii="Aptos" w:hAnsi="Aptos"/>
                <w:color w:val="1F2A44"/>
                <w:sz w:val="18"/>
              </w:rPr>
              <w:t>Overly playful kid-app fonts</w:t>
            </w:r>
          </w:p>
          <w:p>
            <w:pPr>
              <w:spacing w:after="80"/>
              <w:ind w:left="144"/>
            </w:pPr>
            <w:r>
              <w:rPr>
                <w:color w:val="FFC400"/>
              </w:rPr>
              <w:t xml:space="preserve">• </w:t>
            </w:r>
            <w:r>
              <w:rPr>
                <w:rFonts w:ascii="Aptos" w:hAnsi="Aptos"/>
                <w:color w:val="1F2A44"/>
                <w:sz w:val="18"/>
              </w:rPr>
              <w:t>Condensed fonts for questions</w:t>
            </w:r>
          </w:p>
          <w:p>
            <w:pPr>
              <w:spacing w:after="80"/>
              <w:ind w:left="144"/>
            </w:pPr>
            <w:r>
              <w:rPr>
                <w:color w:val="FFC400"/>
              </w:rPr>
              <w:t xml:space="preserve">• </w:t>
            </w:r>
            <w:r>
              <w:rPr>
                <w:rFonts w:ascii="Aptos" w:hAnsi="Aptos"/>
                <w:color w:val="1F2A44"/>
                <w:sz w:val="18"/>
              </w:rPr>
              <w:t>Decorative numerals</w:t>
            </w:r>
          </w:p>
          <w:p>
            <w:pPr>
              <w:spacing w:after="80"/>
              <w:ind w:left="144"/>
            </w:pPr>
            <w:r>
              <w:rPr>
                <w:color w:val="FFC400"/>
              </w:rPr>
              <w:t xml:space="preserve">• </w:t>
            </w:r>
            <w:r>
              <w:rPr>
                <w:rFonts w:ascii="Aptos" w:hAnsi="Aptos"/>
                <w:color w:val="1F2A44"/>
                <w:sz w:val="18"/>
              </w:rPr>
              <w:t>Too many typefaces</w:t>
            </w:r>
          </w:p>
        </w:tc>
      </w:tr>
    </w:tbl>
    <w:p>
      <w:pPr>
        <w:pStyle w:val="Heading2"/>
      </w:pPr>
      <w:r>
        <w:t>Type hierarchy</w:t>
      </w:r>
    </w:p>
    <w:p>
      <w:pPr>
        <w:pStyle w:val="Bullet"/>
      </w:pPr>
      <w:r>
        <w:rPr>
          <w:b/>
        </w:rPr>
        <w:t xml:space="preserve">Hero / onboarding: </w:t>
      </w:r>
      <w:r>
        <w:t>Large, bold, concise. Example: “Build number sense in minutes.”</w:t>
      </w:r>
    </w:p>
    <w:p>
      <w:pPr>
        <w:pStyle w:val="Bullet"/>
      </w:pPr>
      <w:r>
        <w:rPr>
          <w:b/>
        </w:rPr>
        <w:t xml:space="preserve">Lesson title: </w:t>
      </w:r>
      <w:r>
        <w:t>Medium-bold and instructional. Example: “How to calculate a tip.”</w:t>
      </w:r>
    </w:p>
    <w:p>
      <w:pPr>
        <w:pStyle w:val="Bullet"/>
      </w:pPr>
      <w:r>
        <w:rPr>
          <w:b/>
        </w:rPr>
        <w:t xml:space="preserve">Quiz question: </w:t>
      </w:r>
      <w:r>
        <w:t>Large and highly readable. Example: “What’s 18% of $42?”</w:t>
      </w:r>
    </w:p>
    <w:p>
      <w:pPr>
        <w:pStyle w:val="Bullet"/>
      </w:pPr>
      <w:r>
        <w:rPr>
          <w:b/>
        </w:rPr>
        <w:t xml:space="preserve">Answer options: </w:t>
      </w:r>
      <w:r>
        <w:t>Big tap targets with clear number formatting.</w:t>
      </w:r>
    </w:p>
    <w:p>
      <w:pPr>
        <w:pStyle w:val="Bullet"/>
      </w:pPr>
      <w:r>
        <w:rPr>
          <w:b/>
        </w:rPr>
        <w:t xml:space="preserve">Explanations: </w:t>
      </w:r>
      <w:r>
        <w:t>Short, direct, and practical. Example: “10% is $4.20. 5% is $2.10. 3% is $1.26.”</w:t>
      </w:r>
    </w:p>
    <w:p>
      <w:pPr>
        <w:pStyle w:val="Heading1"/>
      </w:pPr>
      <w:r>
        <w:t>UI design language</w:t>
      </w:r>
    </w:p>
    <w:p>
      <w:pPr>
        <w:pStyle w:val="Body"/>
      </w:pPr>
      <w:r>
        <w:t>The interface should extend the logo’s rounded, modular, bead-and-rail logic. The goal is a branded product system, not generic white cards with a logo pasted on top.</w:t>
      </w:r>
    </w:p>
    <w:p>
      <w:pPr>
        <w:pStyle w:val="Heading2"/>
      </w:pPr>
      <w:r>
        <w:t>Shape and layout</w:t>
      </w:r>
    </w:p>
    <w:p>
      <w:pPr>
        <w:pStyle w:val="Bullet"/>
      </w:pPr>
      <w:r>
        <w:t>Rounded cards, pill buttons, and modular lesson tiles.</w:t>
      </w:r>
    </w:p>
    <w:p>
      <w:pPr>
        <w:pStyle w:val="Bullet"/>
      </w:pPr>
      <w:r>
        <w:t>Large tap targets for fast answering.</w:t>
      </w:r>
    </w:p>
    <w:p>
      <w:pPr>
        <w:pStyle w:val="Bullet"/>
      </w:pPr>
      <w:r>
        <w:t>Soft shadows and subtle borders; avoid harsh boxes.</w:t>
      </w:r>
    </w:p>
    <w:p>
      <w:pPr>
        <w:pStyle w:val="Bullet"/>
      </w:pPr>
      <w:r>
        <w:t>Clean spacing with one primary action per screen.</w:t>
      </w:r>
    </w:p>
    <w:p>
      <w:pPr>
        <w:pStyle w:val="Bullet"/>
      </w:pPr>
      <w:r>
        <w:t>Progress represented through beads, rails, dots, and small modules.</w:t>
      </w:r>
    </w:p>
    <w:p>
      <w:pPr>
        <w:pStyle w:val="Heading2"/>
      </w:pPr>
      <w:r>
        <w:t>Signature motif: beads and rails</w:t>
      </w:r>
    </w:p>
    <w:p>
      <w:pPr>
        <w:pStyle w:val="Body"/>
      </w:pPr>
      <w:r>
        <w:t>Use the abacus bead motif as the connective tissue across the product. This motif can appear in progress trackers, lesson completion, streaks, answer feedback, skill levels, and onboarding illustrations.</w:t>
      </w:r>
    </w:p>
    <w:p>
      <w:pPr>
        <w:pStyle w:val="Bullet"/>
      </w:pPr>
      <w:r>
        <w:t>Correct answer: yellow insight bead lights up or slides forward.</w:t>
      </w:r>
    </w:p>
    <w:p>
      <w:pPr>
        <w:pStyle w:val="Bullet"/>
      </w:pPr>
      <w:r>
        <w:t>Progress tracker: beads on a rail rather than a generic progress bar.</w:t>
      </w:r>
    </w:p>
    <w:p>
      <w:pPr>
        <w:pStyle w:val="Bullet"/>
      </w:pPr>
      <w:r>
        <w:t>Skill level: grouped beads or bead stacks.</w:t>
      </w:r>
    </w:p>
    <w:p>
      <w:pPr>
        <w:pStyle w:val="Bullet"/>
      </w:pPr>
      <w:r>
        <w:t>Streak: vertical bead stack or rail fill.</w:t>
      </w:r>
    </w:p>
    <w:p>
      <w:pPr>
        <w:pStyle w:val="Bullet"/>
      </w:pPr>
      <w:r>
        <w:t>Module cards: small rail-and-bead icons for Tips, Discounts, Bill Split, Percentages.</w:t>
      </w:r>
    </w:p>
    <w:p>
      <w:pPr>
        <w:pStyle w:val="Heading2"/>
      </w:pPr>
      <w:r>
        <w:t>Key screens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space="0" w:color="E6EAF0"/>
          <w:left w:val="single" w:sz="8" w:space="0" w:color="E6EAF0"/>
          <w:bottom w:val="single" w:sz="8" w:space="0" w:color="E6EAF0"/>
          <w:right w:val="single" w:sz="8" w:space="0" w:color="E6EAF0"/>
          <w:insideH w:val="single" w:sz="8" w:space="0" w:color="E6EAF0"/>
          <w:insideV w:val="single" w:sz="8" w:space="0" w:color="E6EAF0"/>
        </w:tblBorders>
      </w:tblPr>
      <w:tblGrid>
        <w:gridCol w:w="2592"/>
        <w:gridCol w:w="2592"/>
        <w:gridCol w:w="2592"/>
        <w:gridCol w:w="2592"/>
      </w:tblGrid>
      <w:tr>
        <w:tc>
          <w:tcPr>
            <w:tcW w:type="dxa" w:w="2592"/>
            <w:shd w:fill="EAF4FF"/>
            <w:tcMar>
              <w:top w:w="100" w:type="dxa"/>
              <w:start w:w="80" w:type="dxa"/>
              <w:bottom w:w="100" w:type="dxa"/>
              <w:end w:w="80" w:type="dxa"/>
            </w:tcMar>
          </w:tcPr>
          <w:p>
            <w:r/>
            <w:r>
              <w:rPr>
                <w:rFonts w:ascii="Aptos Display" w:hAnsi="Aptos Display"/>
                <w:b/>
                <w:color w:val="071E55"/>
                <w:sz w:val="19"/>
              </w:rPr>
              <w:t>Onboarding</w:t>
            </w:r>
          </w:p>
          <w:p>
            <w:r>
              <w:rPr>
                <w:rFonts w:ascii="Aptos" w:hAnsi="Aptos"/>
                <w:color w:val="1F2A44"/>
                <w:sz w:val="16"/>
              </w:rPr>
              <w:t>Promise practical confidence in minutes.</w:t>
            </w:r>
          </w:p>
        </w:tc>
        <w:tc>
          <w:tcPr>
            <w:tcW w:type="dxa" w:w="2592"/>
            <w:shd w:fill="F6FAFF"/>
            <w:tcMar>
              <w:top w:w="100" w:type="dxa"/>
              <w:start w:w="80" w:type="dxa"/>
              <w:bottom w:w="100" w:type="dxa"/>
              <w:end w:w="80" w:type="dxa"/>
            </w:tcMar>
          </w:tcPr>
          <w:p>
            <w:r/>
            <w:r>
              <w:rPr>
                <w:rFonts w:ascii="Aptos Display" w:hAnsi="Aptos Display"/>
                <w:b/>
                <w:color w:val="071E55"/>
                <w:sz w:val="19"/>
              </w:rPr>
              <w:t>Home</w:t>
            </w:r>
          </w:p>
          <w:p>
            <w:r>
              <w:rPr>
                <w:rFonts w:ascii="Aptos" w:hAnsi="Aptos"/>
                <w:color w:val="1F2A44"/>
                <w:sz w:val="16"/>
              </w:rPr>
              <w:t>Daily challenge, streak, progress beads, continue learning.</w:t>
            </w:r>
          </w:p>
        </w:tc>
        <w:tc>
          <w:tcPr>
            <w:tcW w:type="dxa" w:w="2592"/>
            <w:shd w:fill="EAF4FF"/>
            <w:tcMar>
              <w:top w:w="100" w:type="dxa"/>
              <w:start w:w="80" w:type="dxa"/>
              <w:bottom w:w="100" w:type="dxa"/>
              <w:end w:w="80" w:type="dxa"/>
            </w:tcMar>
          </w:tcPr>
          <w:p>
            <w:r/>
            <w:r>
              <w:rPr>
                <w:rFonts w:ascii="Aptos Display" w:hAnsi="Aptos Display"/>
                <w:b/>
                <w:color w:val="071E55"/>
                <w:sz w:val="19"/>
              </w:rPr>
              <w:t>Lesson</w:t>
            </w:r>
          </w:p>
          <w:p>
            <w:r>
              <w:rPr>
                <w:rFonts w:ascii="Aptos" w:hAnsi="Aptos"/>
                <w:color w:val="1F2A44"/>
                <w:sz w:val="16"/>
              </w:rPr>
              <w:t>Concept card, real-world example, quick practice.</w:t>
            </w:r>
          </w:p>
        </w:tc>
        <w:tc>
          <w:tcPr>
            <w:tcW w:type="dxa" w:w="2592"/>
            <w:shd w:fill="F6FAFF"/>
            <w:tcMar>
              <w:top w:w="100" w:type="dxa"/>
              <w:start w:w="80" w:type="dxa"/>
              <w:bottom w:w="100" w:type="dxa"/>
              <w:end w:w="80" w:type="dxa"/>
            </w:tcMar>
          </w:tcPr>
          <w:p>
            <w:r/>
            <w:r>
              <w:rPr>
                <w:rFonts w:ascii="Aptos Display" w:hAnsi="Aptos Display"/>
                <w:b/>
                <w:color w:val="071E55"/>
                <w:sz w:val="19"/>
              </w:rPr>
              <w:t>Quiz</w:t>
            </w:r>
          </w:p>
          <w:p>
            <w:r>
              <w:rPr>
                <w:rFonts w:ascii="Aptos" w:hAnsi="Aptos"/>
                <w:color w:val="1F2A44"/>
                <w:sz w:val="16"/>
              </w:rPr>
              <w:t>Focused question, clear choices, instant feedback.</w:t>
            </w:r>
          </w:p>
        </w:tc>
      </w:tr>
    </w:tbl>
    <w:p>
      <w:pPr>
        <w:pStyle w:val="Heading1"/>
      </w:pPr>
      <w:r>
        <w:t>Light and dark mode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8" w:space="0" w:color="E6EAF0"/>
          <w:left w:val="single" w:sz="8" w:space="0" w:color="E6EAF0"/>
          <w:bottom w:val="single" w:sz="8" w:space="0" w:color="E6EAF0"/>
          <w:right w:val="single" w:sz="8" w:space="0" w:color="E6EAF0"/>
          <w:insideH w:val="single" w:sz="8" w:space="0" w:color="E6EAF0"/>
          <w:insideV w:val="single" w:sz="8" w:space="0" w:color="E6EAF0"/>
        </w:tblBorders>
      </w:tblPr>
      <w:tblGrid>
        <w:gridCol w:w="5184"/>
        <w:gridCol w:w="5184"/>
      </w:tblGrid>
      <w:tr>
        <w:tc>
          <w:tcPr>
            <w:tcW w:type="dxa" w:w="5184"/>
            <w:shd w:fill="071E55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Aptos" w:hAnsi="Aptos"/>
                <w:b/>
                <w:color w:val="FFFFFF"/>
                <w:sz w:val="20"/>
              </w:rPr>
              <w:t>Light mode</w:t>
            </w:r>
          </w:p>
        </w:tc>
        <w:tc>
          <w:tcPr>
            <w:tcW w:type="dxa" w:w="5184"/>
            <w:shd w:fill="06C7B7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Aptos" w:hAnsi="Aptos"/>
                <w:b/>
                <w:color w:val="FFFFFF"/>
                <w:sz w:val="20"/>
              </w:rPr>
              <w:t>Dark mode</w:t>
            </w:r>
          </w:p>
        </w:tc>
      </w:tr>
      <w:tr>
        <w:tc>
          <w:tcPr>
            <w:tcW w:type="dxa" w:w="5184"/>
            <w:shd w:fill="F6FAFF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/>
          </w:p>
          <w:p>
            <w:pPr>
              <w:spacing w:after="80"/>
              <w:ind w:left="144"/>
            </w:pPr>
            <w:r>
              <w:rPr>
                <w:color w:val="06C7B7"/>
              </w:rPr>
              <w:t xml:space="preserve">• </w:t>
            </w:r>
            <w:r>
              <w:rPr>
                <w:rFonts w:ascii="Aptos" w:hAnsi="Aptos"/>
                <w:color w:val="1F2A44"/>
                <w:sz w:val="18"/>
              </w:rPr>
              <w:t>Soft off-white or pale blue background</w:t>
            </w:r>
          </w:p>
          <w:p>
            <w:pPr>
              <w:spacing w:after="80"/>
              <w:ind w:left="144"/>
            </w:pPr>
            <w:r>
              <w:rPr>
                <w:color w:val="06C7B7"/>
              </w:rPr>
              <w:t xml:space="preserve">• </w:t>
            </w:r>
            <w:r>
              <w:rPr>
                <w:rFonts w:ascii="Aptos" w:hAnsi="Aptos"/>
                <w:color w:val="1F2A44"/>
                <w:sz w:val="18"/>
              </w:rPr>
              <w:t>Navy text</w:t>
            </w:r>
          </w:p>
          <w:p>
            <w:pPr>
              <w:spacing w:after="80"/>
              <w:ind w:left="144"/>
            </w:pPr>
            <w:r>
              <w:rPr>
                <w:color w:val="06C7B7"/>
              </w:rPr>
              <w:t xml:space="preserve">• </w:t>
            </w:r>
            <w:r>
              <w:rPr>
                <w:rFonts w:ascii="Aptos" w:hAnsi="Aptos"/>
                <w:color w:val="1F2A44"/>
                <w:sz w:val="18"/>
              </w:rPr>
              <w:t>Blue primary CTA</w:t>
            </w:r>
          </w:p>
          <w:p>
            <w:pPr>
              <w:spacing w:after="80"/>
              <w:ind w:left="144"/>
            </w:pPr>
            <w:r>
              <w:rPr>
                <w:color w:val="06C7B7"/>
              </w:rPr>
              <w:t xml:space="preserve">• </w:t>
            </w:r>
            <w:r>
              <w:rPr>
                <w:rFonts w:ascii="Aptos" w:hAnsi="Aptos"/>
                <w:color w:val="1F2A44"/>
                <w:sz w:val="18"/>
              </w:rPr>
              <w:t>Teal selected states</w:t>
            </w:r>
          </w:p>
          <w:p>
            <w:pPr>
              <w:spacing w:after="80"/>
              <w:ind w:left="144"/>
            </w:pPr>
            <w:r>
              <w:rPr>
                <w:color w:val="06C7B7"/>
              </w:rPr>
              <w:t xml:space="preserve">• </w:t>
            </w:r>
            <w:r>
              <w:rPr>
                <w:rFonts w:ascii="Aptos" w:hAnsi="Aptos"/>
                <w:color w:val="1F2A44"/>
                <w:sz w:val="18"/>
              </w:rPr>
              <w:t>Yellow only for reward and insight moments</w:t>
            </w:r>
          </w:p>
          <w:p>
            <w:pPr>
              <w:spacing w:after="80"/>
              <w:ind w:left="144"/>
            </w:pPr>
            <w:r>
              <w:rPr>
                <w:color w:val="06C7B7"/>
              </w:rPr>
              <w:t xml:space="preserve">• </w:t>
            </w:r>
            <w:r>
              <w:rPr>
                <w:rFonts w:ascii="Aptos" w:hAnsi="Aptos"/>
                <w:color w:val="1F2A44"/>
                <w:sz w:val="18"/>
              </w:rPr>
              <w:t>Feels clear, friendly, and everyday-useful</w:t>
            </w:r>
          </w:p>
        </w:tc>
        <w:tc>
          <w:tcPr>
            <w:tcW w:type="dxa" w:w="5184"/>
            <w:shd w:fill="F6FAFF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/>
          </w:p>
          <w:p>
            <w:pPr>
              <w:spacing w:after="80"/>
              <w:ind w:left="144"/>
            </w:pPr>
            <w:r>
              <w:rPr>
                <w:color w:val="FFC400"/>
              </w:rPr>
              <w:t xml:space="preserve">• </w:t>
            </w:r>
            <w:r>
              <w:rPr>
                <w:rFonts w:ascii="Aptos" w:hAnsi="Aptos"/>
                <w:color w:val="1F2A44"/>
                <w:sz w:val="18"/>
              </w:rPr>
              <w:t>Deep navy background</w:t>
            </w:r>
          </w:p>
          <w:p>
            <w:pPr>
              <w:spacing w:after="80"/>
              <w:ind w:left="144"/>
            </w:pPr>
            <w:r>
              <w:rPr>
                <w:color w:val="FFC400"/>
              </w:rPr>
              <w:t xml:space="preserve">• </w:t>
            </w:r>
            <w:r>
              <w:rPr>
                <w:rFonts w:ascii="Aptos" w:hAnsi="Aptos"/>
                <w:color w:val="1F2A44"/>
                <w:sz w:val="18"/>
              </w:rPr>
              <w:t>Elevated dark cards</w:t>
            </w:r>
          </w:p>
          <w:p>
            <w:pPr>
              <w:spacing w:after="80"/>
              <w:ind w:left="144"/>
            </w:pPr>
            <w:r>
              <w:rPr>
                <w:color w:val="FFC400"/>
              </w:rPr>
              <w:t xml:space="preserve">• </w:t>
            </w:r>
            <w:r>
              <w:rPr>
                <w:rFonts w:ascii="Aptos" w:hAnsi="Aptos"/>
                <w:color w:val="1F2A44"/>
                <w:sz w:val="18"/>
              </w:rPr>
              <w:t>White primary text</w:t>
            </w:r>
          </w:p>
          <w:p>
            <w:pPr>
              <w:spacing w:after="80"/>
              <w:ind w:left="144"/>
            </w:pPr>
            <w:r>
              <w:rPr>
                <w:color w:val="FFC400"/>
              </w:rPr>
              <w:t xml:space="preserve">• </w:t>
            </w:r>
            <w:r>
              <w:rPr>
                <w:rFonts w:ascii="Aptos" w:hAnsi="Aptos"/>
                <w:color w:val="1F2A44"/>
                <w:sz w:val="18"/>
              </w:rPr>
              <w:t>Teal/blue highlights</w:t>
            </w:r>
          </w:p>
          <w:p>
            <w:pPr>
              <w:spacing w:after="80"/>
              <w:ind w:left="144"/>
            </w:pPr>
            <w:r>
              <w:rPr>
                <w:color w:val="FFC400"/>
              </w:rPr>
              <w:t xml:space="preserve">• </w:t>
            </w:r>
            <w:r>
              <w:rPr>
                <w:rFonts w:ascii="Aptos" w:hAnsi="Aptos"/>
                <w:color w:val="1F2A44"/>
                <w:sz w:val="18"/>
              </w:rPr>
              <w:t>Yellow reward moments</w:t>
            </w:r>
          </w:p>
          <w:p>
            <w:pPr>
              <w:spacing w:after="80"/>
              <w:ind w:left="144"/>
            </w:pPr>
            <w:r>
              <w:rPr>
                <w:color w:val="FFC400"/>
              </w:rPr>
              <w:t xml:space="preserve">• </w:t>
            </w:r>
            <w:r>
              <w:rPr>
                <w:rFonts w:ascii="Aptos" w:hAnsi="Aptos"/>
                <w:color w:val="1F2A44"/>
                <w:sz w:val="18"/>
              </w:rPr>
              <w:t>Feels premium, focused, and suitable for evening practice</w:t>
            </w:r>
          </w:p>
        </w:tc>
      </w:tr>
    </w:tbl>
    <w:p>
      <w:pPr>
        <w:pStyle w:val="Body"/>
      </w:pPr>
      <w:r>
        <w:t>Dark mode should not simply invert the light palette. Treat it as a deliberate focus mode with deeper surfaces and restrained highlights.</w:t>
      </w:r>
    </w:p>
    <w:p>
      <w:pPr>
        <w:pStyle w:val="Heading1"/>
      </w:pPr>
      <w:r>
        <w:t>Components to define first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space="0" w:color="E6EAF0"/>
          <w:left w:val="single" w:sz="8" w:space="0" w:color="E6EAF0"/>
          <w:bottom w:val="single" w:sz="8" w:space="0" w:color="E6EAF0"/>
          <w:right w:val="single" w:sz="8" w:space="0" w:color="E6EAF0"/>
          <w:insideH w:val="single" w:sz="8" w:space="0" w:color="E6EAF0"/>
          <w:insideV w:val="single" w:sz="8" w:space="0" w:color="E6EAF0"/>
        </w:tblBorders>
      </w:tblPr>
      <w:tblGrid>
        <w:gridCol w:w="3456"/>
        <w:gridCol w:w="3456"/>
        <w:gridCol w:w="3456"/>
      </w:tblGrid>
      <w:tr>
        <w:tc>
          <w:tcPr>
            <w:tcW w:type="dxa" w:w="3456"/>
            <w:shd w:fill="071E55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Asset</w:t>
            </w:r>
          </w:p>
        </w:tc>
        <w:tc>
          <w:tcPr>
            <w:tcW w:type="dxa" w:w="3456"/>
            <w:shd w:fill="071E55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Description</w:t>
            </w:r>
          </w:p>
        </w:tc>
        <w:tc>
          <w:tcPr>
            <w:tcW w:type="dxa" w:w="3456"/>
            <w:shd w:fill="071E55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Primary use</w:t>
            </w:r>
          </w:p>
        </w:tc>
      </w:tr>
      <w:tr>
        <w:tc>
          <w:tcPr>
            <w:tcW w:type="dxa" w:w="3456"/>
            <w:tcMar>
              <w:top w:w="80" w:type="dxa"/>
              <w:start w:w="80" w:type="dxa"/>
              <w:bottom w:w="80" w:type="dxa"/>
              <w:end w:w="80" w:type="dxa"/>
            </w:tcMar>
            <w:shd w:fill="F6FAFF"/>
          </w:tcPr>
          <w:p>
            <w:r/>
            <w:r>
              <w:rPr>
                <w:rFonts w:ascii="Aptos" w:hAnsi="Aptos"/>
                <w:b/>
                <w:color w:val="071E55"/>
                <w:sz w:val="17"/>
              </w:rPr>
              <w:t>App icon master</w:t>
            </w:r>
          </w:p>
        </w:tc>
        <w:tc>
          <w:tcPr>
            <w:tcW w:type="dxa" w:w="3456"/>
            <w:tcMar>
              <w:top w:w="80" w:type="dxa"/>
              <w:start w:w="80" w:type="dxa"/>
              <w:bottom w:w="80" w:type="dxa"/>
              <w:end w:w="80" w:type="dxa"/>
            </w:tcMar>
            <w:shd w:fill="F6FAFF"/>
          </w:tcPr>
          <w:p>
            <w:r/>
            <w:r>
              <w:rPr>
                <w:rFonts w:ascii="Aptos" w:hAnsi="Aptos"/>
                <w:b w:val="0"/>
                <w:color w:val="1F2A44"/>
                <w:sz w:val="17"/>
              </w:rPr>
              <w:t>Primary blue rounded-square badge</w:t>
            </w:r>
          </w:p>
        </w:tc>
        <w:tc>
          <w:tcPr>
            <w:tcW w:type="dxa" w:w="3456"/>
            <w:tcMar>
              <w:top w:w="80" w:type="dxa"/>
              <w:start w:w="80" w:type="dxa"/>
              <w:bottom w:w="80" w:type="dxa"/>
              <w:end w:w="80" w:type="dxa"/>
            </w:tcMar>
            <w:shd w:fill="F6FAFF"/>
          </w:tcPr>
          <w:p>
            <w:r/>
            <w:r>
              <w:rPr>
                <w:rFonts w:ascii="Aptos" w:hAnsi="Aptos"/>
                <w:b w:val="0"/>
                <w:color w:val="1F2A44"/>
                <w:sz w:val="17"/>
              </w:rPr>
              <w:t>App Store, home screen, splash, social avatar</w:t>
            </w:r>
          </w:p>
        </w:tc>
      </w:tr>
      <w:tr>
        <w:tc>
          <w:tcPr>
            <w:tcW w:type="dxa" w:w="3456"/>
            <w:tcMar>
              <w:top w:w="80" w:type="dxa"/>
              <w:start w:w="80" w:type="dxa"/>
              <w:bottom w:w="80" w:type="dxa"/>
              <w:end w:w="80" w:type="dxa"/>
            </w:tcMar>
            <w:shd w:fill="FFFFFF"/>
          </w:tcPr>
          <w:p>
            <w:r/>
            <w:r>
              <w:rPr>
                <w:rFonts w:ascii="Aptos" w:hAnsi="Aptos"/>
                <w:b/>
                <w:color w:val="071E55"/>
                <w:sz w:val="17"/>
              </w:rPr>
              <w:t>Dark icon variant</w:t>
            </w:r>
          </w:p>
        </w:tc>
        <w:tc>
          <w:tcPr>
            <w:tcW w:type="dxa" w:w="3456"/>
            <w:tcMar>
              <w:top w:w="80" w:type="dxa"/>
              <w:start w:w="80" w:type="dxa"/>
              <w:bottom w:w="80" w:type="dxa"/>
              <w:end w:w="80" w:type="dxa"/>
            </w:tcMar>
            <w:shd w:fill="FFFFFF"/>
          </w:tcPr>
          <w:p>
            <w:r/>
            <w:r>
              <w:rPr>
                <w:rFonts w:ascii="Aptos" w:hAnsi="Aptos"/>
                <w:b w:val="0"/>
                <w:color w:val="1F2A44"/>
                <w:sz w:val="17"/>
              </w:rPr>
              <w:t>Navy background with same brain-abacus mark</w:t>
            </w:r>
          </w:p>
        </w:tc>
        <w:tc>
          <w:tcPr>
            <w:tcW w:type="dxa" w:w="3456"/>
            <w:tcMar>
              <w:top w:w="80" w:type="dxa"/>
              <w:start w:w="80" w:type="dxa"/>
              <w:bottom w:w="80" w:type="dxa"/>
              <w:end w:w="80" w:type="dxa"/>
            </w:tcMar>
            <w:shd w:fill="FFFFFF"/>
          </w:tcPr>
          <w:p>
            <w:r/>
            <w:r>
              <w:rPr>
                <w:rFonts w:ascii="Aptos" w:hAnsi="Aptos"/>
                <w:b w:val="0"/>
                <w:color w:val="1F2A44"/>
                <w:sz w:val="17"/>
              </w:rPr>
              <w:t>Dark mode marketing, alternate social placements</w:t>
            </w:r>
          </w:p>
        </w:tc>
      </w:tr>
      <w:tr>
        <w:tc>
          <w:tcPr>
            <w:tcW w:type="dxa" w:w="3456"/>
            <w:tcMar>
              <w:top w:w="80" w:type="dxa"/>
              <w:start w:w="80" w:type="dxa"/>
              <w:bottom w:w="80" w:type="dxa"/>
              <w:end w:w="80" w:type="dxa"/>
            </w:tcMar>
            <w:shd w:fill="F6FAFF"/>
          </w:tcPr>
          <w:p>
            <w:r/>
            <w:r>
              <w:rPr>
                <w:rFonts w:ascii="Aptos" w:hAnsi="Aptos"/>
                <w:b/>
                <w:color w:val="071E55"/>
                <w:sz w:val="17"/>
              </w:rPr>
              <w:t>Light icon variant</w:t>
            </w:r>
          </w:p>
        </w:tc>
        <w:tc>
          <w:tcPr>
            <w:tcW w:type="dxa" w:w="3456"/>
            <w:tcMar>
              <w:top w:w="80" w:type="dxa"/>
              <w:start w:w="80" w:type="dxa"/>
              <w:bottom w:w="80" w:type="dxa"/>
              <w:end w:w="80" w:type="dxa"/>
            </w:tcMar>
            <w:shd w:fill="F6FAFF"/>
          </w:tcPr>
          <w:p>
            <w:r/>
            <w:r>
              <w:rPr>
                <w:rFonts w:ascii="Aptos" w:hAnsi="Aptos"/>
                <w:b w:val="0"/>
                <w:color w:val="1F2A44"/>
                <w:sz w:val="17"/>
              </w:rPr>
              <w:t>Pale blue/white background with strong contrast</w:t>
            </w:r>
          </w:p>
        </w:tc>
        <w:tc>
          <w:tcPr>
            <w:tcW w:type="dxa" w:w="3456"/>
            <w:tcMar>
              <w:top w:w="80" w:type="dxa"/>
              <w:start w:w="80" w:type="dxa"/>
              <w:bottom w:w="80" w:type="dxa"/>
              <w:end w:w="80" w:type="dxa"/>
            </w:tcMar>
            <w:shd w:fill="F6FAFF"/>
          </w:tcPr>
          <w:p>
            <w:r/>
            <w:r>
              <w:rPr>
                <w:rFonts w:ascii="Aptos" w:hAnsi="Aptos"/>
                <w:b w:val="0"/>
                <w:color w:val="1F2A44"/>
                <w:sz w:val="17"/>
              </w:rPr>
              <w:t>Light theme UI, brand docs</w:t>
            </w:r>
          </w:p>
        </w:tc>
      </w:tr>
      <w:tr>
        <w:tc>
          <w:tcPr>
            <w:tcW w:type="dxa" w:w="3456"/>
            <w:tcMar>
              <w:top w:w="80" w:type="dxa"/>
              <w:start w:w="80" w:type="dxa"/>
              <w:bottom w:w="80" w:type="dxa"/>
              <w:end w:w="80" w:type="dxa"/>
            </w:tcMar>
            <w:shd w:fill="FFFFFF"/>
          </w:tcPr>
          <w:p>
            <w:r/>
            <w:r>
              <w:rPr>
                <w:rFonts w:ascii="Aptos" w:hAnsi="Aptos"/>
                <w:b/>
                <w:color w:val="071E55"/>
                <w:sz w:val="17"/>
              </w:rPr>
              <w:t>Icon-only mark</w:t>
            </w:r>
          </w:p>
        </w:tc>
        <w:tc>
          <w:tcPr>
            <w:tcW w:type="dxa" w:w="3456"/>
            <w:tcMar>
              <w:top w:w="80" w:type="dxa"/>
              <w:start w:w="80" w:type="dxa"/>
              <w:bottom w:w="80" w:type="dxa"/>
              <w:end w:w="80" w:type="dxa"/>
            </w:tcMar>
            <w:shd w:fill="FFFFFF"/>
          </w:tcPr>
          <w:p>
            <w:r/>
            <w:r>
              <w:rPr>
                <w:rFonts w:ascii="Aptos" w:hAnsi="Aptos"/>
                <w:b w:val="0"/>
                <w:color w:val="1F2A44"/>
                <w:sz w:val="17"/>
              </w:rPr>
              <w:t>Brain-abacus symbol without rounded-square badge</w:t>
            </w:r>
          </w:p>
        </w:tc>
        <w:tc>
          <w:tcPr>
            <w:tcW w:type="dxa" w:w="3456"/>
            <w:tcMar>
              <w:top w:w="80" w:type="dxa"/>
              <w:start w:w="80" w:type="dxa"/>
              <w:bottom w:w="80" w:type="dxa"/>
              <w:end w:w="80" w:type="dxa"/>
            </w:tcMar>
            <w:shd w:fill="FFFFFF"/>
          </w:tcPr>
          <w:p>
            <w:r/>
            <w:r>
              <w:rPr>
                <w:rFonts w:ascii="Aptos" w:hAnsi="Aptos"/>
                <w:b w:val="0"/>
                <w:color w:val="1F2A44"/>
                <w:sz w:val="17"/>
              </w:rPr>
              <w:t>In-app illustrations, micro-icons, watermarks</w:t>
            </w:r>
          </w:p>
        </w:tc>
      </w:tr>
      <w:tr>
        <w:tc>
          <w:tcPr>
            <w:tcW w:type="dxa" w:w="3456"/>
            <w:tcMar>
              <w:top w:w="80" w:type="dxa"/>
              <w:start w:w="80" w:type="dxa"/>
              <w:bottom w:w="80" w:type="dxa"/>
              <w:end w:w="80" w:type="dxa"/>
            </w:tcMar>
            <w:shd w:fill="F6FAFF"/>
          </w:tcPr>
          <w:p>
            <w:r/>
            <w:r>
              <w:rPr>
                <w:rFonts w:ascii="Aptos" w:hAnsi="Aptos"/>
                <w:b/>
                <w:color w:val="071E55"/>
                <w:sz w:val="17"/>
              </w:rPr>
              <w:t>Horizontal lockup</w:t>
            </w:r>
          </w:p>
        </w:tc>
        <w:tc>
          <w:tcPr>
            <w:tcW w:type="dxa" w:w="3456"/>
            <w:tcMar>
              <w:top w:w="80" w:type="dxa"/>
              <w:start w:w="80" w:type="dxa"/>
              <w:bottom w:w="80" w:type="dxa"/>
              <w:end w:w="80" w:type="dxa"/>
            </w:tcMar>
            <w:shd w:fill="F6FAFF"/>
          </w:tcPr>
          <w:p>
            <w:r/>
            <w:r>
              <w:rPr>
                <w:rFonts w:ascii="Aptos" w:hAnsi="Aptos"/>
                <w:b w:val="0"/>
                <w:color w:val="1F2A44"/>
                <w:sz w:val="17"/>
              </w:rPr>
              <w:t>Badge + Numind wordmark</w:t>
            </w:r>
          </w:p>
        </w:tc>
        <w:tc>
          <w:tcPr>
            <w:tcW w:type="dxa" w:w="3456"/>
            <w:tcMar>
              <w:top w:w="80" w:type="dxa"/>
              <w:start w:w="80" w:type="dxa"/>
              <w:bottom w:w="80" w:type="dxa"/>
              <w:end w:w="80" w:type="dxa"/>
            </w:tcMar>
            <w:shd w:fill="F6FAFF"/>
          </w:tcPr>
          <w:p>
            <w:r/>
            <w:r>
              <w:rPr>
                <w:rFonts w:ascii="Aptos" w:hAnsi="Aptos"/>
                <w:b w:val="0"/>
                <w:color w:val="1F2A44"/>
                <w:sz w:val="17"/>
              </w:rPr>
              <w:t>Website header, press kit, App Store screenshots</w:t>
            </w:r>
          </w:p>
        </w:tc>
      </w:tr>
      <w:tr>
        <w:tc>
          <w:tcPr>
            <w:tcW w:type="dxa" w:w="3456"/>
            <w:tcMar>
              <w:top w:w="80" w:type="dxa"/>
              <w:start w:w="80" w:type="dxa"/>
              <w:bottom w:w="80" w:type="dxa"/>
              <w:end w:w="80" w:type="dxa"/>
            </w:tcMar>
            <w:shd w:fill="FFFFFF"/>
          </w:tcPr>
          <w:p>
            <w:r/>
            <w:r>
              <w:rPr>
                <w:rFonts w:ascii="Aptos" w:hAnsi="Aptos"/>
                <w:b/>
                <w:color w:val="071E55"/>
                <w:sz w:val="17"/>
              </w:rPr>
              <w:t>Standalone wordmark</w:t>
            </w:r>
          </w:p>
        </w:tc>
        <w:tc>
          <w:tcPr>
            <w:tcW w:type="dxa" w:w="3456"/>
            <w:tcMar>
              <w:top w:w="80" w:type="dxa"/>
              <w:start w:w="80" w:type="dxa"/>
              <w:bottom w:w="80" w:type="dxa"/>
              <w:end w:w="80" w:type="dxa"/>
            </w:tcMar>
            <w:shd w:fill="FFFFFF"/>
          </w:tcPr>
          <w:p>
            <w:r/>
            <w:r>
              <w:rPr>
                <w:rFonts w:ascii="Aptos" w:hAnsi="Aptos"/>
                <w:b w:val="0"/>
                <w:color w:val="1F2A44"/>
                <w:sz w:val="17"/>
              </w:rPr>
              <w:t>Numind text with teal i-dot</w:t>
            </w:r>
          </w:p>
        </w:tc>
        <w:tc>
          <w:tcPr>
            <w:tcW w:type="dxa" w:w="3456"/>
            <w:tcMar>
              <w:top w:w="80" w:type="dxa"/>
              <w:start w:w="80" w:type="dxa"/>
              <w:bottom w:w="80" w:type="dxa"/>
              <w:end w:w="80" w:type="dxa"/>
            </w:tcMar>
            <w:shd w:fill="FFFFFF"/>
          </w:tcPr>
          <w:p>
            <w:r/>
            <w:r>
              <w:rPr>
                <w:rFonts w:ascii="Aptos" w:hAnsi="Aptos"/>
                <w:b w:val="0"/>
                <w:color w:val="1F2A44"/>
                <w:sz w:val="17"/>
              </w:rPr>
              <w:t>Headers, email, footer, social end cards</w:t>
            </w:r>
          </w:p>
        </w:tc>
      </w:tr>
      <w:tr>
        <w:tc>
          <w:tcPr>
            <w:tcW w:type="dxa" w:w="3456"/>
            <w:tcMar>
              <w:top w:w="80" w:type="dxa"/>
              <w:start w:w="80" w:type="dxa"/>
              <w:bottom w:w="80" w:type="dxa"/>
              <w:end w:w="80" w:type="dxa"/>
            </w:tcMar>
            <w:shd w:fill="F6FAFF"/>
          </w:tcPr>
          <w:p>
            <w:r/>
            <w:r>
              <w:rPr>
                <w:rFonts w:ascii="Aptos" w:hAnsi="Aptos"/>
                <w:b/>
                <w:color w:val="071E55"/>
                <w:sz w:val="17"/>
              </w:rPr>
              <w:t>Screenshot templates</w:t>
            </w:r>
          </w:p>
        </w:tc>
        <w:tc>
          <w:tcPr>
            <w:tcW w:type="dxa" w:w="3456"/>
            <w:tcMar>
              <w:top w:w="80" w:type="dxa"/>
              <w:start w:w="80" w:type="dxa"/>
              <w:bottom w:w="80" w:type="dxa"/>
              <w:end w:w="80" w:type="dxa"/>
            </w:tcMar>
            <w:shd w:fill="F6FAFF"/>
          </w:tcPr>
          <w:p>
            <w:r/>
            <w:r>
              <w:rPr>
                <w:rFonts w:ascii="Aptos" w:hAnsi="Aptos"/>
                <w:b w:val="0"/>
                <w:color w:val="1F2A44"/>
                <w:sz w:val="17"/>
              </w:rPr>
              <w:t>Phone mockups using bead-progress visual system</w:t>
            </w:r>
          </w:p>
        </w:tc>
        <w:tc>
          <w:tcPr>
            <w:tcW w:type="dxa" w:w="3456"/>
            <w:tcMar>
              <w:top w:w="80" w:type="dxa"/>
              <w:start w:w="80" w:type="dxa"/>
              <w:bottom w:w="80" w:type="dxa"/>
              <w:end w:w="80" w:type="dxa"/>
            </w:tcMar>
            <w:shd w:fill="F6FAFF"/>
          </w:tcPr>
          <w:p>
            <w:r/>
            <w:r>
              <w:rPr>
                <w:rFonts w:ascii="Aptos" w:hAnsi="Aptos"/>
                <w:b w:val="0"/>
                <w:color w:val="1F2A44"/>
                <w:sz w:val="17"/>
              </w:rPr>
              <w:t>App Store, landing pages, creator decks</w:t>
            </w:r>
          </w:p>
        </w:tc>
      </w:tr>
      <w:tr>
        <w:tc>
          <w:tcPr>
            <w:tcW w:type="dxa" w:w="3456"/>
            <w:tcMar>
              <w:top w:w="80" w:type="dxa"/>
              <w:start w:w="80" w:type="dxa"/>
              <w:bottom w:w="80" w:type="dxa"/>
              <w:end w:w="80" w:type="dxa"/>
            </w:tcMar>
            <w:shd w:fill="FFFFFF"/>
          </w:tcPr>
          <w:p>
            <w:r/>
            <w:r>
              <w:rPr>
                <w:rFonts w:ascii="Aptos" w:hAnsi="Aptos"/>
                <w:b/>
                <w:color w:val="071E55"/>
                <w:sz w:val="17"/>
              </w:rPr>
              <w:t>Social templates</w:t>
            </w:r>
          </w:p>
        </w:tc>
        <w:tc>
          <w:tcPr>
            <w:tcW w:type="dxa" w:w="3456"/>
            <w:tcMar>
              <w:top w:w="80" w:type="dxa"/>
              <w:start w:w="80" w:type="dxa"/>
              <w:bottom w:w="80" w:type="dxa"/>
              <w:end w:w="80" w:type="dxa"/>
            </w:tcMar>
            <w:shd w:fill="FFFFFF"/>
          </w:tcPr>
          <w:p>
            <w:r/>
            <w:r>
              <w:rPr>
                <w:rFonts w:ascii="Aptos" w:hAnsi="Aptos"/>
                <w:b w:val="0"/>
                <w:color w:val="1F2A44"/>
                <w:sz w:val="17"/>
              </w:rPr>
              <w:t>Question/challenge cards</w:t>
            </w:r>
          </w:p>
        </w:tc>
        <w:tc>
          <w:tcPr>
            <w:tcW w:type="dxa" w:w="3456"/>
            <w:tcMar>
              <w:top w:w="80" w:type="dxa"/>
              <w:start w:w="80" w:type="dxa"/>
              <w:bottom w:w="80" w:type="dxa"/>
              <w:end w:w="80" w:type="dxa"/>
            </w:tcMar>
            <w:shd w:fill="FFFFFF"/>
          </w:tcPr>
          <w:p>
            <w:r/>
            <w:r>
              <w:rPr>
                <w:rFonts w:ascii="Aptos" w:hAnsi="Aptos"/>
                <w:b w:val="0"/>
                <w:color w:val="1F2A44"/>
                <w:sz w:val="17"/>
              </w:rPr>
              <w:t>TikTok/Reels/Shorts creator distribution</w:t>
            </w:r>
          </w:p>
        </w:tc>
      </w:tr>
    </w:tbl>
    <w:p>
      <w:pPr>
        <w:pStyle w:val="Heading2"/>
      </w:pPr>
      <w:r>
        <w:t>Component styling checklist</w:t>
      </w:r>
    </w:p>
    <w:p>
      <w:pPr>
        <w:pStyle w:val="Bullet"/>
      </w:pPr>
      <w:r>
        <w:t>Primary and secondary buttons</w:t>
      </w:r>
    </w:p>
    <w:p>
      <w:pPr>
        <w:pStyle w:val="Bullet"/>
      </w:pPr>
      <w:r>
        <w:t>Lesson cards and module cards</w:t>
      </w:r>
    </w:p>
    <w:p>
      <w:pPr>
        <w:pStyle w:val="Bullet"/>
      </w:pPr>
      <w:r>
        <w:t>Quiz answer cards with correct/wrong states</w:t>
      </w:r>
    </w:p>
    <w:p>
      <w:pPr>
        <w:pStyle w:val="Bullet"/>
      </w:pPr>
      <w:r>
        <w:t>Progress bead rail</w:t>
      </w:r>
    </w:p>
    <w:p>
      <w:pPr>
        <w:pStyle w:val="Bullet"/>
      </w:pPr>
      <w:r>
        <w:t>Tool/calculator cards</w:t>
      </w:r>
    </w:p>
    <w:p>
      <w:pPr>
        <w:pStyle w:val="Bullet"/>
      </w:pPr>
      <w:r>
        <w:t>Bottom navigation</w:t>
      </w:r>
    </w:p>
    <w:p>
      <w:pPr>
        <w:pStyle w:val="Bullet"/>
      </w:pPr>
      <w:r>
        <w:t>Streak badge and milestone cards</w:t>
      </w:r>
    </w:p>
    <w:p>
      <w:pPr>
        <w:pStyle w:val="Bullet"/>
      </w:pPr>
      <w:r>
        <w:t>Hint, explanation, and saved-for-later patterns</w:t>
      </w:r>
    </w:p>
    <w:p>
      <w:pPr>
        <w:pStyle w:val="Bullet"/>
      </w:pPr>
      <w:r>
        <w:t>Paywall card and App Store screenshot template</w:t>
      </w:r>
    </w:p>
    <w:p>
      <w:pPr>
        <w:pStyle w:val="Heading1"/>
      </w:pPr>
      <w:r>
        <w:t>Illustration, iconography, and motion</w:t>
      </w:r>
    </w:p>
    <w:p>
      <w:pPr>
        <w:pStyle w:val="Heading2"/>
      </w:pPr>
      <w:r>
        <w:t>Iconography</w:t>
      </w:r>
    </w:p>
    <w:p>
      <w:pPr>
        <w:pStyle w:val="Body"/>
      </w:pPr>
      <w:r>
        <w:t>Use rounded strokes, simple geometry, and the same blue/teal/yellow logic as the logo. Icons should be functional and readable at small sizes.</w:t>
      </w:r>
    </w:p>
    <w:p>
      <w:pPr>
        <w:pStyle w:val="Bullet"/>
      </w:pPr>
      <w:r>
        <w:t>Home, Learn, Tools, Progress, Profile</w:t>
      </w:r>
    </w:p>
    <w:p>
      <w:pPr>
        <w:pStyle w:val="Bullet"/>
      </w:pPr>
      <w:r>
        <w:t>Tip, Bill Split, Discount, Percentage, Mental Math</w:t>
      </w:r>
    </w:p>
    <w:p>
      <w:pPr>
        <w:pStyle w:val="Bullet"/>
      </w:pPr>
      <w:r>
        <w:t>Streak, Hint, Correct, Incorrect, Locked, Daily Challenge</w:t>
      </w:r>
    </w:p>
    <w:p>
      <w:pPr>
        <w:pStyle w:val="Heading2"/>
      </w:pPr>
      <w:r>
        <w:t>Illustration system</w:t>
      </w:r>
    </w:p>
    <w:p>
      <w:pPr>
        <w:pStyle w:val="Body"/>
      </w:pPr>
      <w:r>
        <w:t>Avoid a full mascot for V1. Use mascot-adjacent illustrations built from mini brain-abacus marks, floating beads, rails, number cards, receipts, coffee cups, grocery bags, and restaurant bills.</w:t>
      </w:r>
    </w:p>
    <w:p>
      <w:pPr>
        <w:pStyle w:val="Heading2"/>
      </w:pPr>
      <w:r>
        <w:t>Motion principles</w:t>
      </w:r>
    </w:p>
    <w:p>
      <w:pPr>
        <w:pStyle w:val="Bullet"/>
      </w:pPr>
      <w:r>
        <w:t>Beads slide on rails after correct answers.</w:t>
      </w:r>
    </w:p>
    <w:p>
      <w:pPr>
        <w:pStyle w:val="Bullet"/>
      </w:pPr>
      <w:r>
        <w:t>Yellow bead glows for insight moments.</w:t>
      </w:r>
    </w:p>
    <w:p>
      <w:pPr>
        <w:pStyle w:val="Bullet"/>
      </w:pPr>
      <w:r>
        <w:t>Progress rail fills after lesson completion.</w:t>
      </w:r>
    </w:p>
    <w:p>
      <w:pPr>
        <w:pStyle w:val="Bullet"/>
      </w:pPr>
      <w:r>
        <w:t>Correct answer has a soft bounce; wrong answer has a restrained shake.</w:t>
      </w:r>
    </w:p>
    <w:p>
      <w:pPr>
        <w:pStyle w:val="Bullet"/>
      </w:pPr>
      <w:r>
        <w:t>Streak beads stack upward over time.</w:t>
      </w:r>
    </w:p>
    <w:p>
      <w:pPr>
        <w:pStyle w:val="Heading1"/>
      </w:pPr>
      <w:r>
        <w:t>Brand voice</w:t>
      </w:r>
    </w:p>
    <w:p>
      <w:pPr>
        <w:pStyle w:val="Body"/>
      </w:pPr>
      <w:r>
        <w:t>Numind should sound sharp, useful, encouraging, and slightly playful. It should never sound like a guru, a schoolteacher, or a hype-heavy brain-optimization product.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8" w:space="0" w:color="E6EAF0"/>
          <w:left w:val="single" w:sz="8" w:space="0" w:color="E6EAF0"/>
          <w:bottom w:val="single" w:sz="8" w:space="0" w:color="E6EAF0"/>
          <w:right w:val="single" w:sz="8" w:space="0" w:color="E6EAF0"/>
          <w:insideH w:val="single" w:sz="8" w:space="0" w:color="E6EAF0"/>
          <w:insideV w:val="single" w:sz="8" w:space="0" w:color="E6EAF0"/>
        </w:tblBorders>
      </w:tblPr>
      <w:tblGrid>
        <w:gridCol w:w="5184"/>
        <w:gridCol w:w="5184"/>
      </w:tblGrid>
      <w:tr>
        <w:tc>
          <w:tcPr>
            <w:tcW w:type="dxa" w:w="5184"/>
            <w:shd w:fill="071E55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Aptos" w:hAnsi="Aptos"/>
                <w:b/>
                <w:color w:val="FFFFFF"/>
                <w:sz w:val="20"/>
              </w:rPr>
              <w:t>Use this tone</w:t>
            </w:r>
          </w:p>
        </w:tc>
        <w:tc>
          <w:tcPr>
            <w:tcW w:type="dxa" w:w="5184"/>
            <w:shd w:fill="06C7B7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/>
            <w:r>
              <w:rPr>
                <w:rFonts w:ascii="Aptos" w:hAnsi="Aptos"/>
                <w:b/>
                <w:color w:val="FFFFFF"/>
                <w:sz w:val="20"/>
              </w:rPr>
              <w:t>Avoid this tone</w:t>
            </w:r>
          </w:p>
        </w:tc>
      </w:tr>
      <w:tr>
        <w:tc>
          <w:tcPr>
            <w:tcW w:type="dxa" w:w="5184"/>
            <w:shd w:fill="F6FAFF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/>
          </w:p>
          <w:p>
            <w:pPr>
              <w:spacing w:after="80"/>
              <w:ind w:left="144"/>
            </w:pPr>
            <w:r>
              <w:rPr>
                <w:color w:val="06C7B7"/>
              </w:rPr>
              <w:t xml:space="preserve">• </w:t>
            </w:r>
            <w:r>
              <w:rPr>
                <w:rFonts w:ascii="Aptos" w:hAnsi="Aptos"/>
                <w:color w:val="1F2A44"/>
                <w:sz w:val="18"/>
              </w:rPr>
              <w:t>“Nice. You spotted the shortcut.”</w:t>
            </w:r>
          </w:p>
          <w:p>
            <w:pPr>
              <w:spacing w:after="80"/>
              <w:ind w:left="144"/>
            </w:pPr>
            <w:r>
              <w:rPr>
                <w:color w:val="06C7B7"/>
              </w:rPr>
              <w:t xml:space="preserve">• </w:t>
            </w:r>
            <w:r>
              <w:rPr>
                <w:rFonts w:ascii="Aptos" w:hAnsi="Aptos"/>
                <w:color w:val="1F2A44"/>
                <w:sz w:val="18"/>
              </w:rPr>
              <w:t>“Try this without a calculator.”</w:t>
            </w:r>
          </w:p>
          <w:p>
            <w:pPr>
              <w:spacing w:after="80"/>
              <w:ind w:left="144"/>
            </w:pPr>
            <w:r>
              <w:rPr>
                <w:color w:val="06C7B7"/>
              </w:rPr>
              <w:t xml:space="preserve">• </w:t>
            </w:r>
            <w:r>
              <w:rPr>
                <w:rFonts w:ascii="Aptos" w:hAnsi="Aptos"/>
                <w:color w:val="1F2A44"/>
                <w:sz w:val="18"/>
              </w:rPr>
              <w:t>“Small trick, big time saver.”</w:t>
            </w:r>
          </w:p>
          <w:p>
            <w:pPr>
              <w:spacing w:after="80"/>
              <w:ind w:left="144"/>
            </w:pPr>
            <w:r>
              <w:rPr>
                <w:color w:val="06C7B7"/>
              </w:rPr>
              <w:t xml:space="preserve">• </w:t>
            </w:r>
            <w:r>
              <w:rPr>
                <w:rFonts w:ascii="Aptos" w:hAnsi="Aptos"/>
                <w:color w:val="1F2A44"/>
                <w:sz w:val="18"/>
              </w:rPr>
              <w:t>“That’s the pattern.”</w:t>
            </w:r>
          </w:p>
          <w:p>
            <w:pPr>
              <w:spacing w:after="80"/>
              <w:ind w:left="144"/>
            </w:pPr>
            <w:r>
              <w:rPr>
                <w:color w:val="06C7B7"/>
              </w:rPr>
              <w:t xml:space="preserve">• </w:t>
            </w:r>
            <w:r>
              <w:rPr>
                <w:rFonts w:ascii="Aptos" w:hAnsi="Aptos"/>
                <w:color w:val="1F2A44"/>
                <w:sz w:val="18"/>
              </w:rPr>
              <w:t>“You’re getting faster.”</w:t>
            </w:r>
          </w:p>
        </w:tc>
        <w:tc>
          <w:tcPr>
            <w:tcW w:type="dxa" w:w="5184"/>
            <w:shd w:fill="F6FAFF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/>
          </w:p>
          <w:p>
            <w:pPr>
              <w:spacing w:after="80"/>
              <w:ind w:left="144"/>
            </w:pPr>
            <w:r>
              <w:rPr>
                <w:color w:val="FFC400"/>
              </w:rPr>
              <w:t xml:space="preserve">• </w:t>
            </w:r>
            <w:r>
              <w:rPr>
                <w:rFonts w:ascii="Aptos" w:hAnsi="Aptos"/>
                <w:color w:val="1F2A44"/>
                <w:sz w:val="18"/>
              </w:rPr>
              <w:t>“You are a genius!”</w:t>
            </w:r>
          </w:p>
          <w:p>
            <w:pPr>
              <w:spacing w:after="80"/>
              <w:ind w:left="144"/>
            </w:pPr>
            <w:r>
              <w:rPr>
                <w:color w:val="FFC400"/>
              </w:rPr>
              <w:t xml:space="preserve">• </w:t>
            </w:r>
            <w:r>
              <w:rPr>
                <w:rFonts w:ascii="Aptos" w:hAnsi="Aptos"/>
                <w:color w:val="1F2A44"/>
                <w:sz w:val="18"/>
              </w:rPr>
              <w:t>“Unlock your infinite brain potential.”</w:t>
            </w:r>
          </w:p>
          <w:p>
            <w:pPr>
              <w:spacing w:after="80"/>
              <w:ind w:left="144"/>
            </w:pPr>
            <w:r>
              <w:rPr>
                <w:color w:val="FFC400"/>
              </w:rPr>
              <w:t xml:space="preserve">• </w:t>
            </w:r>
            <w:r>
              <w:rPr>
                <w:rFonts w:ascii="Aptos" w:hAnsi="Aptos"/>
                <w:color w:val="1F2A44"/>
                <w:sz w:val="18"/>
              </w:rPr>
              <w:t>“Crush math forever.”</w:t>
            </w:r>
          </w:p>
          <w:p>
            <w:pPr>
              <w:spacing w:after="80"/>
              <w:ind w:left="144"/>
            </w:pPr>
            <w:r>
              <w:rPr>
                <w:color w:val="FFC400"/>
              </w:rPr>
              <w:t xml:space="preserve">• </w:t>
            </w:r>
            <w:r>
              <w:rPr>
                <w:rFonts w:ascii="Aptos" w:hAnsi="Aptos"/>
                <w:color w:val="1F2A44"/>
                <w:sz w:val="18"/>
              </w:rPr>
              <w:t>“Become unstoppable.”</w:t>
            </w:r>
          </w:p>
          <w:p>
            <w:pPr>
              <w:spacing w:after="80"/>
              <w:ind w:left="144"/>
            </w:pPr>
            <w:r>
              <w:rPr>
                <w:color w:val="FFC400"/>
              </w:rPr>
              <w:t xml:space="preserve">• </w:t>
            </w:r>
            <w:r>
              <w:rPr>
                <w:rFonts w:ascii="Aptos" w:hAnsi="Aptos"/>
                <w:color w:val="1F2A44"/>
                <w:sz w:val="18"/>
              </w:rPr>
              <w:t>Overly childish praise or vague motivation</w:t>
            </w:r>
          </w:p>
        </w:tc>
      </w:tr>
    </w:tbl>
    <w:p>
      <w:pPr>
        <w:pStyle w:val="Heading1"/>
      </w:pPr>
      <w:r>
        <w:t>App Store and acquisition assets</w:t>
      </w:r>
    </w:p>
    <w:p>
      <w:pPr>
        <w:pStyle w:val="Body"/>
      </w:pPr>
      <w:r>
        <w:t>The App Store page should sell practical value immediately. Screenshots should show real-world use cases, not vague “brain training.”</w:t>
      </w:r>
    </w:p>
    <w:p>
      <w:pPr>
        <w:pStyle w:val="Bullet"/>
      </w:pPr>
      <w:r>
        <w:t>“Quick math for real life.”</w:t>
      </w:r>
    </w:p>
    <w:p>
      <w:pPr>
        <w:pStyle w:val="Bullet"/>
      </w:pPr>
      <w:r>
        <w:t>“Train tips, splits, discounts, and percentages.”</w:t>
      </w:r>
    </w:p>
    <w:p>
      <w:pPr>
        <w:pStyle w:val="Bullet"/>
      </w:pPr>
      <w:r>
        <w:t>“Build number sense in 5 minutes a day.”</w:t>
      </w:r>
    </w:p>
    <w:p>
      <w:pPr>
        <w:pStyle w:val="Bullet"/>
      </w:pPr>
      <w:r>
        <w:t>“Practice with real-world questions.”</w:t>
      </w:r>
    </w:p>
    <w:p>
      <w:pPr>
        <w:pStyle w:val="Bullet"/>
      </w:pPr>
      <w:r>
        <w:t>“Get faster without memorizing formulas.”</w:t>
      </w:r>
    </w:p>
    <w:p>
      <w:pPr>
        <w:pStyle w:val="Heading2"/>
      </w:pPr>
      <w:r>
        <w:t>Creator/social templates</w:t>
      </w:r>
    </w:p>
    <w:p>
      <w:pPr>
        <w:pStyle w:val="Bullet"/>
      </w:pPr>
      <w:r>
        <w:t>Question/challenge card: “Can you solve this in 5 seconds?”</w:t>
      </w:r>
    </w:p>
    <w:p>
      <w:pPr>
        <w:pStyle w:val="Bullet"/>
      </w:pPr>
      <w:r>
        <w:t>Tip/bill split card: “Tip this bill without opening Calculator.”</w:t>
      </w:r>
    </w:p>
    <w:p>
      <w:pPr>
        <w:pStyle w:val="Bullet"/>
      </w:pPr>
      <w:r>
        <w:t>Score card: shareable weekly progress or streak.</w:t>
      </w:r>
    </w:p>
    <w:p>
      <w:pPr>
        <w:pStyle w:val="Bullet"/>
      </w:pPr>
      <w:r>
        <w:t>Short-form video end card using badge + wordmark.</w:t>
      </w:r>
    </w:p>
    <w:p>
      <w:pPr>
        <w:pStyle w:val="Bullet"/>
      </w:pPr>
      <w:r>
        <w:t>Watermark with icon-only mark or wordmark.</w:t>
      </w:r>
    </w:p>
    <w:p>
      <w:r>
        <w:br w:type="page"/>
      </w:r>
    </w:p>
    <w:p>
      <w:pPr>
        <w:pStyle w:val="Heading1"/>
      </w:pPr>
      <w:r>
        <w:t>Visual direction references</w:t>
      </w:r>
    </w:p>
    <w:p>
      <w:pPr>
        <w:pStyle w:val="Body"/>
      </w:pPr>
      <w:r>
        <w:t>These concept boards are visual references for UI tone, spacing, and color behavior. Treat them as inspiration, not final screen designs.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217920" cy="466344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odern_ui_concept_for_learning_app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46634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Small"/>
      </w:pPr>
      <w:r>
        <w:t>Light mode direction: clean, practical, App Store-friendly.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217920" cy="466344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umind_app_showcase_and_ui_design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46634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Small"/>
      </w:pPr>
      <w:r>
        <w:t>Dark mode direction: focused, premium, evening-practice feel.</w:t>
      </w:r>
    </w:p>
    <w:p>
      <w:pPr>
        <w:pStyle w:val="Heading1"/>
      </w:pPr>
      <w:r>
        <w:t>V1 build checklist</w:t>
      </w:r>
    </w:p>
    <w:p>
      <w:pPr>
        <w:pStyle w:val="Bullet"/>
      </w:pPr>
      <w:r>
        <w:rPr>
          <w:b/>
        </w:rPr>
        <w:t xml:space="preserve">Lock production logo assets: </w:t>
      </w:r>
      <w:r>
        <w:t>primary badge, dark badge, light badge, icon-only mark, wordmark, horizontal lockup.</w:t>
      </w:r>
    </w:p>
    <w:p>
      <w:pPr>
        <w:pStyle w:val="Bullet"/>
      </w:pPr>
      <w:r>
        <w:rPr>
          <w:b/>
        </w:rPr>
        <w:t xml:space="preserve">Define design tokens: </w:t>
      </w:r>
      <w:r>
        <w:t>colors, type scale, radius, shadows, spacing, button states.</w:t>
      </w:r>
    </w:p>
    <w:p>
      <w:pPr>
        <w:pStyle w:val="Bullet"/>
      </w:pPr>
      <w:r>
        <w:rPr>
          <w:b/>
        </w:rPr>
        <w:t xml:space="preserve">Create core components: </w:t>
      </w:r>
      <w:r>
        <w:t>buttons, lesson cards, quiz answer cards, progress beads, module cards, tool cards, bottom nav.</w:t>
      </w:r>
    </w:p>
    <w:p>
      <w:pPr>
        <w:pStyle w:val="Bullet"/>
      </w:pPr>
      <w:r>
        <w:rPr>
          <w:b/>
        </w:rPr>
        <w:t xml:space="preserve">Build App Store kit: </w:t>
      </w:r>
      <w:r>
        <w:t>icon, screenshots, captions, app subtitle, preview templates.</w:t>
      </w:r>
    </w:p>
    <w:p>
      <w:pPr>
        <w:pStyle w:val="Bullet"/>
      </w:pPr>
      <w:r>
        <w:rPr>
          <w:b/>
        </w:rPr>
        <w:t xml:space="preserve">Build social kit: </w:t>
      </w:r>
      <w:r>
        <w:t>challenge card, score card, video end card, creator overlay/watermark.</w:t>
      </w:r>
    </w:p>
    <w:p>
      <w:pPr>
        <w:pStyle w:val="Bullet"/>
      </w:pPr>
      <w:r>
        <w:rPr>
          <w:b/>
        </w:rPr>
        <w:t xml:space="preserve">Implement motion: </w:t>
      </w:r>
      <w:r>
        <w:t>bead slide, yellow insight glow, correct bounce, wrong shake, streak stack.</w:t>
      </w:r>
    </w:p>
    <w:p>
      <w:pPr>
        <w:pStyle w:val="Body"/>
      </w:pPr>
      <w:r>
        <w:t>Operating principle: keep the product experience centered on “daily reps for real-world number sense.” Every visual decision should support speed, clarity, and confidence.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ptos" w:hAnsi="Aptos"/>
        <w:color w:val="536075"/>
        <w:sz w:val="16"/>
      </w:rPr>
      <w:t>Confidential working brand system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ptos" w:hAnsi="Aptos"/>
        <w:color w:val="536075"/>
        <w:sz w:val="16"/>
      </w:rPr>
      <w:t>Numind Brand Guidelines v1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color w:val="1F2A44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071E55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071E5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071E55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ody">
    <w:name w:val="Body"/>
    <w:pPr>
      <w:spacing w:after="120" w:line="252" w:lineRule="auto"/>
    </w:pPr>
    <w:rPr>
      <w:rFonts w:ascii="Aptos" w:hAnsi="Aptos"/>
      <w:color w:val="1F2A44"/>
      <w:sz w:val="19"/>
    </w:rPr>
  </w:style>
  <w:style w:type="paragraph" w:customStyle="1" w:styleId="Bullet">
    <w:name w:val="Bullet"/>
    <w:basedOn w:val="Body"/>
    <w:pPr>
      <w:spacing w:after="60"/>
      <w:ind w:left="317" w:hanging="173"/>
    </w:pPr>
  </w:style>
  <w:style w:type="paragraph" w:customStyle="1" w:styleId="CaptionSmall">
    <w:name w:val="CaptionSmall"/>
    <w:pPr>
      <w:jc w:val="center"/>
    </w:pPr>
    <w:rPr>
      <w:rFonts w:ascii="Aptos" w:hAnsi="Aptos"/>
      <w:i/>
      <w:color w:val="536075"/>
      <w:sz w:val="1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