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ontserrat" w:cs="Montserrat" w:eastAsia="Montserrat" w:hAnsi="Montserrat"/>
          <w:b w:val="1"/>
          <w:sz w:val="60"/>
          <w:szCs w:val="60"/>
        </w:rPr>
      </w:pPr>
      <w:r w:rsidDel="00000000" w:rsidR="00000000" w:rsidRPr="00000000">
        <w:rPr>
          <w:rFonts w:ascii="Montserrat" w:cs="Montserrat" w:eastAsia="Montserrat" w:hAnsi="Montserrat"/>
          <w:b w:val="1"/>
          <w:sz w:val="60"/>
          <w:szCs w:val="60"/>
          <w:rtl w:val="0"/>
        </w:rPr>
        <w:t xml:space="preserve">Experiment - 5</w:t>
      </w:r>
    </w:p>
    <w:p w:rsidR="00000000" w:rsidDel="00000000" w:rsidP="00000000" w:rsidRDefault="00000000" w:rsidRPr="00000000" w14:paraId="00000002">
      <w:pPr>
        <w:jc w:val="center"/>
        <w:rPr>
          <w:rFonts w:ascii="Montserrat Medium" w:cs="Montserrat Medium" w:eastAsia="Montserrat Medium" w:hAnsi="Montserrat Medium"/>
          <w:color w:val="666666"/>
          <w:sz w:val="32"/>
          <w:szCs w:val="32"/>
        </w:rPr>
      </w:pPr>
      <w:r w:rsidDel="00000000" w:rsidR="00000000" w:rsidRPr="00000000">
        <w:rPr>
          <w:rFonts w:ascii="Montserrat Medium" w:cs="Montserrat Medium" w:eastAsia="Montserrat Medium" w:hAnsi="Montserrat Medium"/>
          <w:sz w:val="32"/>
          <w:szCs w:val="32"/>
          <w:rtl w:val="0"/>
        </w:rPr>
        <w:t xml:space="preserve">Submitted by ADITYA SINGH </w:t>
      </w:r>
      <w:r w:rsidDel="00000000" w:rsidR="00000000" w:rsidRPr="00000000">
        <w:rPr>
          <w:rFonts w:ascii="Montserrat Medium" w:cs="Montserrat Medium" w:eastAsia="Montserrat Medium" w:hAnsi="Montserrat Medium"/>
          <w:color w:val="666666"/>
          <w:sz w:val="32"/>
          <w:szCs w:val="32"/>
          <w:rtl w:val="0"/>
        </w:rPr>
        <w:t xml:space="preserve">2K19/EP/005</w:t>
      </w:r>
    </w:p>
    <w:p w:rsidR="00000000" w:rsidDel="00000000" w:rsidP="00000000" w:rsidRDefault="00000000" w:rsidRPr="00000000" w14:paraId="00000003">
      <w:pPr>
        <w:jc w:val="center"/>
        <w:rPr>
          <w:rFonts w:ascii="Montserrat Medium" w:cs="Montserrat Medium" w:eastAsia="Montserrat Medium" w:hAnsi="Montserrat Medium"/>
          <w:color w:val="999999"/>
          <w:sz w:val="28"/>
          <w:szCs w:val="28"/>
        </w:rPr>
      </w:pPr>
      <w:r w:rsidDel="00000000" w:rsidR="00000000" w:rsidRPr="00000000">
        <w:rPr>
          <w:rtl w:val="0"/>
        </w:rPr>
      </w:r>
    </w:p>
    <w:p w:rsidR="00000000" w:rsidDel="00000000" w:rsidP="00000000" w:rsidRDefault="00000000" w:rsidRPr="00000000" w14:paraId="00000004">
      <w:pPr>
        <w:jc w:val="left"/>
        <w:rPr>
          <w:rFonts w:ascii="Montserrat Medium" w:cs="Montserrat Medium" w:eastAsia="Montserrat Medium" w:hAnsi="Montserrat Medium"/>
          <w:color w:val="999999"/>
          <w:sz w:val="28"/>
          <w:szCs w:val="28"/>
        </w:rPr>
      </w:pPr>
      <w:r w:rsidDel="00000000" w:rsidR="00000000" w:rsidRPr="00000000">
        <w:rPr>
          <w:rtl w:val="0"/>
        </w:rPr>
      </w:r>
    </w:p>
    <w:p w:rsidR="00000000" w:rsidDel="00000000" w:rsidP="00000000" w:rsidRDefault="00000000" w:rsidRPr="00000000" w14:paraId="00000005">
      <w:pPr>
        <w:rPr>
          <w:rFonts w:ascii="Montserrat Medium" w:cs="Montserrat Medium" w:eastAsia="Montserrat Medium" w:hAnsi="Montserrat Medium"/>
          <w:color w:val="999999"/>
        </w:rPr>
      </w:pPr>
      <w:r w:rsidDel="00000000" w:rsidR="00000000" w:rsidRPr="00000000">
        <w:rPr>
          <w:rtl w:val="0"/>
        </w:rPr>
      </w:r>
    </w:p>
    <w:p w:rsidR="00000000" w:rsidDel="00000000" w:rsidP="00000000" w:rsidRDefault="00000000" w:rsidRPr="00000000" w14:paraId="00000006">
      <w:pPr>
        <w:rPr>
          <w:rFonts w:ascii="Montserrat Medium" w:cs="Montserrat Medium" w:eastAsia="Montserrat Medium" w:hAnsi="Montserrat Medium"/>
        </w:rPr>
      </w:pPr>
      <w:r w:rsidDel="00000000" w:rsidR="00000000" w:rsidRPr="00000000">
        <w:rPr>
          <w:rFonts w:ascii="Montserrat" w:cs="Montserrat" w:eastAsia="Montserrat" w:hAnsi="Montserrat"/>
          <w:b w:val="1"/>
          <w:sz w:val="36"/>
          <w:szCs w:val="36"/>
          <w:rtl w:val="0"/>
        </w:rPr>
        <w:t xml:space="preserve">Aim</w:t>
      </w:r>
      <w:r w:rsidDel="00000000" w:rsidR="00000000" w:rsidRPr="00000000">
        <w:rPr>
          <w:rFonts w:ascii="Montserrat Medium" w:cs="Montserrat Medium" w:eastAsia="Montserrat Medium" w:hAnsi="Montserrat Medium"/>
          <w:rtl w:val="0"/>
        </w:rPr>
        <w:t xml:space="preserve"> -</w:t>
      </w:r>
      <w:r w:rsidDel="00000000" w:rsidR="00000000" w:rsidRPr="00000000">
        <w:rPr>
          <w:rFonts w:ascii="Montserrat Medium" w:cs="Montserrat Medium" w:eastAsia="Montserrat Medium" w:hAnsi="Montserrat Medium"/>
          <w:sz w:val="24"/>
          <w:szCs w:val="24"/>
          <w:rtl w:val="0"/>
        </w:rPr>
        <w:t xml:space="preserve"> </w:t>
      </w:r>
      <w:r w:rsidDel="00000000" w:rsidR="00000000" w:rsidRPr="00000000">
        <w:rPr>
          <w:rFonts w:ascii="Montserrat Medium" w:cs="Montserrat Medium" w:eastAsia="Montserrat Medium" w:hAnsi="Montserrat Medium"/>
          <w:rtl w:val="0"/>
        </w:rPr>
        <w:t xml:space="preserve">To verify the operation of Shift Registers: SISO, SIPO, PISO and PIPO.</w:t>
      </w:r>
    </w:p>
    <w:p w:rsidR="00000000" w:rsidDel="00000000" w:rsidP="00000000" w:rsidRDefault="00000000" w:rsidRPr="00000000" w14:paraId="00000007">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08">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09">
      <w:pP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Theory -</w:t>
      </w:r>
    </w:p>
    <w:p w:rsidR="00000000" w:rsidDel="00000000" w:rsidP="00000000" w:rsidRDefault="00000000" w:rsidRPr="00000000" w14:paraId="0000000A">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0B">
      <w:pPr>
        <w:pStyle w:val="Heading2"/>
        <w:jc w:val="left"/>
        <w:rPr>
          <w:rFonts w:ascii="Montserrat SemiBold" w:cs="Montserrat SemiBold" w:eastAsia="Montserrat SemiBold" w:hAnsi="Montserrat SemiBold"/>
          <w:sz w:val="28"/>
          <w:szCs w:val="28"/>
        </w:rPr>
      </w:pPr>
      <w:bookmarkStart w:colFirst="0" w:colLast="0" w:name="_7j05a1yiq26n" w:id="0"/>
      <w:bookmarkEnd w:id="0"/>
      <w:r w:rsidDel="00000000" w:rsidR="00000000" w:rsidRPr="00000000">
        <w:rPr>
          <w:rFonts w:ascii="Montserrat SemiBold" w:cs="Montserrat SemiBold" w:eastAsia="Montserrat SemiBold" w:hAnsi="Montserrat SemiBold"/>
          <w:sz w:val="28"/>
          <w:szCs w:val="28"/>
          <w:rtl w:val="0"/>
        </w:rPr>
        <w:t xml:space="preserve">Serial-in to Serial-out (SISO) Shift Register</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2"/>
        <w:jc w:val="center"/>
        <w:rPr>
          <w:rFonts w:ascii="Montserrat" w:cs="Montserrat" w:eastAsia="Montserrat" w:hAnsi="Montserrat"/>
          <w:b w:val="1"/>
          <w:sz w:val="36"/>
          <w:szCs w:val="36"/>
        </w:rPr>
      </w:pPr>
      <w:bookmarkStart w:colFirst="0" w:colLast="0" w:name="_fj3rv1us4s1s" w:id="1"/>
      <w:bookmarkEnd w:id="1"/>
      <w:r w:rsidDel="00000000" w:rsidR="00000000" w:rsidRPr="00000000">
        <w:rPr>
          <w:rFonts w:ascii="Montserrat" w:cs="Montserrat" w:eastAsia="Montserrat" w:hAnsi="Montserrat"/>
          <w:b w:val="1"/>
          <w:sz w:val="36"/>
          <w:szCs w:val="36"/>
        </w:rPr>
        <w:drawing>
          <wp:inline distB="114300" distT="114300" distL="114300" distR="114300">
            <wp:extent cx="3627351" cy="1073635"/>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627351" cy="107363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rFonts w:ascii="Montserrat Medium" w:cs="Montserrat Medium" w:eastAsia="Montserrat Medium" w:hAnsi="Montserrat Medium"/>
        </w:rPr>
      </w:pPr>
      <w:r w:rsidDel="00000000" w:rsidR="00000000" w:rsidRPr="00000000">
        <w:rPr>
          <w:rtl w:val="0"/>
        </w:rPr>
        <w:tab/>
      </w:r>
      <w:r w:rsidDel="00000000" w:rsidR="00000000" w:rsidRPr="00000000">
        <w:rPr>
          <w:rFonts w:ascii="Montserrat Medium" w:cs="Montserrat Medium" w:eastAsia="Montserrat Medium" w:hAnsi="Montserrat Medium"/>
          <w:rtl w:val="0"/>
        </w:rPr>
        <w:t xml:space="preserve">The SISO shift register is one of the simplest of the four configurations as it has only three connections, the serial input (SI) which determines what enters the left hand flip-flop, the serial output (SO) which is taken from the output of the right hand flip-flop and the sequencing clock signal (Clk). The logic circuit diagram below shows a generalized serial-in serial-out shift register.</w:t>
      </w:r>
    </w:p>
    <w:p w:rsidR="00000000" w:rsidDel="00000000" w:rsidP="00000000" w:rsidRDefault="00000000" w:rsidRPr="00000000" w14:paraId="00000011">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2">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3">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4">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5">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6">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7">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8">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9">
      <w:pPr>
        <w:rPr>
          <w:rFonts w:ascii="Montserrat Medium" w:cs="Montserrat Medium" w:eastAsia="Montserrat Medium" w:hAnsi="Montserrat Medium"/>
          <w:color w:val="333333"/>
          <w:sz w:val="30"/>
          <w:szCs w:val="30"/>
          <w:highlight w:val="white"/>
        </w:rPr>
      </w:pPr>
      <w:r w:rsidDel="00000000" w:rsidR="00000000" w:rsidRPr="00000000">
        <w:rPr>
          <w:rFonts w:ascii="Montserrat SemiBold" w:cs="Montserrat SemiBold" w:eastAsia="Montserrat SemiBold" w:hAnsi="Montserrat SemiBold"/>
          <w:sz w:val="28"/>
          <w:szCs w:val="28"/>
          <w:rtl w:val="0"/>
        </w:rPr>
        <w:t xml:space="preserve">Serial-in to Parallel-out (SIPO) Shift Register</w:t>
      </w:r>
      <w:r w:rsidDel="00000000" w:rsidR="00000000" w:rsidRPr="00000000">
        <w:rPr>
          <w:rtl w:val="0"/>
        </w:rPr>
      </w:r>
    </w:p>
    <w:p w:rsidR="00000000" w:rsidDel="00000000" w:rsidP="00000000" w:rsidRDefault="00000000" w:rsidRPr="00000000" w14:paraId="0000001A">
      <w:pPr>
        <w:pStyle w:val="Heading2"/>
        <w:jc w:val="center"/>
        <w:rPr>
          <w:rFonts w:ascii="Montserrat Medium" w:cs="Montserrat Medium" w:eastAsia="Montserrat Medium" w:hAnsi="Montserrat Medium"/>
          <w:color w:val="333333"/>
          <w:sz w:val="24"/>
          <w:szCs w:val="24"/>
          <w:highlight w:val="white"/>
        </w:rPr>
      </w:pPr>
      <w:bookmarkStart w:colFirst="0" w:colLast="0" w:name="_qsl6cdpjbbf8" w:id="2"/>
      <w:bookmarkEnd w:id="2"/>
      <w:r w:rsidDel="00000000" w:rsidR="00000000" w:rsidRPr="00000000">
        <w:rPr>
          <w:rFonts w:ascii="Montserrat Medium" w:cs="Montserrat Medium" w:eastAsia="Montserrat Medium" w:hAnsi="Montserrat Medium"/>
          <w:color w:val="333333"/>
          <w:sz w:val="24"/>
          <w:szCs w:val="24"/>
          <w:highlight w:val="white"/>
        </w:rPr>
        <w:drawing>
          <wp:inline distB="114300" distT="114300" distL="114300" distR="114300">
            <wp:extent cx="4222419" cy="2151043"/>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222419" cy="215104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ind w:firstLine="72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It looks like a serial-in, serial-out shift register with taps added to each stage output.Serial data shifts in at SI (Serial Input). After a number of clocks equal to the number of stages, the first data bit appears at SO (QD) in the above figure.</w:t>
      </w:r>
    </w:p>
    <w:p w:rsidR="00000000" w:rsidDel="00000000" w:rsidP="00000000" w:rsidRDefault="00000000" w:rsidRPr="00000000" w14:paraId="0000001D">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In general, there is no SO pin. The last stage (QD above) serves as SO and is cascaded to the next package if it exists.</w:t>
      </w:r>
    </w:p>
    <w:p w:rsidR="00000000" w:rsidDel="00000000" w:rsidP="00000000" w:rsidRDefault="00000000" w:rsidRPr="00000000" w14:paraId="0000001E">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F">
      <w:pPr>
        <w:pStyle w:val="Heading2"/>
        <w:rPr/>
      </w:pPr>
      <w:bookmarkStart w:colFirst="0" w:colLast="0" w:name="_hwip10y0klll" w:id="3"/>
      <w:bookmarkEnd w:id="3"/>
      <w:r w:rsidDel="00000000" w:rsidR="00000000" w:rsidRPr="00000000">
        <w:rPr>
          <w:rFonts w:ascii="Montserrat SemiBold" w:cs="Montserrat SemiBold" w:eastAsia="Montserrat SemiBold" w:hAnsi="Montserrat SemiBold"/>
          <w:sz w:val="28"/>
          <w:szCs w:val="28"/>
          <w:rtl w:val="0"/>
        </w:rPr>
        <w:t xml:space="preserve">Parallel-in to Serial-out (PISO) Shift Register</w:t>
      </w:r>
      <w:r w:rsidDel="00000000" w:rsidR="00000000" w:rsidRPr="00000000">
        <w:rPr>
          <w:rtl w:val="0"/>
        </w:rPr>
      </w:r>
    </w:p>
    <w:p w:rsidR="00000000" w:rsidDel="00000000" w:rsidP="00000000" w:rsidRDefault="00000000" w:rsidRPr="00000000" w14:paraId="00000020">
      <w:pPr>
        <w:pStyle w:val="Heading2"/>
        <w:jc w:val="center"/>
        <w:rPr/>
      </w:pPr>
      <w:bookmarkStart w:colFirst="0" w:colLast="0" w:name="_yn9j7spj0clp" w:id="4"/>
      <w:bookmarkEnd w:id="4"/>
      <w:r w:rsidDel="00000000" w:rsidR="00000000" w:rsidRPr="00000000">
        <w:rPr/>
        <w:drawing>
          <wp:inline distB="114300" distT="114300" distL="114300" distR="114300">
            <wp:extent cx="5172075" cy="161925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7207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ind w:firstLine="72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The Parallel-in to Serial-out shift register acts in the opposite way to the serial-in to parallel-out one above. The data is loaded into the register in a parallel format in which all the data bits enter their inputs simultaneously, to the parallel input pins PA to PD of the register. The data is then read out sequentially in the normal shift-right mode from the register at Q representing the data present at PA to PD.</w:t>
      </w:r>
    </w:p>
    <w:p w:rsidR="00000000" w:rsidDel="00000000" w:rsidP="00000000" w:rsidRDefault="00000000" w:rsidRPr="00000000" w14:paraId="00000023">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This data is outputted one bit at a time on each clock cycle in a serial format. It is important to note that with this type of data register a clock pulse is not required to parallel load the register as it is already present, but four clock pulses are required to unload the data.</w:t>
      </w:r>
    </w:p>
    <w:p w:rsidR="00000000" w:rsidDel="00000000" w:rsidP="00000000" w:rsidRDefault="00000000" w:rsidRPr="00000000" w14:paraId="00000024">
      <w:pPr>
        <w:ind w:firstLine="720"/>
        <w:rPr>
          <w:rFonts w:ascii="Montserrat Medium" w:cs="Montserrat Medium" w:eastAsia="Montserrat Medium" w:hAnsi="Montserrat Medium"/>
          <w:color w:val="222222"/>
          <w:sz w:val="23"/>
          <w:szCs w:val="23"/>
          <w:highlight w:val="white"/>
        </w:rPr>
      </w:pPr>
      <w:r w:rsidDel="00000000" w:rsidR="00000000" w:rsidRPr="00000000">
        <w:rPr>
          <w:rtl w:val="0"/>
        </w:rPr>
      </w:r>
    </w:p>
    <w:p w:rsidR="00000000" w:rsidDel="00000000" w:rsidP="00000000" w:rsidRDefault="00000000" w:rsidRPr="00000000" w14:paraId="00000025">
      <w:pPr>
        <w:rPr>
          <w:rFonts w:ascii="Montserrat Medium" w:cs="Montserrat Medium" w:eastAsia="Montserrat Medium" w:hAnsi="Montserrat Medium"/>
          <w:color w:val="222222"/>
          <w:highlight w:val="white"/>
        </w:rPr>
      </w:pPr>
      <w:r w:rsidDel="00000000" w:rsidR="00000000" w:rsidRPr="00000000">
        <w:rPr>
          <w:rtl w:val="0"/>
        </w:rPr>
      </w:r>
    </w:p>
    <w:p w:rsidR="00000000" w:rsidDel="00000000" w:rsidP="00000000" w:rsidRDefault="00000000" w:rsidRPr="00000000" w14:paraId="0000002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460" w:line="211.76470588235293" w:lineRule="auto"/>
        <w:rPr>
          <w:rFonts w:ascii="Montserrat SemiBold" w:cs="Montserrat SemiBold" w:eastAsia="Montserrat SemiBold" w:hAnsi="Montserrat SemiBold"/>
          <w:color w:val="404041"/>
          <w:sz w:val="28"/>
          <w:szCs w:val="28"/>
          <w:highlight w:val="white"/>
        </w:rPr>
      </w:pPr>
      <w:bookmarkStart w:colFirst="0" w:colLast="0" w:name="_ny2txubiediq" w:id="5"/>
      <w:bookmarkEnd w:id="5"/>
      <w:r w:rsidDel="00000000" w:rsidR="00000000" w:rsidRPr="00000000">
        <w:rPr>
          <w:rFonts w:ascii="Montserrat SemiBold" w:cs="Montserrat SemiBold" w:eastAsia="Montserrat SemiBold" w:hAnsi="Montserrat SemiBold"/>
          <w:color w:val="404041"/>
          <w:sz w:val="28"/>
          <w:szCs w:val="28"/>
          <w:highlight w:val="white"/>
          <w:rtl w:val="0"/>
        </w:rPr>
        <w:t xml:space="preserve">Parallel-in to Parallel-out (PIPO) Shift Register</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drawing>
          <wp:inline distB="114300" distT="114300" distL="114300" distR="114300">
            <wp:extent cx="4171950" cy="2733675"/>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7195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shd w:fill="ffffff" w:val="clear"/>
        <w:spacing w:after="340" w:before="120" w:lineRule="auto"/>
        <w:rPr>
          <w:rFonts w:ascii="Montserrat Medium" w:cs="Montserrat Medium" w:eastAsia="Montserrat Medium" w:hAnsi="Montserrat Medium"/>
          <w:color w:val="414042"/>
          <w:highlight w:val="white"/>
        </w:rPr>
      </w:pPr>
      <w:r w:rsidDel="00000000" w:rsidR="00000000" w:rsidRPr="00000000">
        <w:rPr>
          <w:rFonts w:ascii="Montserrat Medium" w:cs="Montserrat Medium" w:eastAsia="Montserrat Medium" w:hAnsi="Montserrat Medium"/>
          <w:color w:val="414042"/>
          <w:highlight w:val="white"/>
          <w:rtl w:val="0"/>
        </w:rPr>
        <w:t xml:space="preserve">The final mode of operation is the Parallel-in to Parallel-out Shift Register. This type of shift register also acts as a temporary storage device or as a time delay device similar to the SISO configuration above. The data is presented in a parallel format to the parallel input pins </w:t>
      </w:r>
      <w:r w:rsidDel="00000000" w:rsidR="00000000" w:rsidRPr="00000000">
        <w:rPr>
          <w:rFonts w:ascii="Montserrat Medium" w:cs="Montserrat Medium" w:eastAsia="Montserrat Medium" w:hAnsi="Montserrat Medium"/>
          <w:color w:val="414143"/>
          <w:highlight w:val="white"/>
          <w:rtl w:val="0"/>
        </w:rPr>
        <w:t xml:space="preserve">P</w:t>
      </w:r>
      <w:r w:rsidDel="00000000" w:rsidR="00000000" w:rsidRPr="00000000">
        <w:rPr>
          <w:rFonts w:ascii="Montserrat Medium" w:cs="Montserrat Medium" w:eastAsia="Montserrat Medium" w:hAnsi="Montserrat Medium"/>
          <w:color w:val="414143"/>
          <w:highlight w:val="white"/>
          <w:rtl w:val="0"/>
        </w:rPr>
        <w:t xml:space="preserve">A</w:t>
      </w:r>
      <w:r w:rsidDel="00000000" w:rsidR="00000000" w:rsidRPr="00000000">
        <w:rPr>
          <w:rFonts w:ascii="Montserrat Medium" w:cs="Montserrat Medium" w:eastAsia="Montserrat Medium" w:hAnsi="Montserrat Medium"/>
          <w:color w:val="414042"/>
          <w:highlight w:val="white"/>
          <w:rtl w:val="0"/>
        </w:rPr>
        <w:t xml:space="preserve"> to </w:t>
      </w:r>
      <w:r w:rsidDel="00000000" w:rsidR="00000000" w:rsidRPr="00000000">
        <w:rPr>
          <w:rFonts w:ascii="Montserrat Medium" w:cs="Montserrat Medium" w:eastAsia="Montserrat Medium" w:hAnsi="Montserrat Medium"/>
          <w:color w:val="414143"/>
          <w:highlight w:val="white"/>
          <w:rtl w:val="0"/>
        </w:rPr>
        <w:t xml:space="preserve">P</w:t>
      </w:r>
      <w:r w:rsidDel="00000000" w:rsidR="00000000" w:rsidRPr="00000000">
        <w:rPr>
          <w:rFonts w:ascii="Montserrat Medium" w:cs="Montserrat Medium" w:eastAsia="Montserrat Medium" w:hAnsi="Montserrat Medium"/>
          <w:color w:val="414143"/>
          <w:highlight w:val="white"/>
          <w:rtl w:val="0"/>
        </w:rPr>
        <w:t xml:space="preserve">D</w:t>
      </w:r>
      <w:r w:rsidDel="00000000" w:rsidR="00000000" w:rsidRPr="00000000">
        <w:rPr>
          <w:rFonts w:ascii="Montserrat Medium" w:cs="Montserrat Medium" w:eastAsia="Montserrat Medium" w:hAnsi="Montserrat Medium"/>
          <w:color w:val="414042"/>
          <w:highlight w:val="white"/>
          <w:rtl w:val="0"/>
        </w:rPr>
        <w:t xml:space="preserve"> and then transferred together directly to their respective output pins </w:t>
      </w:r>
      <w:r w:rsidDel="00000000" w:rsidR="00000000" w:rsidRPr="00000000">
        <w:rPr>
          <w:rFonts w:ascii="Montserrat Medium" w:cs="Montserrat Medium" w:eastAsia="Montserrat Medium" w:hAnsi="Montserrat Medium"/>
          <w:color w:val="414143"/>
          <w:highlight w:val="white"/>
          <w:rtl w:val="0"/>
        </w:rPr>
        <w:t xml:space="preserve">Q</w:t>
      </w:r>
      <w:r w:rsidDel="00000000" w:rsidR="00000000" w:rsidRPr="00000000">
        <w:rPr>
          <w:rFonts w:ascii="Montserrat Medium" w:cs="Montserrat Medium" w:eastAsia="Montserrat Medium" w:hAnsi="Montserrat Medium"/>
          <w:color w:val="414143"/>
          <w:highlight w:val="white"/>
          <w:rtl w:val="0"/>
        </w:rPr>
        <w:t xml:space="preserve">A</w:t>
      </w:r>
      <w:r w:rsidDel="00000000" w:rsidR="00000000" w:rsidRPr="00000000">
        <w:rPr>
          <w:rFonts w:ascii="Montserrat Medium" w:cs="Montserrat Medium" w:eastAsia="Montserrat Medium" w:hAnsi="Montserrat Medium"/>
          <w:color w:val="414042"/>
          <w:highlight w:val="white"/>
          <w:rtl w:val="0"/>
        </w:rPr>
        <w:t xml:space="preserve"> to </w:t>
      </w:r>
      <w:r w:rsidDel="00000000" w:rsidR="00000000" w:rsidRPr="00000000">
        <w:rPr>
          <w:rFonts w:ascii="Montserrat Medium" w:cs="Montserrat Medium" w:eastAsia="Montserrat Medium" w:hAnsi="Montserrat Medium"/>
          <w:color w:val="414143"/>
          <w:highlight w:val="white"/>
          <w:rtl w:val="0"/>
        </w:rPr>
        <w:t xml:space="preserve">Q</w:t>
      </w:r>
      <w:r w:rsidDel="00000000" w:rsidR="00000000" w:rsidRPr="00000000">
        <w:rPr>
          <w:rFonts w:ascii="Montserrat Medium" w:cs="Montserrat Medium" w:eastAsia="Montserrat Medium" w:hAnsi="Montserrat Medium"/>
          <w:color w:val="414143"/>
          <w:highlight w:val="white"/>
          <w:rtl w:val="0"/>
        </w:rPr>
        <w:t xml:space="preserve">D</w:t>
      </w:r>
      <w:r w:rsidDel="00000000" w:rsidR="00000000" w:rsidRPr="00000000">
        <w:rPr>
          <w:rFonts w:ascii="Montserrat Medium" w:cs="Montserrat Medium" w:eastAsia="Montserrat Medium" w:hAnsi="Montserrat Medium"/>
          <w:color w:val="414042"/>
          <w:highlight w:val="white"/>
          <w:rtl w:val="0"/>
        </w:rPr>
        <w:t xml:space="preserve"> by the same clock pulse. Then one clock pulse loads and unloads the register.</w:t>
      </w:r>
    </w:p>
    <w:p w:rsidR="00000000" w:rsidDel="00000000" w:rsidP="00000000" w:rsidRDefault="00000000" w:rsidRPr="00000000" w14:paraId="0000002B">
      <w:pPr>
        <w:shd w:fill="ffffff" w:val="clear"/>
        <w:spacing w:after="340" w:before="120" w:lineRule="auto"/>
        <w:rPr>
          <w:color w:val="414042"/>
          <w:sz w:val="27"/>
          <w:szCs w:val="27"/>
          <w:highlight w:val="white"/>
        </w:rPr>
      </w:pPr>
      <w:r w:rsidDel="00000000" w:rsidR="00000000" w:rsidRPr="00000000">
        <w:rPr>
          <w:rtl w:val="0"/>
        </w:rPr>
      </w:r>
    </w:p>
    <w:p w:rsidR="00000000" w:rsidDel="00000000" w:rsidP="00000000" w:rsidRDefault="00000000" w:rsidRPr="00000000" w14:paraId="0000002C">
      <w:pPr>
        <w:rPr>
          <w:rFonts w:ascii="Montserrat" w:cs="Montserrat" w:eastAsia="Montserrat" w:hAnsi="Montserrat"/>
          <w:b w:val="1"/>
          <w:color w:val="222222"/>
          <w:sz w:val="36"/>
          <w:szCs w:val="36"/>
          <w:highlight w:val="white"/>
        </w:rPr>
      </w:pPr>
      <w:r w:rsidDel="00000000" w:rsidR="00000000" w:rsidRPr="00000000">
        <w:rPr>
          <w:rtl w:val="0"/>
        </w:rPr>
      </w:r>
    </w:p>
    <w:p w:rsidR="00000000" w:rsidDel="00000000" w:rsidP="00000000" w:rsidRDefault="00000000" w:rsidRPr="00000000" w14:paraId="0000002D">
      <w:pPr>
        <w:rPr>
          <w:rFonts w:ascii="Montserrat" w:cs="Montserrat" w:eastAsia="Montserrat" w:hAnsi="Montserrat"/>
          <w:b w:val="1"/>
          <w:color w:val="222222"/>
          <w:sz w:val="36"/>
          <w:szCs w:val="36"/>
          <w:highlight w:val="white"/>
        </w:rPr>
      </w:pPr>
      <w:r w:rsidDel="00000000" w:rsidR="00000000" w:rsidRPr="00000000">
        <w:rPr>
          <w:rtl w:val="0"/>
        </w:rPr>
      </w:r>
    </w:p>
    <w:p w:rsidR="00000000" w:rsidDel="00000000" w:rsidP="00000000" w:rsidRDefault="00000000" w:rsidRPr="00000000" w14:paraId="0000002E">
      <w:pPr>
        <w:rPr>
          <w:rFonts w:ascii="Montserrat" w:cs="Montserrat" w:eastAsia="Montserrat" w:hAnsi="Montserrat"/>
          <w:b w:val="1"/>
          <w:color w:val="222222"/>
          <w:sz w:val="36"/>
          <w:szCs w:val="36"/>
          <w:highlight w:val="white"/>
        </w:rPr>
      </w:pPr>
      <w:r w:rsidDel="00000000" w:rsidR="00000000" w:rsidRPr="00000000">
        <w:rPr>
          <w:rtl w:val="0"/>
        </w:rPr>
      </w:r>
    </w:p>
    <w:p w:rsidR="00000000" w:rsidDel="00000000" w:rsidP="00000000" w:rsidRDefault="00000000" w:rsidRPr="00000000" w14:paraId="0000002F">
      <w:pPr>
        <w:rPr>
          <w:rFonts w:ascii="Montserrat" w:cs="Montserrat" w:eastAsia="Montserrat" w:hAnsi="Montserrat"/>
          <w:b w:val="1"/>
          <w:color w:val="222222"/>
          <w:sz w:val="36"/>
          <w:szCs w:val="36"/>
          <w:highlight w:val="white"/>
        </w:rPr>
      </w:pPr>
      <w:r w:rsidDel="00000000" w:rsidR="00000000" w:rsidRPr="00000000">
        <w:rPr>
          <w:rtl w:val="0"/>
        </w:rPr>
      </w:r>
    </w:p>
    <w:p w:rsidR="00000000" w:rsidDel="00000000" w:rsidP="00000000" w:rsidRDefault="00000000" w:rsidRPr="00000000" w14:paraId="00000030">
      <w:pPr>
        <w:rPr>
          <w:rFonts w:ascii="Montserrat Medium" w:cs="Montserrat Medium" w:eastAsia="Montserrat Medium" w:hAnsi="Montserrat Medium"/>
        </w:rPr>
      </w:pPr>
      <w:r w:rsidDel="00000000" w:rsidR="00000000" w:rsidRPr="00000000">
        <w:rPr>
          <w:rFonts w:ascii="Montserrat" w:cs="Montserrat" w:eastAsia="Montserrat" w:hAnsi="Montserrat"/>
          <w:b w:val="1"/>
          <w:sz w:val="36"/>
          <w:szCs w:val="36"/>
          <w:rtl w:val="0"/>
        </w:rPr>
        <w:t xml:space="preserve">Basic Data Movement Through Shift Registers</w:t>
      </w:r>
      <w:r w:rsidDel="00000000" w:rsidR="00000000" w:rsidRPr="00000000">
        <w:rPr>
          <w:rtl w:val="0"/>
        </w:rPr>
      </w:r>
    </w:p>
    <w:p w:rsidR="00000000" w:rsidDel="00000000" w:rsidP="00000000" w:rsidRDefault="00000000" w:rsidRPr="00000000" w14:paraId="00000031">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32">
      <w:pPr>
        <w:rPr>
          <w:rFonts w:ascii="Montserrat Medium" w:cs="Montserrat Medium" w:eastAsia="Montserrat Medium" w:hAnsi="Montserrat Medium"/>
        </w:rPr>
      </w:pPr>
      <w:r w:rsidDel="00000000" w:rsidR="00000000" w:rsidRPr="00000000">
        <w:rPr>
          <w:rtl w:val="0"/>
        </w:rPr>
      </w:r>
    </w:p>
    <w:tbl>
      <w:tblPr>
        <w:tblStyle w:val="Table1"/>
        <w:tblW w:w="7290.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1470"/>
        <w:gridCol w:w="1320"/>
        <w:gridCol w:w="1320"/>
        <w:gridCol w:w="1215"/>
        <w:tblGridChange w:id="0">
          <w:tblGrid>
            <w:gridCol w:w="1965"/>
            <w:gridCol w:w="1470"/>
            <w:gridCol w:w="1320"/>
            <w:gridCol w:w="1320"/>
            <w:gridCol w:w="1215"/>
          </w:tblGrid>
        </w:tblGridChange>
      </w:tblGrid>
      <w:tr>
        <w:trPr>
          <w:trHeight w:val="555" w:hRule="atLeast"/>
        </w:trPr>
        <w:tc>
          <w:tcPr>
            <w:tcBorders>
              <w:top w:color="414143" w:space="0" w:sz="12" w:val="single"/>
              <w:left w:color="414143" w:space="0" w:sz="12" w:val="single"/>
              <w:bottom w:color="414143" w:space="0" w:sz="12" w:val="single"/>
              <w:right w:color="414143" w:space="0" w:sz="12" w:val="single"/>
            </w:tcBorders>
            <w:tcMar>
              <w:top w:w="160.0" w:type="dxa"/>
              <w:left w:w="80.0" w:type="dxa"/>
              <w:bottom w:w="160.0" w:type="dxa"/>
              <w:right w:w="80.0" w:type="dxa"/>
            </w:tcMar>
            <w:vAlign w:val="top"/>
          </w:tcPr>
          <w:p w:rsidR="00000000" w:rsidDel="00000000" w:rsidP="00000000" w:rsidRDefault="00000000" w:rsidRPr="00000000" w14:paraId="00000033">
            <w:pPr>
              <w:jc w:val="center"/>
              <w:rPr>
                <w:b w:val="1"/>
                <w:sz w:val="24"/>
                <w:szCs w:val="24"/>
              </w:rPr>
            </w:pPr>
            <w:r w:rsidDel="00000000" w:rsidR="00000000" w:rsidRPr="00000000">
              <w:rPr>
                <w:b w:val="1"/>
                <w:sz w:val="24"/>
                <w:szCs w:val="24"/>
                <w:rtl w:val="0"/>
              </w:rPr>
              <w:t xml:space="preserve">Clock Pulse</w:t>
            </w:r>
            <w:r w:rsidDel="00000000" w:rsidR="00000000" w:rsidRPr="00000000">
              <w:rPr>
                <w:rtl w:val="0"/>
              </w:rPr>
            </w:r>
          </w:p>
        </w:tc>
        <w:tc>
          <w:tcPr>
            <w:tcBorders>
              <w:top w:color="414143" w:space="0" w:sz="12" w:val="single"/>
              <w:left w:color="414143" w:space="0" w:sz="12" w:val="single"/>
              <w:bottom w:color="414143" w:space="0" w:sz="12" w:val="single"/>
              <w:right w:color="414143" w:space="0" w:sz="12" w:val="single"/>
            </w:tcBorders>
            <w:tcMar>
              <w:top w:w="160.0" w:type="dxa"/>
              <w:left w:w="80.0" w:type="dxa"/>
              <w:bottom w:w="160.0" w:type="dxa"/>
              <w:right w:w="80.0" w:type="dxa"/>
            </w:tcMar>
            <w:vAlign w:val="top"/>
          </w:tcPr>
          <w:p w:rsidR="00000000" w:rsidDel="00000000" w:rsidP="00000000" w:rsidRDefault="00000000" w:rsidRPr="00000000" w14:paraId="00000034">
            <w:pPr>
              <w:jc w:val="center"/>
              <w:rPr>
                <w:b w:val="1"/>
                <w:sz w:val="24"/>
                <w:szCs w:val="24"/>
              </w:rPr>
            </w:pPr>
            <w:r w:rsidDel="00000000" w:rsidR="00000000" w:rsidRPr="00000000">
              <w:rPr>
                <w:b w:val="1"/>
                <w:sz w:val="24"/>
                <w:szCs w:val="24"/>
                <w:rtl w:val="0"/>
              </w:rPr>
              <w:t xml:space="preserve">QA</w:t>
            </w:r>
            <w:r w:rsidDel="00000000" w:rsidR="00000000" w:rsidRPr="00000000">
              <w:rPr>
                <w:rtl w:val="0"/>
              </w:rPr>
            </w:r>
          </w:p>
        </w:tc>
        <w:tc>
          <w:tcPr>
            <w:tcBorders>
              <w:top w:color="414143" w:space="0" w:sz="12" w:val="single"/>
              <w:left w:color="414143" w:space="0" w:sz="12" w:val="single"/>
              <w:bottom w:color="414143" w:space="0" w:sz="12" w:val="single"/>
              <w:right w:color="414143" w:space="0" w:sz="12" w:val="single"/>
            </w:tcBorders>
            <w:tcMar>
              <w:top w:w="160.0" w:type="dxa"/>
              <w:left w:w="80.0" w:type="dxa"/>
              <w:bottom w:w="160.0" w:type="dxa"/>
              <w:right w:w="80.0" w:type="dxa"/>
            </w:tcMar>
            <w:vAlign w:val="top"/>
          </w:tcPr>
          <w:p w:rsidR="00000000" w:rsidDel="00000000" w:rsidP="00000000" w:rsidRDefault="00000000" w:rsidRPr="00000000" w14:paraId="00000035">
            <w:pPr>
              <w:jc w:val="center"/>
              <w:rPr>
                <w:b w:val="1"/>
                <w:sz w:val="24"/>
                <w:szCs w:val="24"/>
              </w:rPr>
            </w:pPr>
            <w:r w:rsidDel="00000000" w:rsidR="00000000" w:rsidRPr="00000000">
              <w:rPr>
                <w:b w:val="1"/>
                <w:sz w:val="24"/>
                <w:szCs w:val="24"/>
                <w:rtl w:val="0"/>
              </w:rPr>
              <w:t xml:space="preserve">QB</w:t>
            </w:r>
            <w:r w:rsidDel="00000000" w:rsidR="00000000" w:rsidRPr="00000000">
              <w:rPr>
                <w:rtl w:val="0"/>
              </w:rPr>
            </w:r>
          </w:p>
        </w:tc>
        <w:tc>
          <w:tcPr>
            <w:tcBorders>
              <w:top w:color="414143" w:space="0" w:sz="12" w:val="single"/>
              <w:left w:color="414143" w:space="0" w:sz="12" w:val="single"/>
              <w:bottom w:color="414143" w:space="0" w:sz="12" w:val="single"/>
              <w:right w:color="414143" w:space="0" w:sz="12" w:val="single"/>
            </w:tcBorders>
            <w:tcMar>
              <w:top w:w="160.0" w:type="dxa"/>
              <w:left w:w="80.0" w:type="dxa"/>
              <w:bottom w:w="160.0" w:type="dxa"/>
              <w:right w:w="80.0" w:type="dxa"/>
            </w:tcMar>
            <w:vAlign w:val="top"/>
          </w:tcPr>
          <w:p w:rsidR="00000000" w:rsidDel="00000000" w:rsidP="00000000" w:rsidRDefault="00000000" w:rsidRPr="00000000" w14:paraId="00000036">
            <w:pPr>
              <w:jc w:val="center"/>
              <w:rPr>
                <w:b w:val="1"/>
                <w:sz w:val="24"/>
                <w:szCs w:val="24"/>
              </w:rPr>
            </w:pPr>
            <w:r w:rsidDel="00000000" w:rsidR="00000000" w:rsidRPr="00000000">
              <w:rPr>
                <w:b w:val="1"/>
                <w:sz w:val="24"/>
                <w:szCs w:val="24"/>
                <w:rtl w:val="0"/>
              </w:rPr>
              <w:t xml:space="preserve">QC</w:t>
            </w:r>
            <w:r w:rsidDel="00000000" w:rsidR="00000000" w:rsidRPr="00000000">
              <w:rPr>
                <w:rtl w:val="0"/>
              </w:rPr>
            </w:r>
          </w:p>
        </w:tc>
        <w:tc>
          <w:tcPr>
            <w:tcBorders>
              <w:top w:color="414143" w:space="0" w:sz="12" w:val="single"/>
              <w:left w:color="414143" w:space="0" w:sz="12" w:val="single"/>
              <w:bottom w:color="414143" w:space="0" w:sz="12" w:val="single"/>
              <w:right w:color="414143" w:space="0" w:sz="12" w:val="single"/>
            </w:tcBorders>
            <w:tcMar>
              <w:top w:w="160.0" w:type="dxa"/>
              <w:left w:w="80.0" w:type="dxa"/>
              <w:bottom w:w="160.0" w:type="dxa"/>
              <w:right w:w="80.0" w:type="dxa"/>
            </w:tcMar>
            <w:vAlign w:val="top"/>
          </w:tcPr>
          <w:p w:rsidR="00000000" w:rsidDel="00000000" w:rsidP="00000000" w:rsidRDefault="00000000" w:rsidRPr="00000000" w14:paraId="00000037">
            <w:pPr>
              <w:jc w:val="center"/>
              <w:rPr>
                <w:b w:val="1"/>
                <w:sz w:val="24"/>
                <w:szCs w:val="24"/>
              </w:rPr>
            </w:pPr>
            <w:r w:rsidDel="00000000" w:rsidR="00000000" w:rsidRPr="00000000">
              <w:rPr>
                <w:b w:val="1"/>
                <w:sz w:val="24"/>
                <w:szCs w:val="24"/>
                <w:rtl w:val="0"/>
              </w:rPr>
              <w:t xml:space="preserve">QD</w:t>
            </w:r>
            <w:r w:rsidDel="00000000" w:rsidR="00000000" w:rsidRPr="00000000">
              <w:rPr>
                <w:rtl w:val="0"/>
              </w:rPr>
            </w:r>
          </w:p>
        </w:tc>
      </w:tr>
      <w:tr>
        <w:trPr>
          <w:trHeight w:val="555" w:hRule="atLeast"/>
        </w:trPr>
        <w:tc>
          <w:tcPr>
            <w:tcBorders>
              <w:top w:color="414143" w:space="0" w:sz="12" w:val="single"/>
              <w:left w:color="414143" w:space="0" w:sz="6" w:val="single"/>
              <w:bottom w:color="414143" w:space="0" w:sz="6" w:val="single"/>
              <w:right w:color="414143" w:space="0" w:sz="6" w:val="single"/>
            </w:tcBorders>
            <w:tcMar>
              <w:top w:w="160.0" w:type="dxa"/>
              <w:left w:w="80.0" w:type="dxa"/>
              <w:bottom w:w="160.0" w:type="dxa"/>
              <w:right w:w="80.0" w:type="dxa"/>
            </w:tcMar>
            <w:vAlign w:val="top"/>
          </w:tcPr>
          <w:p w:rsidR="00000000" w:rsidDel="00000000" w:rsidP="00000000" w:rsidRDefault="00000000" w:rsidRPr="00000000" w14:paraId="00000038">
            <w:pPr>
              <w:jc w:val="center"/>
              <w:rPr>
                <w:color w:val="414042"/>
                <w:sz w:val="24"/>
                <w:szCs w:val="24"/>
              </w:rPr>
            </w:pPr>
            <w:r w:rsidDel="00000000" w:rsidR="00000000" w:rsidRPr="00000000">
              <w:rPr>
                <w:color w:val="414143"/>
                <w:sz w:val="21"/>
                <w:szCs w:val="21"/>
                <w:rtl w:val="0"/>
              </w:rPr>
              <w:t xml:space="preserve">0</w:t>
            </w:r>
            <w:r w:rsidDel="00000000" w:rsidR="00000000" w:rsidRPr="00000000">
              <w:rPr>
                <w:rtl w:val="0"/>
              </w:rPr>
            </w:r>
          </w:p>
        </w:tc>
        <w:tc>
          <w:tcPr>
            <w:tcBorders>
              <w:top w:color="414143" w:space="0" w:sz="12" w:val="single"/>
              <w:left w:color="414143" w:space="0" w:sz="6" w:val="single"/>
              <w:bottom w:color="414143" w:space="0" w:sz="6" w:val="single"/>
              <w:right w:color="414143" w:space="0" w:sz="6" w:val="single"/>
            </w:tcBorders>
            <w:tcMar>
              <w:top w:w="160.0" w:type="dxa"/>
              <w:left w:w="80.0" w:type="dxa"/>
              <w:bottom w:w="160.0" w:type="dxa"/>
              <w:right w:w="80.0" w:type="dxa"/>
            </w:tcMar>
            <w:vAlign w:val="top"/>
          </w:tcPr>
          <w:p w:rsidR="00000000" w:rsidDel="00000000" w:rsidP="00000000" w:rsidRDefault="00000000" w:rsidRPr="00000000" w14:paraId="00000039">
            <w:pPr>
              <w:jc w:val="center"/>
              <w:rPr>
                <w:color w:val="414042"/>
                <w:sz w:val="24"/>
                <w:szCs w:val="24"/>
              </w:rPr>
            </w:pPr>
            <w:r w:rsidDel="00000000" w:rsidR="00000000" w:rsidRPr="00000000">
              <w:rPr>
                <w:color w:val="414143"/>
                <w:sz w:val="21"/>
                <w:szCs w:val="21"/>
                <w:rtl w:val="0"/>
              </w:rPr>
              <w:t xml:space="preserve">0</w:t>
            </w:r>
            <w:r w:rsidDel="00000000" w:rsidR="00000000" w:rsidRPr="00000000">
              <w:rPr>
                <w:rtl w:val="0"/>
              </w:rPr>
            </w:r>
          </w:p>
        </w:tc>
        <w:tc>
          <w:tcPr>
            <w:tcBorders>
              <w:top w:color="414143" w:space="0" w:sz="12" w:val="single"/>
              <w:left w:color="414143" w:space="0" w:sz="6" w:val="single"/>
              <w:bottom w:color="414143" w:space="0" w:sz="6" w:val="single"/>
              <w:right w:color="414143" w:space="0" w:sz="6" w:val="single"/>
            </w:tcBorders>
            <w:tcMar>
              <w:top w:w="160.0" w:type="dxa"/>
              <w:left w:w="80.0" w:type="dxa"/>
              <w:bottom w:w="160.0" w:type="dxa"/>
              <w:right w:w="80.0" w:type="dxa"/>
            </w:tcMar>
            <w:vAlign w:val="top"/>
          </w:tcPr>
          <w:p w:rsidR="00000000" w:rsidDel="00000000" w:rsidP="00000000" w:rsidRDefault="00000000" w:rsidRPr="00000000" w14:paraId="0000003A">
            <w:pPr>
              <w:jc w:val="center"/>
              <w:rPr>
                <w:color w:val="414042"/>
                <w:sz w:val="24"/>
                <w:szCs w:val="24"/>
              </w:rPr>
            </w:pPr>
            <w:r w:rsidDel="00000000" w:rsidR="00000000" w:rsidRPr="00000000">
              <w:rPr>
                <w:color w:val="414143"/>
                <w:sz w:val="21"/>
                <w:szCs w:val="21"/>
                <w:rtl w:val="0"/>
              </w:rPr>
              <w:t xml:space="preserve">0</w:t>
            </w:r>
            <w:r w:rsidDel="00000000" w:rsidR="00000000" w:rsidRPr="00000000">
              <w:rPr>
                <w:rtl w:val="0"/>
              </w:rPr>
            </w:r>
          </w:p>
        </w:tc>
        <w:tc>
          <w:tcPr>
            <w:tcBorders>
              <w:top w:color="414143" w:space="0" w:sz="12" w:val="single"/>
              <w:left w:color="414143" w:space="0" w:sz="6" w:val="single"/>
              <w:bottom w:color="414143" w:space="0" w:sz="6" w:val="single"/>
              <w:right w:color="414143" w:space="0" w:sz="6" w:val="single"/>
            </w:tcBorders>
            <w:tcMar>
              <w:top w:w="160.0" w:type="dxa"/>
              <w:left w:w="80.0" w:type="dxa"/>
              <w:bottom w:w="160.0" w:type="dxa"/>
              <w:right w:w="80.0" w:type="dxa"/>
            </w:tcMar>
            <w:vAlign w:val="top"/>
          </w:tcPr>
          <w:p w:rsidR="00000000" w:rsidDel="00000000" w:rsidP="00000000" w:rsidRDefault="00000000" w:rsidRPr="00000000" w14:paraId="0000003B">
            <w:pPr>
              <w:jc w:val="center"/>
              <w:rPr>
                <w:color w:val="414042"/>
                <w:sz w:val="24"/>
                <w:szCs w:val="24"/>
              </w:rPr>
            </w:pPr>
            <w:r w:rsidDel="00000000" w:rsidR="00000000" w:rsidRPr="00000000">
              <w:rPr>
                <w:color w:val="414143"/>
                <w:sz w:val="21"/>
                <w:szCs w:val="21"/>
                <w:rtl w:val="0"/>
              </w:rPr>
              <w:t xml:space="preserve">0</w:t>
            </w:r>
            <w:r w:rsidDel="00000000" w:rsidR="00000000" w:rsidRPr="00000000">
              <w:rPr>
                <w:rtl w:val="0"/>
              </w:rPr>
            </w:r>
          </w:p>
        </w:tc>
        <w:tc>
          <w:tcPr>
            <w:tcBorders>
              <w:top w:color="414143" w:space="0" w:sz="12" w:val="single"/>
              <w:left w:color="414143" w:space="0" w:sz="6" w:val="single"/>
              <w:bottom w:color="414143" w:space="0" w:sz="6" w:val="single"/>
              <w:right w:color="414143" w:space="0" w:sz="6" w:val="single"/>
            </w:tcBorders>
            <w:tcMar>
              <w:top w:w="160.0" w:type="dxa"/>
              <w:left w:w="80.0" w:type="dxa"/>
              <w:bottom w:w="160.0" w:type="dxa"/>
              <w:right w:w="80.0" w:type="dxa"/>
            </w:tcMar>
            <w:vAlign w:val="top"/>
          </w:tcPr>
          <w:p w:rsidR="00000000" w:rsidDel="00000000" w:rsidP="00000000" w:rsidRDefault="00000000" w:rsidRPr="00000000" w14:paraId="0000003C">
            <w:pPr>
              <w:jc w:val="center"/>
              <w:rPr>
                <w:color w:val="414042"/>
                <w:sz w:val="24"/>
                <w:szCs w:val="24"/>
              </w:rPr>
            </w:pPr>
            <w:r w:rsidDel="00000000" w:rsidR="00000000" w:rsidRPr="00000000">
              <w:rPr>
                <w:color w:val="414143"/>
                <w:sz w:val="21"/>
                <w:szCs w:val="21"/>
                <w:rtl w:val="0"/>
              </w:rPr>
              <w:t xml:space="preserve">0</w:t>
            </w:r>
            <w:r w:rsidDel="00000000" w:rsidR="00000000" w:rsidRPr="00000000">
              <w:rPr>
                <w:rtl w:val="0"/>
              </w:rPr>
            </w:r>
          </w:p>
        </w:tc>
      </w:tr>
      <w:tr>
        <w:trPr>
          <w:trHeight w:val="615" w:hRule="atLeast"/>
        </w:trPr>
        <w:tc>
          <w:tcPr>
            <w:tcBorders>
              <w:top w:color="414143" w:space="0" w:sz="6" w:val="single"/>
              <w:left w:color="414143" w:space="0" w:sz="6" w:val="single"/>
              <w:bottom w:color="414143" w:space="0" w:sz="6" w:val="single"/>
              <w:right w:color="414143" w:space="0" w:sz="6" w:val="single"/>
            </w:tcBorders>
            <w:tcMar>
              <w:top w:w="160.0" w:type="dxa"/>
              <w:left w:w="80.0" w:type="dxa"/>
              <w:bottom w:w="160.0" w:type="dxa"/>
              <w:right w:w="80.0" w:type="dxa"/>
            </w:tcMar>
            <w:vAlign w:val="top"/>
          </w:tcPr>
          <w:p w:rsidR="00000000" w:rsidDel="00000000" w:rsidP="00000000" w:rsidRDefault="00000000" w:rsidRPr="00000000" w14:paraId="0000003D">
            <w:pPr>
              <w:jc w:val="center"/>
              <w:rPr>
                <w:color w:val="414042"/>
                <w:sz w:val="24"/>
                <w:szCs w:val="24"/>
              </w:rPr>
            </w:pPr>
            <w:r w:rsidDel="00000000" w:rsidR="00000000" w:rsidRPr="00000000">
              <w:rPr>
                <w:color w:val="414143"/>
                <w:sz w:val="21"/>
                <w:szCs w:val="21"/>
                <w:rtl w:val="0"/>
              </w:rPr>
              <w:t xml:space="preserve">1</w:t>
            </w:r>
            <w:r w:rsidDel="00000000" w:rsidR="00000000" w:rsidRPr="00000000">
              <w:rPr>
                <w:rtl w:val="0"/>
              </w:rPr>
            </w:r>
          </w:p>
        </w:tc>
        <w:tc>
          <w:tcPr>
            <w:tcBorders>
              <w:top w:color="414143" w:space="0" w:sz="6" w:val="single"/>
              <w:left w:color="414143" w:space="0" w:sz="6" w:val="single"/>
              <w:bottom w:color="414143" w:space="0" w:sz="6" w:val="single"/>
              <w:right w:color="414143" w:space="0" w:sz="6" w:val="single"/>
            </w:tcBorders>
            <w:tcMar>
              <w:top w:w="160.0" w:type="dxa"/>
              <w:left w:w="80.0" w:type="dxa"/>
              <w:bottom w:w="160.0" w:type="dxa"/>
              <w:right w:w="80.0" w:type="dxa"/>
            </w:tcMar>
            <w:vAlign w:val="top"/>
          </w:tcPr>
          <w:p w:rsidR="00000000" w:rsidDel="00000000" w:rsidP="00000000" w:rsidRDefault="00000000" w:rsidRPr="00000000" w14:paraId="0000003E">
            <w:pPr>
              <w:jc w:val="center"/>
              <w:rPr>
                <w:color w:val="414042"/>
                <w:sz w:val="24"/>
                <w:szCs w:val="24"/>
              </w:rPr>
            </w:pPr>
            <w:r w:rsidDel="00000000" w:rsidR="00000000" w:rsidRPr="00000000">
              <w:rPr>
                <w:color w:val="414143"/>
                <w:sz w:val="27"/>
                <w:szCs w:val="27"/>
                <w:rtl w:val="0"/>
              </w:rPr>
              <w:t xml:space="preserve">1</w:t>
            </w:r>
            <w:r w:rsidDel="00000000" w:rsidR="00000000" w:rsidRPr="00000000">
              <w:rPr>
                <w:rtl w:val="0"/>
              </w:rPr>
            </w:r>
          </w:p>
        </w:tc>
        <w:tc>
          <w:tcPr>
            <w:tcBorders>
              <w:top w:color="414143" w:space="0" w:sz="6" w:val="single"/>
              <w:left w:color="414143" w:space="0" w:sz="6" w:val="single"/>
              <w:bottom w:color="414143" w:space="0" w:sz="6" w:val="single"/>
              <w:right w:color="414143" w:space="0" w:sz="6" w:val="single"/>
            </w:tcBorders>
            <w:tcMar>
              <w:top w:w="160.0" w:type="dxa"/>
              <w:left w:w="80.0" w:type="dxa"/>
              <w:bottom w:w="160.0" w:type="dxa"/>
              <w:right w:w="80.0" w:type="dxa"/>
            </w:tcMar>
            <w:vAlign w:val="top"/>
          </w:tcPr>
          <w:p w:rsidR="00000000" w:rsidDel="00000000" w:rsidP="00000000" w:rsidRDefault="00000000" w:rsidRPr="00000000" w14:paraId="0000003F">
            <w:pPr>
              <w:jc w:val="center"/>
              <w:rPr>
                <w:color w:val="414042"/>
                <w:sz w:val="24"/>
                <w:szCs w:val="24"/>
              </w:rPr>
            </w:pPr>
            <w:r w:rsidDel="00000000" w:rsidR="00000000" w:rsidRPr="00000000">
              <w:rPr>
                <w:color w:val="414143"/>
                <w:sz w:val="21"/>
                <w:szCs w:val="21"/>
                <w:rtl w:val="0"/>
              </w:rPr>
              <w:t xml:space="preserve">0</w:t>
            </w:r>
            <w:r w:rsidDel="00000000" w:rsidR="00000000" w:rsidRPr="00000000">
              <w:rPr>
                <w:rtl w:val="0"/>
              </w:rPr>
            </w:r>
          </w:p>
        </w:tc>
        <w:tc>
          <w:tcPr>
            <w:tcBorders>
              <w:top w:color="414143" w:space="0" w:sz="6" w:val="single"/>
              <w:left w:color="414143" w:space="0" w:sz="6" w:val="single"/>
              <w:bottom w:color="414143" w:space="0" w:sz="6" w:val="single"/>
              <w:right w:color="414143" w:space="0" w:sz="6" w:val="single"/>
            </w:tcBorders>
            <w:tcMar>
              <w:top w:w="160.0" w:type="dxa"/>
              <w:left w:w="80.0" w:type="dxa"/>
              <w:bottom w:w="160.0" w:type="dxa"/>
              <w:right w:w="80.0" w:type="dxa"/>
            </w:tcMar>
            <w:vAlign w:val="top"/>
          </w:tcPr>
          <w:p w:rsidR="00000000" w:rsidDel="00000000" w:rsidP="00000000" w:rsidRDefault="00000000" w:rsidRPr="00000000" w14:paraId="00000040">
            <w:pPr>
              <w:jc w:val="center"/>
              <w:rPr>
                <w:color w:val="414042"/>
                <w:sz w:val="24"/>
                <w:szCs w:val="24"/>
              </w:rPr>
            </w:pPr>
            <w:r w:rsidDel="00000000" w:rsidR="00000000" w:rsidRPr="00000000">
              <w:rPr>
                <w:color w:val="414143"/>
                <w:sz w:val="21"/>
                <w:szCs w:val="21"/>
                <w:rtl w:val="0"/>
              </w:rPr>
              <w:t xml:space="preserve">0</w:t>
            </w:r>
            <w:r w:rsidDel="00000000" w:rsidR="00000000" w:rsidRPr="00000000">
              <w:rPr>
                <w:rtl w:val="0"/>
              </w:rPr>
            </w:r>
          </w:p>
        </w:tc>
        <w:tc>
          <w:tcPr>
            <w:tcBorders>
              <w:top w:color="414143" w:space="0" w:sz="6" w:val="single"/>
              <w:left w:color="414143" w:space="0" w:sz="6" w:val="single"/>
              <w:bottom w:color="414143" w:space="0" w:sz="6" w:val="single"/>
              <w:right w:color="414143" w:space="0" w:sz="6" w:val="single"/>
            </w:tcBorders>
            <w:tcMar>
              <w:top w:w="160.0" w:type="dxa"/>
              <w:left w:w="80.0" w:type="dxa"/>
              <w:bottom w:w="160.0" w:type="dxa"/>
              <w:right w:w="80.0" w:type="dxa"/>
            </w:tcMar>
            <w:vAlign w:val="top"/>
          </w:tcPr>
          <w:p w:rsidR="00000000" w:rsidDel="00000000" w:rsidP="00000000" w:rsidRDefault="00000000" w:rsidRPr="00000000" w14:paraId="00000041">
            <w:pPr>
              <w:jc w:val="center"/>
              <w:rPr>
                <w:color w:val="414042"/>
                <w:sz w:val="24"/>
                <w:szCs w:val="24"/>
              </w:rPr>
            </w:pPr>
            <w:r w:rsidDel="00000000" w:rsidR="00000000" w:rsidRPr="00000000">
              <w:rPr>
                <w:color w:val="414143"/>
                <w:sz w:val="21"/>
                <w:szCs w:val="21"/>
                <w:rtl w:val="0"/>
              </w:rPr>
              <w:t xml:space="preserve">0</w:t>
            </w:r>
            <w:r w:rsidDel="00000000" w:rsidR="00000000" w:rsidRPr="00000000">
              <w:rPr>
                <w:rtl w:val="0"/>
              </w:rPr>
            </w:r>
          </w:p>
        </w:tc>
      </w:tr>
      <w:tr>
        <w:trPr>
          <w:trHeight w:val="615" w:hRule="atLeast"/>
        </w:trPr>
        <w:tc>
          <w:tcPr>
            <w:tcBorders>
              <w:top w:color="414143" w:space="0" w:sz="6" w:val="single"/>
              <w:left w:color="414143" w:space="0" w:sz="6" w:val="single"/>
              <w:bottom w:color="414143" w:space="0" w:sz="6" w:val="single"/>
              <w:right w:color="414143" w:space="0" w:sz="6" w:val="single"/>
            </w:tcBorders>
            <w:tcMar>
              <w:top w:w="160.0" w:type="dxa"/>
              <w:left w:w="80.0" w:type="dxa"/>
              <w:bottom w:w="160.0" w:type="dxa"/>
              <w:right w:w="80.0" w:type="dxa"/>
            </w:tcMar>
            <w:vAlign w:val="top"/>
          </w:tcPr>
          <w:p w:rsidR="00000000" w:rsidDel="00000000" w:rsidP="00000000" w:rsidRDefault="00000000" w:rsidRPr="00000000" w14:paraId="00000042">
            <w:pPr>
              <w:jc w:val="center"/>
              <w:rPr>
                <w:color w:val="414042"/>
                <w:sz w:val="24"/>
                <w:szCs w:val="24"/>
              </w:rPr>
            </w:pPr>
            <w:r w:rsidDel="00000000" w:rsidR="00000000" w:rsidRPr="00000000">
              <w:rPr>
                <w:color w:val="414143"/>
                <w:sz w:val="21"/>
                <w:szCs w:val="21"/>
                <w:rtl w:val="0"/>
              </w:rPr>
              <w:t xml:space="preserve">2</w:t>
            </w:r>
            <w:r w:rsidDel="00000000" w:rsidR="00000000" w:rsidRPr="00000000">
              <w:rPr>
                <w:rtl w:val="0"/>
              </w:rPr>
            </w:r>
          </w:p>
        </w:tc>
        <w:tc>
          <w:tcPr>
            <w:tcBorders>
              <w:top w:color="414143" w:space="0" w:sz="6" w:val="single"/>
              <w:left w:color="414143" w:space="0" w:sz="6" w:val="single"/>
              <w:bottom w:color="414143" w:space="0" w:sz="6" w:val="single"/>
              <w:right w:color="414143" w:space="0" w:sz="6" w:val="single"/>
            </w:tcBorders>
            <w:tcMar>
              <w:top w:w="160.0" w:type="dxa"/>
              <w:left w:w="80.0" w:type="dxa"/>
              <w:bottom w:w="160.0" w:type="dxa"/>
              <w:right w:w="80.0" w:type="dxa"/>
            </w:tcMar>
            <w:vAlign w:val="top"/>
          </w:tcPr>
          <w:p w:rsidR="00000000" w:rsidDel="00000000" w:rsidP="00000000" w:rsidRDefault="00000000" w:rsidRPr="00000000" w14:paraId="00000043">
            <w:pPr>
              <w:jc w:val="center"/>
              <w:rPr>
                <w:color w:val="414042"/>
                <w:sz w:val="24"/>
                <w:szCs w:val="24"/>
              </w:rPr>
            </w:pPr>
            <w:r w:rsidDel="00000000" w:rsidR="00000000" w:rsidRPr="00000000">
              <w:rPr>
                <w:color w:val="414143"/>
                <w:sz w:val="21"/>
                <w:szCs w:val="21"/>
                <w:rtl w:val="0"/>
              </w:rPr>
              <w:t xml:space="preserve">0</w:t>
            </w:r>
            <w:r w:rsidDel="00000000" w:rsidR="00000000" w:rsidRPr="00000000">
              <w:rPr>
                <w:rtl w:val="0"/>
              </w:rPr>
            </w:r>
          </w:p>
        </w:tc>
        <w:tc>
          <w:tcPr>
            <w:tcBorders>
              <w:top w:color="414143" w:space="0" w:sz="6" w:val="single"/>
              <w:left w:color="414143" w:space="0" w:sz="6" w:val="single"/>
              <w:bottom w:color="414143" w:space="0" w:sz="6" w:val="single"/>
              <w:right w:color="414143" w:space="0" w:sz="6" w:val="single"/>
            </w:tcBorders>
            <w:tcMar>
              <w:top w:w="160.0" w:type="dxa"/>
              <w:left w:w="80.0" w:type="dxa"/>
              <w:bottom w:w="160.0" w:type="dxa"/>
              <w:right w:w="80.0" w:type="dxa"/>
            </w:tcMar>
            <w:vAlign w:val="top"/>
          </w:tcPr>
          <w:p w:rsidR="00000000" w:rsidDel="00000000" w:rsidP="00000000" w:rsidRDefault="00000000" w:rsidRPr="00000000" w14:paraId="00000044">
            <w:pPr>
              <w:jc w:val="center"/>
              <w:rPr>
                <w:color w:val="414042"/>
                <w:sz w:val="24"/>
                <w:szCs w:val="24"/>
              </w:rPr>
            </w:pPr>
            <w:r w:rsidDel="00000000" w:rsidR="00000000" w:rsidRPr="00000000">
              <w:rPr>
                <w:color w:val="414143"/>
                <w:sz w:val="27"/>
                <w:szCs w:val="27"/>
                <w:rtl w:val="0"/>
              </w:rPr>
              <w:t xml:space="preserve">1</w:t>
            </w:r>
            <w:r w:rsidDel="00000000" w:rsidR="00000000" w:rsidRPr="00000000">
              <w:rPr>
                <w:rtl w:val="0"/>
              </w:rPr>
            </w:r>
          </w:p>
        </w:tc>
        <w:tc>
          <w:tcPr>
            <w:tcBorders>
              <w:top w:color="414143" w:space="0" w:sz="6" w:val="single"/>
              <w:left w:color="414143" w:space="0" w:sz="6" w:val="single"/>
              <w:bottom w:color="414143" w:space="0" w:sz="6" w:val="single"/>
              <w:right w:color="414143" w:space="0" w:sz="6" w:val="single"/>
            </w:tcBorders>
            <w:tcMar>
              <w:top w:w="160.0" w:type="dxa"/>
              <w:left w:w="80.0" w:type="dxa"/>
              <w:bottom w:w="160.0" w:type="dxa"/>
              <w:right w:w="80.0" w:type="dxa"/>
            </w:tcMar>
            <w:vAlign w:val="top"/>
          </w:tcPr>
          <w:p w:rsidR="00000000" w:rsidDel="00000000" w:rsidP="00000000" w:rsidRDefault="00000000" w:rsidRPr="00000000" w14:paraId="00000045">
            <w:pPr>
              <w:jc w:val="center"/>
              <w:rPr>
                <w:color w:val="414042"/>
                <w:sz w:val="24"/>
                <w:szCs w:val="24"/>
              </w:rPr>
            </w:pPr>
            <w:r w:rsidDel="00000000" w:rsidR="00000000" w:rsidRPr="00000000">
              <w:rPr>
                <w:color w:val="414143"/>
                <w:sz w:val="21"/>
                <w:szCs w:val="21"/>
                <w:rtl w:val="0"/>
              </w:rPr>
              <w:t xml:space="preserve">0</w:t>
            </w:r>
            <w:r w:rsidDel="00000000" w:rsidR="00000000" w:rsidRPr="00000000">
              <w:rPr>
                <w:rtl w:val="0"/>
              </w:rPr>
            </w:r>
          </w:p>
        </w:tc>
        <w:tc>
          <w:tcPr>
            <w:tcBorders>
              <w:top w:color="414143" w:space="0" w:sz="6" w:val="single"/>
              <w:left w:color="414143" w:space="0" w:sz="6" w:val="single"/>
              <w:bottom w:color="414143" w:space="0" w:sz="6" w:val="single"/>
              <w:right w:color="414143" w:space="0" w:sz="6" w:val="single"/>
            </w:tcBorders>
            <w:tcMar>
              <w:top w:w="160.0" w:type="dxa"/>
              <w:left w:w="80.0" w:type="dxa"/>
              <w:bottom w:w="160.0" w:type="dxa"/>
              <w:right w:w="80.0" w:type="dxa"/>
            </w:tcMar>
            <w:vAlign w:val="top"/>
          </w:tcPr>
          <w:p w:rsidR="00000000" w:rsidDel="00000000" w:rsidP="00000000" w:rsidRDefault="00000000" w:rsidRPr="00000000" w14:paraId="00000046">
            <w:pPr>
              <w:jc w:val="center"/>
              <w:rPr>
                <w:color w:val="414042"/>
                <w:sz w:val="24"/>
                <w:szCs w:val="24"/>
              </w:rPr>
            </w:pPr>
            <w:r w:rsidDel="00000000" w:rsidR="00000000" w:rsidRPr="00000000">
              <w:rPr>
                <w:color w:val="414143"/>
                <w:sz w:val="21"/>
                <w:szCs w:val="21"/>
                <w:rtl w:val="0"/>
              </w:rPr>
              <w:t xml:space="preserve">0</w:t>
            </w:r>
            <w:r w:rsidDel="00000000" w:rsidR="00000000" w:rsidRPr="00000000">
              <w:rPr>
                <w:rtl w:val="0"/>
              </w:rPr>
            </w:r>
          </w:p>
        </w:tc>
      </w:tr>
      <w:tr>
        <w:trPr>
          <w:trHeight w:val="615" w:hRule="atLeast"/>
        </w:trPr>
        <w:tc>
          <w:tcPr>
            <w:tcBorders>
              <w:top w:color="414143" w:space="0" w:sz="6" w:val="single"/>
              <w:left w:color="414143" w:space="0" w:sz="6" w:val="single"/>
              <w:bottom w:color="414143" w:space="0" w:sz="6" w:val="single"/>
              <w:right w:color="414143" w:space="0" w:sz="6" w:val="single"/>
            </w:tcBorders>
            <w:tcMar>
              <w:top w:w="160.0" w:type="dxa"/>
              <w:left w:w="80.0" w:type="dxa"/>
              <w:bottom w:w="160.0" w:type="dxa"/>
              <w:right w:w="80.0" w:type="dxa"/>
            </w:tcMar>
            <w:vAlign w:val="top"/>
          </w:tcPr>
          <w:p w:rsidR="00000000" w:rsidDel="00000000" w:rsidP="00000000" w:rsidRDefault="00000000" w:rsidRPr="00000000" w14:paraId="00000047">
            <w:pPr>
              <w:jc w:val="center"/>
              <w:rPr>
                <w:color w:val="414042"/>
                <w:sz w:val="24"/>
                <w:szCs w:val="24"/>
              </w:rPr>
            </w:pPr>
            <w:r w:rsidDel="00000000" w:rsidR="00000000" w:rsidRPr="00000000">
              <w:rPr>
                <w:color w:val="414143"/>
                <w:sz w:val="21"/>
                <w:szCs w:val="21"/>
                <w:rtl w:val="0"/>
              </w:rPr>
              <w:t xml:space="preserve">3</w:t>
            </w:r>
            <w:r w:rsidDel="00000000" w:rsidR="00000000" w:rsidRPr="00000000">
              <w:rPr>
                <w:rtl w:val="0"/>
              </w:rPr>
            </w:r>
          </w:p>
        </w:tc>
        <w:tc>
          <w:tcPr>
            <w:tcBorders>
              <w:top w:color="414143" w:space="0" w:sz="6" w:val="single"/>
              <w:left w:color="414143" w:space="0" w:sz="6" w:val="single"/>
              <w:bottom w:color="414143" w:space="0" w:sz="6" w:val="single"/>
              <w:right w:color="414143" w:space="0" w:sz="6" w:val="single"/>
            </w:tcBorders>
            <w:tcMar>
              <w:top w:w="160.0" w:type="dxa"/>
              <w:left w:w="80.0" w:type="dxa"/>
              <w:bottom w:w="160.0" w:type="dxa"/>
              <w:right w:w="80.0" w:type="dxa"/>
            </w:tcMar>
            <w:vAlign w:val="top"/>
          </w:tcPr>
          <w:p w:rsidR="00000000" w:rsidDel="00000000" w:rsidP="00000000" w:rsidRDefault="00000000" w:rsidRPr="00000000" w14:paraId="00000048">
            <w:pPr>
              <w:jc w:val="center"/>
              <w:rPr>
                <w:color w:val="414042"/>
                <w:sz w:val="24"/>
                <w:szCs w:val="24"/>
              </w:rPr>
            </w:pPr>
            <w:r w:rsidDel="00000000" w:rsidR="00000000" w:rsidRPr="00000000">
              <w:rPr>
                <w:color w:val="414143"/>
                <w:sz w:val="21"/>
                <w:szCs w:val="21"/>
                <w:rtl w:val="0"/>
              </w:rPr>
              <w:t xml:space="preserve">0</w:t>
            </w:r>
            <w:r w:rsidDel="00000000" w:rsidR="00000000" w:rsidRPr="00000000">
              <w:rPr>
                <w:rtl w:val="0"/>
              </w:rPr>
            </w:r>
          </w:p>
        </w:tc>
        <w:tc>
          <w:tcPr>
            <w:tcBorders>
              <w:top w:color="414143" w:space="0" w:sz="6" w:val="single"/>
              <w:left w:color="414143" w:space="0" w:sz="6" w:val="single"/>
              <w:bottom w:color="414143" w:space="0" w:sz="6" w:val="single"/>
              <w:right w:color="414143" w:space="0" w:sz="6" w:val="single"/>
            </w:tcBorders>
            <w:tcMar>
              <w:top w:w="160.0" w:type="dxa"/>
              <w:left w:w="80.0" w:type="dxa"/>
              <w:bottom w:w="160.0" w:type="dxa"/>
              <w:right w:w="80.0" w:type="dxa"/>
            </w:tcMar>
            <w:vAlign w:val="top"/>
          </w:tcPr>
          <w:p w:rsidR="00000000" w:rsidDel="00000000" w:rsidP="00000000" w:rsidRDefault="00000000" w:rsidRPr="00000000" w14:paraId="00000049">
            <w:pPr>
              <w:jc w:val="center"/>
              <w:rPr>
                <w:color w:val="414042"/>
                <w:sz w:val="24"/>
                <w:szCs w:val="24"/>
              </w:rPr>
            </w:pPr>
            <w:r w:rsidDel="00000000" w:rsidR="00000000" w:rsidRPr="00000000">
              <w:rPr>
                <w:color w:val="414143"/>
                <w:sz w:val="21"/>
                <w:szCs w:val="21"/>
                <w:rtl w:val="0"/>
              </w:rPr>
              <w:t xml:space="preserve">0</w:t>
            </w:r>
            <w:r w:rsidDel="00000000" w:rsidR="00000000" w:rsidRPr="00000000">
              <w:rPr>
                <w:rtl w:val="0"/>
              </w:rPr>
            </w:r>
          </w:p>
        </w:tc>
        <w:tc>
          <w:tcPr>
            <w:tcBorders>
              <w:top w:color="414143" w:space="0" w:sz="6" w:val="single"/>
              <w:left w:color="414143" w:space="0" w:sz="6" w:val="single"/>
              <w:bottom w:color="414143" w:space="0" w:sz="6" w:val="single"/>
              <w:right w:color="414143" w:space="0" w:sz="6" w:val="single"/>
            </w:tcBorders>
            <w:tcMar>
              <w:top w:w="160.0" w:type="dxa"/>
              <w:left w:w="80.0" w:type="dxa"/>
              <w:bottom w:w="160.0" w:type="dxa"/>
              <w:right w:w="80.0" w:type="dxa"/>
            </w:tcMar>
            <w:vAlign w:val="top"/>
          </w:tcPr>
          <w:p w:rsidR="00000000" w:rsidDel="00000000" w:rsidP="00000000" w:rsidRDefault="00000000" w:rsidRPr="00000000" w14:paraId="0000004A">
            <w:pPr>
              <w:jc w:val="center"/>
              <w:rPr>
                <w:color w:val="414042"/>
                <w:sz w:val="24"/>
                <w:szCs w:val="24"/>
              </w:rPr>
            </w:pPr>
            <w:r w:rsidDel="00000000" w:rsidR="00000000" w:rsidRPr="00000000">
              <w:rPr>
                <w:color w:val="414143"/>
                <w:sz w:val="27"/>
                <w:szCs w:val="27"/>
                <w:rtl w:val="0"/>
              </w:rPr>
              <w:t xml:space="preserve">1</w:t>
            </w:r>
            <w:r w:rsidDel="00000000" w:rsidR="00000000" w:rsidRPr="00000000">
              <w:rPr>
                <w:rtl w:val="0"/>
              </w:rPr>
            </w:r>
          </w:p>
        </w:tc>
        <w:tc>
          <w:tcPr>
            <w:tcBorders>
              <w:top w:color="414143" w:space="0" w:sz="6" w:val="single"/>
              <w:left w:color="414143" w:space="0" w:sz="6" w:val="single"/>
              <w:bottom w:color="414143" w:space="0" w:sz="6" w:val="single"/>
              <w:right w:color="414143" w:space="0" w:sz="6" w:val="single"/>
            </w:tcBorders>
            <w:tcMar>
              <w:top w:w="160.0" w:type="dxa"/>
              <w:left w:w="80.0" w:type="dxa"/>
              <w:bottom w:w="160.0" w:type="dxa"/>
              <w:right w:w="80.0" w:type="dxa"/>
            </w:tcMar>
            <w:vAlign w:val="top"/>
          </w:tcPr>
          <w:p w:rsidR="00000000" w:rsidDel="00000000" w:rsidP="00000000" w:rsidRDefault="00000000" w:rsidRPr="00000000" w14:paraId="0000004B">
            <w:pPr>
              <w:jc w:val="center"/>
              <w:rPr>
                <w:color w:val="414042"/>
                <w:sz w:val="24"/>
                <w:szCs w:val="24"/>
              </w:rPr>
            </w:pPr>
            <w:r w:rsidDel="00000000" w:rsidR="00000000" w:rsidRPr="00000000">
              <w:rPr>
                <w:color w:val="414143"/>
                <w:sz w:val="21"/>
                <w:szCs w:val="21"/>
                <w:rtl w:val="0"/>
              </w:rPr>
              <w:t xml:space="preserve">0</w:t>
            </w:r>
            <w:r w:rsidDel="00000000" w:rsidR="00000000" w:rsidRPr="00000000">
              <w:rPr>
                <w:rtl w:val="0"/>
              </w:rPr>
            </w:r>
          </w:p>
        </w:tc>
      </w:tr>
      <w:tr>
        <w:trPr>
          <w:trHeight w:val="615" w:hRule="atLeast"/>
        </w:trPr>
        <w:tc>
          <w:tcPr>
            <w:tcBorders>
              <w:top w:color="414143" w:space="0" w:sz="6" w:val="single"/>
              <w:left w:color="414143" w:space="0" w:sz="6" w:val="single"/>
              <w:bottom w:color="414143" w:space="0" w:sz="6" w:val="single"/>
              <w:right w:color="414143" w:space="0" w:sz="6" w:val="single"/>
            </w:tcBorders>
            <w:tcMar>
              <w:top w:w="160.0" w:type="dxa"/>
              <w:left w:w="80.0" w:type="dxa"/>
              <w:bottom w:w="160.0" w:type="dxa"/>
              <w:right w:w="80.0" w:type="dxa"/>
            </w:tcMar>
            <w:vAlign w:val="top"/>
          </w:tcPr>
          <w:p w:rsidR="00000000" w:rsidDel="00000000" w:rsidP="00000000" w:rsidRDefault="00000000" w:rsidRPr="00000000" w14:paraId="0000004C">
            <w:pPr>
              <w:jc w:val="center"/>
              <w:rPr>
                <w:color w:val="414042"/>
                <w:sz w:val="24"/>
                <w:szCs w:val="24"/>
              </w:rPr>
            </w:pPr>
            <w:r w:rsidDel="00000000" w:rsidR="00000000" w:rsidRPr="00000000">
              <w:rPr>
                <w:color w:val="414143"/>
                <w:sz w:val="21"/>
                <w:szCs w:val="21"/>
                <w:rtl w:val="0"/>
              </w:rPr>
              <w:t xml:space="preserve">4</w:t>
            </w:r>
            <w:r w:rsidDel="00000000" w:rsidR="00000000" w:rsidRPr="00000000">
              <w:rPr>
                <w:rtl w:val="0"/>
              </w:rPr>
            </w:r>
          </w:p>
        </w:tc>
        <w:tc>
          <w:tcPr>
            <w:tcBorders>
              <w:top w:color="414143" w:space="0" w:sz="6" w:val="single"/>
              <w:left w:color="414143" w:space="0" w:sz="6" w:val="single"/>
              <w:bottom w:color="414143" w:space="0" w:sz="6" w:val="single"/>
              <w:right w:color="414143" w:space="0" w:sz="6" w:val="single"/>
            </w:tcBorders>
            <w:tcMar>
              <w:top w:w="160.0" w:type="dxa"/>
              <w:left w:w="80.0" w:type="dxa"/>
              <w:bottom w:w="160.0" w:type="dxa"/>
              <w:right w:w="80.0" w:type="dxa"/>
            </w:tcMar>
            <w:vAlign w:val="top"/>
          </w:tcPr>
          <w:p w:rsidR="00000000" w:rsidDel="00000000" w:rsidP="00000000" w:rsidRDefault="00000000" w:rsidRPr="00000000" w14:paraId="0000004D">
            <w:pPr>
              <w:jc w:val="center"/>
              <w:rPr>
                <w:color w:val="414042"/>
                <w:sz w:val="24"/>
                <w:szCs w:val="24"/>
              </w:rPr>
            </w:pPr>
            <w:r w:rsidDel="00000000" w:rsidR="00000000" w:rsidRPr="00000000">
              <w:rPr>
                <w:color w:val="414143"/>
                <w:sz w:val="21"/>
                <w:szCs w:val="21"/>
                <w:rtl w:val="0"/>
              </w:rPr>
              <w:t xml:space="preserve">0</w:t>
            </w:r>
            <w:r w:rsidDel="00000000" w:rsidR="00000000" w:rsidRPr="00000000">
              <w:rPr>
                <w:rtl w:val="0"/>
              </w:rPr>
            </w:r>
          </w:p>
        </w:tc>
        <w:tc>
          <w:tcPr>
            <w:tcBorders>
              <w:top w:color="414143" w:space="0" w:sz="6" w:val="single"/>
              <w:left w:color="414143" w:space="0" w:sz="6" w:val="single"/>
              <w:bottom w:color="414143" w:space="0" w:sz="6" w:val="single"/>
              <w:right w:color="414143" w:space="0" w:sz="6" w:val="single"/>
            </w:tcBorders>
            <w:tcMar>
              <w:top w:w="160.0" w:type="dxa"/>
              <w:left w:w="80.0" w:type="dxa"/>
              <w:bottom w:w="160.0" w:type="dxa"/>
              <w:right w:w="80.0" w:type="dxa"/>
            </w:tcMar>
            <w:vAlign w:val="top"/>
          </w:tcPr>
          <w:p w:rsidR="00000000" w:rsidDel="00000000" w:rsidP="00000000" w:rsidRDefault="00000000" w:rsidRPr="00000000" w14:paraId="0000004E">
            <w:pPr>
              <w:jc w:val="center"/>
              <w:rPr>
                <w:color w:val="414042"/>
                <w:sz w:val="24"/>
                <w:szCs w:val="24"/>
              </w:rPr>
            </w:pPr>
            <w:r w:rsidDel="00000000" w:rsidR="00000000" w:rsidRPr="00000000">
              <w:rPr>
                <w:color w:val="414143"/>
                <w:sz w:val="21"/>
                <w:szCs w:val="21"/>
                <w:rtl w:val="0"/>
              </w:rPr>
              <w:t xml:space="preserve">0</w:t>
            </w:r>
            <w:r w:rsidDel="00000000" w:rsidR="00000000" w:rsidRPr="00000000">
              <w:rPr>
                <w:rtl w:val="0"/>
              </w:rPr>
            </w:r>
          </w:p>
        </w:tc>
        <w:tc>
          <w:tcPr>
            <w:tcBorders>
              <w:top w:color="414143" w:space="0" w:sz="6" w:val="single"/>
              <w:left w:color="414143" w:space="0" w:sz="6" w:val="single"/>
              <w:bottom w:color="414143" w:space="0" w:sz="6" w:val="single"/>
              <w:right w:color="414143" w:space="0" w:sz="6" w:val="single"/>
            </w:tcBorders>
            <w:tcMar>
              <w:top w:w="160.0" w:type="dxa"/>
              <w:left w:w="80.0" w:type="dxa"/>
              <w:bottom w:w="160.0" w:type="dxa"/>
              <w:right w:w="80.0" w:type="dxa"/>
            </w:tcMar>
            <w:vAlign w:val="top"/>
          </w:tcPr>
          <w:p w:rsidR="00000000" w:rsidDel="00000000" w:rsidP="00000000" w:rsidRDefault="00000000" w:rsidRPr="00000000" w14:paraId="0000004F">
            <w:pPr>
              <w:jc w:val="center"/>
              <w:rPr>
                <w:color w:val="414042"/>
                <w:sz w:val="24"/>
                <w:szCs w:val="24"/>
              </w:rPr>
            </w:pPr>
            <w:r w:rsidDel="00000000" w:rsidR="00000000" w:rsidRPr="00000000">
              <w:rPr>
                <w:color w:val="414143"/>
                <w:sz w:val="21"/>
                <w:szCs w:val="21"/>
                <w:rtl w:val="0"/>
              </w:rPr>
              <w:t xml:space="preserve">0</w:t>
            </w:r>
            <w:r w:rsidDel="00000000" w:rsidR="00000000" w:rsidRPr="00000000">
              <w:rPr>
                <w:rtl w:val="0"/>
              </w:rPr>
            </w:r>
          </w:p>
        </w:tc>
        <w:tc>
          <w:tcPr>
            <w:tcBorders>
              <w:top w:color="414143" w:space="0" w:sz="6" w:val="single"/>
              <w:left w:color="414143" w:space="0" w:sz="6" w:val="single"/>
              <w:bottom w:color="414143" w:space="0" w:sz="6" w:val="single"/>
              <w:right w:color="414143" w:space="0" w:sz="6" w:val="single"/>
            </w:tcBorders>
            <w:tcMar>
              <w:top w:w="160.0" w:type="dxa"/>
              <w:left w:w="80.0" w:type="dxa"/>
              <w:bottom w:w="160.0" w:type="dxa"/>
              <w:right w:w="80.0" w:type="dxa"/>
            </w:tcMar>
            <w:vAlign w:val="top"/>
          </w:tcPr>
          <w:p w:rsidR="00000000" w:rsidDel="00000000" w:rsidP="00000000" w:rsidRDefault="00000000" w:rsidRPr="00000000" w14:paraId="00000050">
            <w:pPr>
              <w:jc w:val="center"/>
              <w:rPr>
                <w:color w:val="414042"/>
                <w:sz w:val="24"/>
                <w:szCs w:val="24"/>
              </w:rPr>
            </w:pPr>
            <w:r w:rsidDel="00000000" w:rsidR="00000000" w:rsidRPr="00000000">
              <w:rPr>
                <w:color w:val="414143"/>
                <w:sz w:val="27"/>
                <w:szCs w:val="27"/>
                <w:rtl w:val="0"/>
              </w:rPr>
              <w:t xml:space="preserve">1</w:t>
            </w:r>
            <w:r w:rsidDel="00000000" w:rsidR="00000000" w:rsidRPr="00000000">
              <w:rPr>
                <w:rtl w:val="0"/>
              </w:rPr>
            </w:r>
          </w:p>
        </w:tc>
      </w:tr>
      <w:tr>
        <w:trPr>
          <w:trHeight w:val="645" w:hRule="atLeast"/>
        </w:trPr>
        <w:tc>
          <w:tcPr>
            <w:tcBorders>
              <w:top w:color="414143" w:space="0" w:sz="6" w:val="single"/>
              <w:left w:color="414143" w:space="0" w:sz="6" w:val="single"/>
              <w:bottom w:color="414143" w:space="0" w:sz="6" w:val="single"/>
              <w:right w:color="414143" w:space="0" w:sz="6" w:val="single"/>
            </w:tcBorders>
            <w:tcMar>
              <w:top w:w="160.0" w:type="dxa"/>
              <w:left w:w="80.0" w:type="dxa"/>
              <w:bottom w:w="160.0" w:type="dxa"/>
              <w:right w:w="80.0" w:type="dxa"/>
            </w:tcMar>
            <w:vAlign w:val="top"/>
          </w:tcPr>
          <w:p w:rsidR="00000000" w:rsidDel="00000000" w:rsidP="00000000" w:rsidRDefault="00000000" w:rsidRPr="00000000" w14:paraId="00000051">
            <w:pPr>
              <w:jc w:val="center"/>
              <w:rPr>
                <w:color w:val="414042"/>
                <w:sz w:val="24"/>
                <w:szCs w:val="24"/>
              </w:rPr>
            </w:pPr>
            <w:r w:rsidDel="00000000" w:rsidR="00000000" w:rsidRPr="00000000">
              <w:rPr>
                <w:color w:val="414143"/>
                <w:sz w:val="21"/>
                <w:szCs w:val="21"/>
                <w:rtl w:val="0"/>
              </w:rPr>
              <w:t xml:space="preserve">5</w:t>
            </w:r>
            <w:r w:rsidDel="00000000" w:rsidR="00000000" w:rsidRPr="00000000">
              <w:rPr>
                <w:rtl w:val="0"/>
              </w:rPr>
            </w:r>
          </w:p>
        </w:tc>
        <w:tc>
          <w:tcPr>
            <w:tcBorders>
              <w:top w:color="414143" w:space="0" w:sz="6" w:val="single"/>
              <w:left w:color="414143" w:space="0" w:sz="6" w:val="single"/>
              <w:bottom w:color="414143" w:space="0" w:sz="6" w:val="single"/>
              <w:right w:color="414143" w:space="0" w:sz="6" w:val="single"/>
            </w:tcBorders>
            <w:tcMar>
              <w:top w:w="160.0" w:type="dxa"/>
              <w:left w:w="80.0" w:type="dxa"/>
              <w:bottom w:w="160.0" w:type="dxa"/>
              <w:right w:w="80.0" w:type="dxa"/>
            </w:tcMar>
            <w:vAlign w:val="top"/>
          </w:tcPr>
          <w:p w:rsidR="00000000" w:rsidDel="00000000" w:rsidP="00000000" w:rsidRDefault="00000000" w:rsidRPr="00000000" w14:paraId="00000052">
            <w:pPr>
              <w:jc w:val="center"/>
              <w:rPr>
                <w:color w:val="414042"/>
                <w:sz w:val="24"/>
                <w:szCs w:val="24"/>
              </w:rPr>
            </w:pPr>
            <w:r w:rsidDel="00000000" w:rsidR="00000000" w:rsidRPr="00000000">
              <w:rPr>
                <w:color w:val="414143"/>
                <w:sz w:val="21"/>
                <w:szCs w:val="21"/>
                <w:rtl w:val="0"/>
              </w:rPr>
              <w:t xml:space="preserve">0</w:t>
            </w:r>
            <w:r w:rsidDel="00000000" w:rsidR="00000000" w:rsidRPr="00000000">
              <w:rPr>
                <w:rtl w:val="0"/>
              </w:rPr>
            </w:r>
          </w:p>
        </w:tc>
        <w:tc>
          <w:tcPr>
            <w:tcBorders>
              <w:top w:color="414143" w:space="0" w:sz="6" w:val="single"/>
              <w:left w:color="414143" w:space="0" w:sz="6" w:val="single"/>
              <w:bottom w:color="414143" w:space="0" w:sz="6" w:val="single"/>
              <w:right w:color="414143" w:space="0" w:sz="6" w:val="single"/>
            </w:tcBorders>
            <w:tcMar>
              <w:top w:w="160.0" w:type="dxa"/>
              <w:left w:w="80.0" w:type="dxa"/>
              <w:bottom w:w="160.0" w:type="dxa"/>
              <w:right w:w="80.0" w:type="dxa"/>
            </w:tcMar>
            <w:vAlign w:val="top"/>
          </w:tcPr>
          <w:p w:rsidR="00000000" w:rsidDel="00000000" w:rsidP="00000000" w:rsidRDefault="00000000" w:rsidRPr="00000000" w14:paraId="00000053">
            <w:pPr>
              <w:jc w:val="center"/>
              <w:rPr>
                <w:color w:val="414042"/>
                <w:sz w:val="24"/>
                <w:szCs w:val="24"/>
              </w:rPr>
            </w:pPr>
            <w:r w:rsidDel="00000000" w:rsidR="00000000" w:rsidRPr="00000000">
              <w:rPr>
                <w:color w:val="414143"/>
                <w:sz w:val="21"/>
                <w:szCs w:val="21"/>
                <w:rtl w:val="0"/>
              </w:rPr>
              <w:t xml:space="preserve">0</w:t>
            </w:r>
            <w:r w:rsidDel="00000000" w:rsidR="00000000" w:rsidRPr="00000000">
              <w:rPr>
                <w:rtl w:val="0"/>
              </w:rPr>
            </w:r>
          </w:p>
        </w:tc>
        <w:tc>
          <w:tcPr>
            <w:tcBorders>
              <w:top w:color="414143" w:space="0" w:sz="6" w:val="single"/>
              <w:left w:color="414143" w:space="0" w:sz="6" w:val="single"/>
              <w:bottom w:color="414143" w:space="0" w:sz="6" w:val="single"/>
              <w:right w:color="414143" w:space="0" w:sz="6" w:val="single"/>
            </w:tcBorders>
            <w:tcMar>
              <w:top w:w="160.0" w:type="dxa"/>
              <w:left w:w="80.0" w:type="dxa"/>
              <w:bottom w:w="160.0" w:type="dxa"/>
              <w:right w:w="80.0" w:type="dxa"/>
            </w:tcMar>
            <w:vAlign w:val="top"/>
          </w:tcPr>
          <w:p w:rsidR="00000000" w:rsidDel="00000000" w:rsidP="00000000" w:rsidRDefault="00000000" w:rsidRPr="00000000" w14:paraId="00000054">
            <w:pPr>
              <w:jc w:val="center"/>
              <w:rPr>
                <w:color w:val="414042"/>
                <w:sz w:val="24"/>
                <w:szCs w:val="24"/>
              </w:rPr>
            </w:pPr>
            <w:r w:rsidDel="00000000" w:rsidR="00000000" w:rsidRPr="00000000">
              <w:rPr>
                <w:color w:val="414143"/>
                <w:sz w:val="21"/>
                <w:szCs w:val="21"/>
                <w:rtl w:val="0"/>
              </w:rPr>
              <w:t xml:space="preserve">0</w:t>
            </w:r>
            <w:r w:rsidDel="00000000" w:rsidR="00000000" w:rsidRPr="00000000">
              <w:rPr>
                <w:rtl w:val="0"/>
              </w:rPr>
            </w:r>
          </w:p>
        </w:tc>
        <w:tc>
          <w:tcPr>
            <w:tcBorders>
              <w:top w:color="414143" w:space="0" w:sz="6" w:val="single"/>
              <w:left w:color="414143" w:space="0" w:sz="6" w:val="single"/>
              <w:bottom w:color="414143" w:space="0" w:sz="6" w:val="single"/>
              <w:right w:color="414143" w:space="0" w:sz="6" w:val="single"/>
            </w:tcBorders>
            <w:tcMar>
              <w:top w:w="160.0" w:type="dxa"/>
              <w:left w:w="80.0" w:type="dxa"/>
              <w:bottom w:w="160.0" w:type="dxa"/>
              <w:right w:w="80.0" w:type="dxa"/>
            </w:tcMar>
            <w:vAlign w:val="top"/>
          </w:tcPr>
          <w:p w:rsidR="00000000" w:rsidDel="00000000" w:rsidP="00000000" w:rsidRDefault="00000000" w:rsidRPr="00000000" w14:paraId="00000055">
            <w:pPr>
              <w:jc w:val="center"/>
              <w:rPr>
                <w:color w:val="414143"/>
                <w:sz w:val="21"/>
                <w:szCs w:val="21"/>
              </w:rPr>
            </w:pPr>
            <w:r w:rsidDel="00000000" w:rsidR="00000000" w:rsidRPr="00000000">
              <w:rPr>
                <w:color w:val="414143"/>
                <w:sz w:val="21"/>
                <w:szCs w:val="21"/>
                <w:rtl w:val="0"/>
              </w:rPr>
              <w:t xml:space="preserve">0</w:t>
            </w:r>
          </w:p>
        </w:tc>
      </w:tr>
    </w:tbl>
    <w:p w:rsidR="00000000" w:rsidDel="00000000" w:rsidP="00000000" w:rsidRDefault="00000000" w:rsidRPr="00000000" w14:paraId="00000056">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57">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58">
      <w:pP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Pr>
        <w:drawing>
          <wp:inline distB="114300" distT="114300" distL="114300" distR="114300">
            <wp:extent cx="3500438" cy="3447401"/>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500438" cy="344740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Montserrat Medium" w:cs="Montserrat Medium" w:eastAsia="Montserrat Medium" w:hAnsi="Montserrat Medium"/>
          <w:color w:val="666666"/>
          <w:sz w:val="27"/>
          <w:szCs w:val="27"/>
          <w:highlight w:val="white"/>
        </w:rPr>
      </w:pPr>
      <w:r w:rsidDel="00000000" w:rsidR="00000000" w:rsidRPr="00000000">
        <w:rPr>
          <w:rtl w:val="0"/>
        </w:rPr>
      </w:r>
    </w:p>
    <w:p w:rsidR="00000000" w:rsidDel="00000000" w:rsidP="00000000" w:rsidRDefault="00000000" w:rsidRPr="00000000" w14:paraId="0000005A">
      <w:pPr>
        <w:rPr>
          <w:rFonts w:ascii="Montserrat Medium" w:cs="Montserrat Medium" w:eastAsia="Montserrat Medium" w:hAnsi="Montserrat Medium"/>
          <w:color w:val="666666"/>
          <w:sz w:val="27"/>
          <w:szCs w:val="27"/>
          <w:highlight w:val="white"/>
        </w:rPr>
      </w:pPr>
      <w:r w:rsidDel="00000000" w:rsidR="00000000" w:rsidRPr="00000000">
        <w:rPr>
          <w:rtl w:val="0"/>
        </w:rPr>
      </w:r>
    </w:p>
    <w:p w:rsidR="00000000" w:rsidDel="00000000" w:rsidP="00000000" w:rsidRDefault="00000000" w:rsidRPr="00000000" w14:paraId="0000005B">
      <w:pPr>
        <w:rPr>
          <w:rFonts w:ascii="Montserrat Medium" w:cs="Montserrat Medium" w:eastAsia="Montserrat Medium" w:hAnsi="Montserrat Medium"/>
        </w:rPr>
      </w:pPr>
      <w:r w:rsidDel="00000000" w:rsidR="00000000" w:rsidRPr="00000000">
        <w:rPr>
          <w:rFonts w:ascii="Montserrat" w:cs="Montserrat" w:eastAsia="Montserrat" w:hAnsi="Montserrat"/>
          <w:b w:val="1"/>
          <w:sz w:val="36"/>
          <w:szCs w:val="36"/>
          <w:rtl w:val="0"/>
        </w:rPr>
        <w:t xml:space="preserve">Design</w:t>
      </w:r>
      <w:r w:rsidDel="00000000" w:rsidR="00000000" w:rsidRPr="00000000">
        <w:rPr>
          <w:rtl w:val="0"/>
        </w:rPr>
      </w:r>
    </w:p>
    <w:p w:rsidR="00000000" w:rsidDel="00000000" w:rsidP="00000000" w:rsidRDefault="00000000" w:rsidRPr="00000000" w14:paraId="0000005C">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5943600" cy="2451100"/>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5943600" cy="24765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Fonts w:ascii="Montserrat Medium" w:cs="Montserrat Medium" w:eastAsia="Montserrat Medium" w:hAnsi="Montserrat Medium"/>
        </w:rPr>
        <w:drawing>
          <wp:inline distB="114300" distT="114300" distL="114300" distR="114300">
            <wp:extent cx="5943600" cy="26924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692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