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60"/>
          <w:szCs w:val="60"/>
          <w:rtl w:val="0"/>
        </w:rPr>
        <w:t xml:space="preserve">Experiment - 6</w:t>
      </w:r>
    </w:p>
    <w:p w:rsidR="00000000" w:rsidDel="00000000" w:rsidP="00000000" w:rsidRDefault="00000000" w:rsidRPr="00000000" w14:paraId="00000002">
      <w:pPr>
        <w:jc w:val="center"/>
        <w:rPr>
          <w:rFonts w:ascii="Montserrat Medium" w:cs="Montserrat Medium" w:eastAsia="Montserrat Medium" w:hAnsi="Montserrat Medium"/>
          <w:color w:val="666666"/>
          <w:sz w:val="32"/>
          <w:szCs w:val="32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2"/>
          <w:szCs w:val="32"/>
          <w:rtl w:val="0"/>
        </w:rPr>
        <w:t xml:space="preserve">Submitted by ADITYA SINGH </w:t>
      </w:r>
      <w:r w:rsidDel="00000000" w:rsidR="00000000" w:rsidRPr="00000000">
        <w:rPr>
          <w:rFonts w:ascii="Montserrat Medium" w:cs="Montserrat Medium" w:eastAsia="Montserrat Medium" w:hAnsi="Montserrat Medium"/>
          <w:color w:val="666666"/>
          <w:sz w:val="32"/>
          <w:szCs w:val="32"/>
          <w:rtl w:val="0"/>
        </w:rPr>
        <w:t xml:space="preserve">2K19/EP/005</w:t>
      </w:r>
    </w:p>
    <w:p w:rsidR="00000000" w:rsidDel="00000000" w:rsidP="00000000" w:rsidRDefault="00000000" w:rsidRPr="00000000" w14:paraId="00000003">
      <w:pPr>
        <w:jc w:val="center"/>
        <w:rPr>
          <w:rFonts w:ascii="Montserrat Medium" w:cs="Montserrat Medium" w:eastAsia="Montserrat Medium" w:hAnsi="Montserrat Medium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 Medium" w:cs="Montserrat Medium" w:eastAsia="Montserrat Medium" w:hAnsi="Montserrat Medium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Aim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- To verify the operation of a decade counter (5490 AJ)</w:t>
      </w:r>
    </w:p>
    <w:p w:rsidR="00000000" w:rsidDel="00000000" w:rsidP="00000000" w:rsidRDefault="00000000" w:rsidRPr="00000000" w14:paraId="00000006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1885950</wp:posOffset>
            </wp:positionH>
            <wp:positionV relativeFrom="paragraph">
              <wp:posOffset>228600</wp:posOffset>
            </wp:positionV>
            <wp:extent cx="3838575" cy="17526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Theory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 Medium" w:cs="Montserrat Medium" w:eastAsia="Montserrat Medium" w:hAnsi="Montserrat Medium"/>
          <w:color w:val="202122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02122"/>
          <w:highlight w:val="white"/>
          <w:rtl w:val="0"/>
        </w:rPr>
        <w:t xml:space="preserve">A decade counter is one that counts in decimal digits, rather than binary. </w:t>
      </w:r>
    </w:p>
    <w:p w:rsidR="00000000" w:rsidDel="00000000" w:rsidP="00000000" w:rsidRDefault="00000000" w:rsidRPr="00000000" w14:paraId="0000000B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02122"/>
          <w:highlight w:val="white"/>
          <w:rtl w:val="0"/>
        </w:rPr>
        <w:t xml:space="preserve">A decade counter may have each (that is, it may count in </w:t>
      </w:r>
      <w:hyperlink r:id="rId7">
        <w:r w:rsidDel="00000000" w:rsidR="00000000" w:rsidRPr="00000000">
          <w:rPr>
            <w:rFonts w:ascii="Montserrat Medium" w:cs="Montserrat Medium" w:eastAsia="Montserrat Medium" w:hAnsi="Montserrat Medium"/>
            <w:color w:val="0b0080"/>
            <w:highlight w:val="white"/>
            <w:rtl w:val="0"/>
          </w:rPr>
          <w:t xml:space="preserve">binary-coded decimal</w:t>
        </w:r>
      </w:hyperlink>
      <w:r w:rsidDel="00000000" w:rsidR="00000000" w:rsidRPr="00000000">
        <w:rPr>
          <w:rFonts w:ascii="Montserrat Medium" w:cs="Montserrat Medium" w:eastAsia="Montserrat Medium" w:hAnsi="Montserrat Medium"/>
          <w:color w:val="202122"/>
          <w:highlight w:val="white"/>
          <w:rtl w:val="0"/>
        </w:rPr>
        <w:t xml:space="preserve">, as the </w:t>
      </w:r>
      <w:hyperlink r:id="rId8">
        <w:r w:rsidDel="00000000" w:rsidR="00000000" w:rsidRPr="00000000">
          <w:rPr>
            <w:rFonts w:ascii="Montserrat Medium" w:cs="Montserrat Medium" w:eastAsia="Montserrat Medium" w:hAnsi="Montserrat Medium"/>
            <w:color w:val="0b0080"/>
            <w:highlight w:val="white"/>
            <w:rtl w:val="0"/>
          </w:rPr>
          <w:t xml:space="preserve">7490</w:t>
        </w:r>
      </w:hyperlink>
      <w:r w:rsidDel="00000000" w:rsidR="00000000" w:rsidRPr="00000000">
        <w:rPr>
          <w:rFonts w:ascii="Montserrat Medium" w:cs="Montserrat Medium" w:eastAsia="Montserrat Medium" w:hAnsi="Montserrat Medium"/>
          <w:color w:val="202122"/>
          <w:highlight w:val="white"/>
          <w:rtl w:val="0"/>
        </w:rPr>
        <w:t xml:space="preserve"> integrated circuit did) or other binary encodings. A decade counter is a binary counter that is designed to count to 1010 (decimal 10).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340" w:before="120" w:lineRule="auto"/>
        <w:rPr>
          <w:rFonts w:ascii="Montserrat Medium" w:cs="Montserrat Medium" w:eastAsia="Montserrat Medium" w:hAnsi="Montserrat Medium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22222"/>
          <w:sz w:val="36"/>
          <w:szCs w:val="36"/>
          <w:highlight w:val="white"/>
          <w:rtl w:val="0"/>
        </w:rPr>
        <w:t xml:space="preserve">Circuit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</w:rPr>
        <w:drawing>
          <wp:inline distB="114300" distT="114300" distL="114300" distR="114300">
            <wp:extent cx="5876925" cy="2095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 Medium" w:cs="Montserrat Medium" w:eastAsia="Montserrat Medium" w:hAnsi="Montserrat Medium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Truth Tables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</w:rPr>
        <w:drawing>
          <wp:inline distB="114300" distT="114300" distL="114300" distR="114300">
            <wp:extent cx="4162425" cy="33813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CLOCK CYCLES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</w:rPr>
        <w:drawing>
          <wp:inline distB="114300" distT="114300" distL="114300" distR="114300">
            <wp:extent cx="5943600" cy="2857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Design</w:t>
      </w:r>
    </w:p>
    <w:p w:rsidR="00000000" w:rsidDel="00000000" w:rsidP="00000000" w:rsidRDefault="00000000" w:rsidRPr="00000000" w14:paraId="0000001C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</w:rPr>
        <w:drawing>
          <wp:inline distB="114300" distT="114300" distL="114300" distR="114300">
            <wp:extent cx="5943600" cy="292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Results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 Medium" w:cs="Montserrat Medium" w:eastAsia="Montserrat Medium" w:hAnsi="Montserrat Medium"/>
          <w:sz w:val="28"/>
          <w:szCs w:val="28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8"/>
          <w:szCs w:val="28"/>
          <w:u w:val="single"/>
        </w:rPr>
        <w:drawing>
          <wp:inline distB="114300" distT="114300" distL="114300" distR="114300">
            <wp:extent cx="5943600" cy="2730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 Medium" w:cs="Montserrat Medium" w:eastAsia="Montserrat Medium" w:hAnsi="Montserrat Medium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Fonts w:ascii="Montserrat Medium" w:cs="Montserrat Medium" w:eastAsia="Montserrat Medium" w:hAnsi="Montserrat Medium"/>
          <w:sz w:val="28"/>
          <w:szCs w:val="28"/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n.wikipedia.org/wiki/Binary-coded_decimal" TargetMode="External"/><Relationship Id="rId8" Type="http://schemas.openxmlformats.org/officeDocument/2006/relationships/hyperlink" Target="https://en.wikipedia.org/wiki/List_of_7400_series_integrated_circui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