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color w:val="6B7280"/>
          <w:spacing w:val="80"/>
          <w:sz w:val="20"/>
          <w:szCs w:val="20"/>
        </w:rPr>
        <w:t xml:space="preserve">PRODUCT REQUIREMENTS DOCUMENT</w:t>
      </w:r>
    </w:p>
    <w:p>
      <w:pPr>
        <w:spacing w:after="180"/>
        <w:jc w:val="center"/>
      </w:pPr>
      <w:r>
        <w:rPr>
          <w:rFonts w:ascii="Calibri" w:cs="Calibri" w:eastAsia="Calibri" w:hAnsi="Calibri"/>
          <w:b/>
          <w:bCs/>
          <w:color w:val="2E5BFF"/>
          <w:sz w:val="72"/>
          <w:szCs w:val="72"/>
        </w:rPr>
        <w:t xml:space="preserve">Storage Studio</w:t>
      </w:r>
    </w:p>
    <w:p>
      <w:pPr>
        <w:spacing w:after="600"/>
        <w:jc w:val="center"/>
      </w:pPr>
      <w:r>
        <w:rPr>
          <w:rFonts w:ascii="Calibri" w:cs="Calibri" w:eastAsia="Calibri" w:hAnsi="Calibri"/>
          <w:i/>
          <w:iCs/>
          <w:color w:val="1A1A1A"/>
          <w:sz w:val="28"/>
          <w:szCs w:val="28"/>
        </w:rPr>
        <w:t xml:space="preserve">A professional database client for browser storage</w:t>
      </w:r>
    </w:p>
    <w:p>
      <w:pPr>
        <w:spacing w:after="120"/>
        <w:jc w:val="center"/>
      </w:pPr>
      <w:r>
        <w:rPr>
          <w:rFonts w:ascii="Calibri" w:cs="Calibri" w:eastAsia="Calibri" w:hAnsi="Calibri"/>
          <w:color w:val="6B7280"/>
          <w:sz w:val="20"/>
          <w:szCs w:val="20"/>
        </w:rPr>
        <w:t xml:space="preserve">Chrome Extension  •  DevTools Panel  •  IndexedDB, LocalStorage, SessionStorage, Cookies, Cache API</w:t>
      </w:r>
    </w:p>
    <w:p>
      <w:pPr>
        <w:spacing w:after="60" w:before="1600"/>
        <w:jc w:val="center"/>
      </w:pPr>
      <w:r>
        <w:rPr>
          <w:rFonts w:ascii="Calibri" w:cs="Calibri" w:eastAsia="Calibri" w:hAnsi="Calibri"/>
          <w:color w:val="1A1A1A"/>
          <w:sz w:val="22"/>
          <w:szCs w:val="22"/>
        </w:rPr>
        <w:t xml:space="preserve">Version 1.0 Draft</w:t>
      </w:r>
    </w:p>
    <w:p>
      <w:pPr>
        <w:spacing w:after="60"/>
        <w:jc w:val="center"/>
      </w:pPr>
      <w:r>
        <w:rPr>
          <w:rFonts w:ascii="Calibri" w:cs="Calibri" w:eastAsia="Calibri" w:hAnsi="Calibri"/>
          <w:color w:val="6B7280"/>
          <w:sz w:val="22"/>
          <w:szCs w:val="22"/>
        </w:rPr>
        <w:t xml:space="preserve">Status: Planning</w:t>
      </w:r>
    </w:p>
    <w:p>
      <w:r>
        <w:br w:type="page"/>
      </w:r>
    </w:p>
    <w:p>
      <w:pPr>
        <w:pStyle w:val="Heading1"/>
        <w:spacing w:after="200" w:before="360"/>
      </w:pPr>
      <w:r>
        <w:rPr>
          <w:rFonts w:ascii="Calibri" w:cs="Calibri" w:eastAsia="Calibri" w:hAnsi="Calibri"/>
          <w:b/>
          <w:bCs/>
          <w:color w:val="2E5BFF"/>
          <w:sz w:val="36"/>
          <w:szCs w:val="36"/>
        </w:rPr>
        <w:t xml:space="preserve">1. Executive Summary</w:t>
      </w:r>
    </w:p>
    <w:p>
      <w:pPr>
        <w:spacing w:after="120" w:line="300"/>
      </w:pPr>
      <w:r>
        <w:rPr>
          <w:rFonts w:ascii="Calibri" w:cs="Calibri" w:eastAsia="Calibri" w:hAnsi="Calibri"/>
          <w:color w:val="1A1A1A"/>
          <w:sz w:val="22"/>
          <w:szCs w:val="22"/>
        </w:rPr>
        <w:t xml:space="preserve">Storage Studio is a Chrome extension that gives web developers a professional-grade database client for every form of storage available inside the browser — IndexedDB, LocalStorage, SessionStorage, Cookies, and the Cache API. The product is modeled on desktop database tools like TablePlus, DBeaver, and Sequel Pro, but delivered as a DevTools panel so it lives where developers already work.</w:t>
      </w:r>
    </w:p>
    <w:p>
      <w:pPr>
        <w:spacing w:after="120" w:line="300"/>
      </w:pPr>
      <w:r>
        <w:rPr>
          <w:rFonts w:ascii="Calibri" w:cs="Calibri" w:eastAsia="Calibri" w:hAnsi="Calibri"/>
          <w:color w:val="1A1A1A"/>
          <w:sz w:val="22"/>
          <w:szCs w:val="22"/>
        </w:rPr>
        <w:t xml:space="preserve">The problem is concrete. Chrome DevTools ships with a built-in Application panel that exposes these storage surfaces, but it treats them as read-only inspection targets rather than as databases. There is no query language, no bulk editing, no import or export, no schema overview, no filtering beyond a single free-text box, and no way to snapshot or diff state. For anyone building offline-first applications, PWAs, local-first software, or anything using Dexie, RxDB, PouchDB, or similar libraries, this gap becomes a daily source of friction.</w:t>
      </w:r>
    </w:p>
    <w:p>
      <w:pPr>
        <w:spacing w:after="120" w:line="300"/>
      </w:pPr>
      <w:r>
        <w:rPr>
          <w:rFonts w:ascii="Calibri" w:cs="Calibri" w:eastAsia="Calibri" w:hAnsi="Calibri"/>
          <w:color w:val="1A1A1A"/>
          <w:sz w:val="22"/>
          <w:szCs w:val="22"/>
        </w:rPr>
        <w:t xml:space="preserve">Storage Studio addresses this by treating browser storage as what it actually is — a real database — and giving it the tooling that assumption implies. The v1 wedge is SQL-like querying over IndexedDB, inline cell editing, a unified storage view across all surfaces on a given origin, and import/export in the formats developers already use.</w:t>
      </w:r>
    </w:p>
    <w:p>
      <w:pPr>
        <w:pStyle w:val="Heading3"/>
        <w:spacing w:after="100" w:before="200"/>
      </w:pPr>
      <w:r>
        <w:rPr>
          <w:rFonts w:ascii="Calibri" w:cs="Calibri" w:eastAsia="Calibri" w:hAnsi="Calibri"/>
          <w:b/>
          <w:bCs/>
          <w:color w:val="1A1A1A"/>
          <w:sz w:val="24"/>
          <w:szCs w:val="24"/>
        </w:rPr>
        <w:t xml:space="preserve">The wedge in one sentence</w:t>
      </w:r>
    </w:p>
    <w:p>
      <w:pPr>
        <w:spacing w:after="120" w:line="300"/>
      </w:pPr>
      <w:r>
        <w:rPr>
          <w:rFonts w:ascii="Calibri" w:cs="Calibri" w:eastAsia="Calibri" w:hAnsi="Calibri"/>
          <w:color w:val="1A1A1A"/>
          <w:sz w:val="22"/>
          <w:szCs w:val="22"/>
        </w:rPr>
        <w:t xml:space="preserve">DevTools is an inspector; we are building a client.</w:t>
      </w:r>
    </w:p>
    <w:p>
      <w:pPr>
        <w:pStyle w:val="Heading3"/>
        <w:spacing w:after="100" w:before="200"/>
      </w:pPr>
      <w:r>
        <w:rPr>
          <w:rFonts w:ascii="Calibri" w:cs="Calibri" w:eastAsia="Calibri" w:hAnsi="Calibri"/>
          <w:b/>
          <w:bCs/>
          <w:color w:val="1A1A1A"/>
          <w:sz w:val="24"/>
          <w:szCs w:val="24"/>
        </w:rPr>
        <w:t xml:space="preserve">Positioning</w:t>
      </w:r>
    </w:p>
    <w:p>
      <w:pPr>
        <w:spacing w:after="120" w:line="300"/>
      </w:pPr>
      <w:r>
        <w:rPr>
          <w:rFonts w:ascii="Calibri" w:cs="Calibri" w:eastAsia="Calibri" w:hAnsi="Calibri"/>
          <w:color w:val="1A1A1A"/>
          <w:sz w:val="22"/>
          <w:szCs w:val="22"/>
        </w:rPr>
        <w:t xml:space="preserve">Storage Studio sits at the intersection of three categories: browser developer tools, database clients, and the emerging local-first software ecosystem. It is the first of the three that developers reach for during the inner dev loop, and the only one of the three that speaks to browser storage natively.</w:t>
      </w:r>
    </w:p>
    <w:p>
      <w:pPr>
        <w:pStyle w:val="Heading1"/>
        <w:spacing w:after="200" w:before="360"/>
      </w:pPr>
      <w:r>
        <w:rPr>
          <w:rFonts w:ascii="Calibri" w:cs="Calibri" w:eastAsia="Calibri" w:hAnsi="Calibri"/>
          <w:b/>
          <w:bCs/>
          <w:color w:val="2E5BFF"/>
          <w:sz w:val="36"/>
          <w:szCs w:val="36"/>
        </w:rPr>
        <w:t xml:space="preserve">2. Problem and Opportunity</w:t>
      </w:r>
    </w:p>
    <w:p>
      <w:pPr>
        <w:pStyle w:val="Heading2"/>
        <w:spacing w:after="140" w:before="280"/>
      </w:pPr>
      <w:r>
        <w:rPr>
          <w:rFonts w:ascii="Calibri" w:cs="Calibri" w:eastAsia="Calibri" w:hAnsi="Calibri"/>
          <w:b/>
          <w:bCs/>
          <w:color w:val="1A1A1A"/>
          <w:sz w:val="28"/>
          <w:szCs w:val="28"/>
        </w:rPr>
        <w:t xml:space="preserve">2.1 The problem</w:t>
      </w:r>
    </w:p>
    <w:p>
      <w:pPr>
        <w:spacing w:after="120" w:line="300"/>
      </w:pPr>
      <w:r>
        <w:rPr>
          <w:rFonts w:ascii="Calibri" w:cs="Calibri" w:eastAsia="Calibri" w:hAnsi="Calibri"/>
          <w:color w:val="1A1A1A"/>
          <w:sz w:val="22"/>
          <w:szCs w:val="22"/>
        </w:rPr>
        <w:t xml:space="preserve">Every modern web application of non-trivial complexity stores data on the client. The surface area includes user preferences in LocalStorage, authentication state in Cookies, request caches in the Cache API, and — for any application that works offline or holds meaningful domain data on the client — entire object graphs in IndexedDB. The amount of logic that depends on this state keeps growing as local-first architectures become mainstream.</w:t>
      </w:r>
    </w:p>
    <w:p>
      <w:pPr>
        <w:spacing w:after="120" w:line="300"/>
      </w:pPr>
      <w:r>
        <w:rPr>
          <w:rFonts w:ascii="Calibri" w:cs="Calibri" w:eastAsia="Calibri" w:hAnsi="Calibri"/>
          <w:color w:val="1A1A1A"/>
          <w:sz w:val="22"/>
          <w:szCs w:val="22"/>
        </w:rPr>
        <w:t xml:space="preserve">Debugging and inspecting that state is stuck in 2015. Chrome DevTools offers:</w:t>
      </w:r>
    </w:p>
    <w:p>
      <w:pPr>
        <w:pStyle w:val="ListParagraph"/>
        <w:numPr>
          <w:ilvl w:val="0"/>
          <w:numId w:val="2"/>
        </w:numPr>
        <w:spacing w:after="80" w:line="280"/>
      </w:pPr>
      <w:r>
        <w:rPr>
          <w:rFonts w:ascii="Calibri" w:cs="Calibri" w:eastAsia="Calibri" w:hAnsi="Calibri"/>
          <w:color w:val="1A1A1A"/>
          <w:sz w:val="22"/>
          <w:szCs w:val="22"/>
        </w:rPr>
        <w:t xml:space="preserve">A tree view of databases, object stores, and indexes that does not scale past a few hundred records.</w:t>
      </w:r>
    </w:p>
    <w:p>
      <w:pPr>
        <w:pStyle w:val="ListParagraph"/>
        <w:numPr>
          <w:ilvl w:val="0"/>
          <w:numId w:val="2"/>
        </w:numPr>
        <w:spacing w:after="80" w:line="280"/>
      </w:pPr>
      <w:r>
        <w:rPr>
          <w:rFonts w:ascii="Calibri" w:cs="Calibri" w:eastAsia="Calibri" w:hAnsi="Calibri"/>
          <w:color w:val="1A1A1A"/>
          <w:sz w:val="22"/>
          <w:szCs w:val="22"/>
        </w:rPr>
        <w:t xml:space="preserve">A single free-text filter box with no operators, no field targeting, and no compound conditions.</w:t>
      </w:r>
    </w:p>
    <w:p>
      <w:pPr>
        <w:pStyle w:val="ListParagraph"/>
        <w:numPr>
          <w:ilvl w:val="0"/>
          <w:numId w:val="2"/>
        </w:numPr>
        <w:spacing w:after="80" w:line="280"/>
      </w:pPr>
      <w:r>
        <w:rPr>
          <w:rFonts w:ascii="Calibri" w:cs="Calibri" w:eastAsia="Calibri" w:hAnsi="Calibri"/>
          <w:color w:val="1A1A1A"/>
          <w:sz w:val="22"/>
          <w:szCs w:val="22"/>
        </w:rPr>
        <w:t xml:space="preserve">Read-only display of record values in a JSON blob view; editing requires deleting and re-adding records.</w:t>
      </w:r>
    </w:p>
    <w:p>
      <w:pPr>
        <w:pStyle w:val="ListParagraph"/>
        <w:numPr>
          <w:ilvl w:val="0"/>
          <w:numId w:val="2"/>
        </w:numPr>
        <w:spacing w:after="80" w:line="280"/>
      </w:pPr>
      <w:r>
        <w:rPr>
          <w:rFonts w:ascii="Calibri" w:cs="Calibri" w:eastAsia="Calibri" w:hAnsi="Calibri"/>
          <w:color w:val="1A1A1A"/>
          <w:sz w:val="22"/>
          <w:szCs w:val="22"/>
        </w:rPr>
        <w:t xml:space="preserve">No export. No import. No bulk operations.</w:t>
      </w:r>
    </w:p>
    <w:p>
      <w:pPr>
        <w:pStyle w:val="ListParagraph"/>
        <w:numPr>
          <w:ilvl w:val="0"/>
          <w:numId w:val="2"/>
        </w:numPr>
        <w:spacing w:after="80" w:line="280"/>
      </w:pPr>
      <w:r>
        <w:rPr>
          <w:rFonts w:ascii="Calibri" w:cs="Calibri" w:eastAsia="Calibri" w:hAnsi="Calibri"/>
          <w:color w:val="1A1A1A"/>
          <w:sz w:val="22"/>
          <w:szCs w:val="22"/>
        </w:rPr>
        <w:t xml:space="preserve">No way to look at all storage surfaces for an origin at once — each is a separate subtree.</w:t>
      </w:r>
    </w:p>
    <w:p>
      <w:pPr>
        <w:pStyle w:val="ListParagraph"/>
        <w:numPr>
          <w:ilvl w:val="0"/>
          <w:numId w:val="2"/>
        </w:numPr>
        <w:spacing w:after="80" w:line="280"/>
      </w:pPr>
      <w:r>
        <w:rPr>
          <w:rFonts w:ascii="Calibri" w:cs="Calibri" w:eastAsia="Calibri" w:hAnsi="Calibri"/>
          <w:color w:val="1A1A1A"/>
          <w:sz w:val="22"/>
          <w:szCs w:val="22"/>
        </w:rPr>
        <w:t xml:space="preserve">No concept of snapshots, diffs, saved queries, or query history.</w:t>
      </w:r>
    </w:p>
    <w:p>
      <w:pPr>
        <w:spacing w:after="120" w:line="300"/>
      </w:pPr>
      <w:r>
        <w:rPr>
          <w:rFonts w:ascii="Calibri" w:cs="Calibri" w:eastAsia="Calibri" w:hAnsi="Calibri"/>
          <w:color w:val="1A1A1A"/>
          <w:sz w:val="22"/>
          <w:szCs w:val="22"/>
        </w:rPr>
        <w:t xml:space="preserve">The alternative — writing ad-hoc console scripts with raw IndexedDB transactions or Dexie calls — works, but it is slow, error-prone, and lossy. Nothing is saved between sessions. Every team re-invents the same snippets.</w:t>
      </w:r>
    </w:p>
    <w:p>
      <w:pPr>
        <w:pStyle w:val="Heading2"/>
        <w:spacing w:after="140" w:before="280"/>
      </w:pPr>
      <w:r>
        <w:rPr>
          <w:rFonts w:ascii="Calibri" w:cs="Calibri" w:eastAsia="Calibri" w:hAnsi="Calibri"/>
          <w:b/>
          <w:bCs/>
          <w:color w:val="1A1A1A"/>
          <w:sz w:val="28"/>
          <w:szCs w:val="28"/>
        </w:rPr>
        <w:t xml:space="preserve">2.2 Why the opportunity is real now</w:t>
      </w:r>
    </w:p>
    <w:p>
      <w:pPr>
        <w:spacing w:after="120" w:line="300"/>
      </w:pPr>
      <w:r>
        <w:rPr>
          <w:rFonts w:ascii="Calibri" w:cs="Calibri" w:eastAsia="Calibri" w:hAnsi="Calibri"/>
          <w:color w:val="1A1A1A"/>
          <w:sz w:val="22"/>
          <w:szCs w:val="22"/>
        </w:rPr>
        <w:t xml:space="preserve">Three trends compound to make this a better bet today than it was three years ago:</w:t>
      </w:r>
    </w:p>
    <w:p>
      <w:pPr>
        <w:pStyle w:val="ListParagraph"/>
        <w:numPr>
          <w:ilvl w:val="0"/>
          <w:numId w:val="2"/>
        </w:numPr>
        <w:spacing w:after="80" w:line="280"/>
      </w:pPr>
      <w:r>
        <w:rPr>
          <w:rFonts w:ascii="Calibri" w:cs="Calibri" w:eastAsia="Calibri" w:hAnsi="Calibri"/>
          <w:b/>
          <w:bCs/>
          <w:color w:val="1A1A1A"/>
          <w:sz w:val="22"/>
          <w:szCs w:val="22"/>
        </w:rPr>
        <w:t xml:space="preserve">Local-first and offline-first have moved into the mainstream. </w:t>
      </w:r>
      <w:r>
        <w:rPr>
          <w:rFonts w:ascii="Calibri" w:cs="Calibri" w:eastAsia="Calibri" w:hAnsi="Calibri"/>
          <w:color w:val="1A1A1A"/>
          <w:sz w:val="22"/>
          <w:szCs w:val="22"/>
        </w:rPr>
        <w:t xml:space="preserve">Replicache, TinyBase, RxDB, Dexie, PouchDB, Automerge, Yjs, ElectricSQL, and Jazz all target IndexedDB as their substrate. The surface area developers have to debug has grown an order of magnitude.</w:t>
      </w:r>
    </w:p>
    <w:p>
      <w:pPr>
        <w:pStyle w:val="ListParagraph"/>
        <w:numPr>
          <w:ilvl w:val="0"/>
          <w:numId w:val="2"/>
        </w:numPr>
        <w:spacing w:after="80" w:line="280"/>
      </w:pPr>
      <w:r>
        <w:rPr>
          <w:rFonts w:ascii="Calibri" w:cs="Calibri" w:eastAsia="Calibri" w:hAnsi="Calibri"/>
          <w:b/>
          <w:bCs/>
          <w:color w:val="1A1A1A"/>
          <w:sz w:val="22"/>
          <w:szCs w:val="22"/>
        </w:rPr>
        <w:t xml:space="preserve">PWAs are a first-class distribution channel. </w:t>
      </w:r>
      <w:r>
        <w:rPr>
          <w:rFonts w:ascii="Calibri" w:cs="Calibri" w:eastAsia="Calibri" w:hAnsi="Calibri"/>
          <w:color w:val="1A1A1A"/>
          <w:sz w:val="22"/>
          <w:szCs w:val="22"/>
        </w:rPr>
        <w:t xml:space="preserve">Every PWA of consequence uses IndexedDB and the Cache API together. Debugging sync bugs requires inspecting both in coordination, which DevTools cannot do.</w:t>
      </w:r>
    </w:p>
    <w:p>
      <w:pPr>
        <w:pStyle w:val="ListParagraph"/>
        <w:numPr>
          <w:ilvl w:val="0"/>
          <w:numId w:val="2"/>
        </w:numPr>
        <w:spacing w:after="80" w:line="280"/>
      </w:pPr>
      <w:r>
        <w:rPr>
          <w:rFonts w:ascii="Calibri" w:cs="Calibri" w:eastAsia="Calibri" w:hAnsi="Calibri"/>
          <w:b/>
          <w:bCs/>
          <w:color w:val="1A1A1A"/>
          <w:sz w:val="22"/>
          <w:szCs w:val="22"/>
        </w:rPr>
        <w:t xml:space="preserve">AI coding assistants increase churn on storage schemas. </w:t>
      </w:r>
      <w:r>
        <w:rPr>
          <w:rFonts w:ascii="Calibri" w:cs="Calibri" w:eastAsia="Calibri" w:hAnsi="Calibri"/>
          <w:color w:val="1A1A1A"/>
          <w:sz w:val="22"/>
          <w:szCs w:val="22"/>
        </w:rPr>
        <w:t xml:space="preserve">Developers are iterating on data models faster than ever, and every iteration surfaces the limits of the existing tooling.</w:t>
      </w:r>
    </w:p>
    <w:p>
      <w:pPr>
        <w:pStyle w:val="Heading2"/>
        <w:spacing w:after="140" w:before="280"/>
      </w:pPr>
      <w:r>
        <w:rPr>
          <w:rFonts w:ascii="Calibri" w:cs="Calibri" w:eastAsia="Calibri" w:hAnsi="Calibri"/>
          <w:b/>
          <w:bCs/>
          <w:color w:val="1A1A1A"/>
          <w:sz w:val="28"/>
          <w:szCs w:val="28"/>
        </w:rPr>
        <w:t xml:space="preserve">2.3 Target users</w:t>
      </w:r>
    </w:p>
    <w:p>
      <w:pPr>
        <w:spacing w:after="120" w:line="300"/>
      </w:pPr>
      <w:r>
        <w:rPr>
          <w:rFonts w:ascii="Calibri" w:cs="Calibri" w:eastAsia="Calibri" w:hAnsi="Calibri"/>
          <w:color w:val="1A1A1A"/>
          <w:sz w:val="22"/>
          <w:szCs w:val="22"/>
        </w:rPr>
        <w:t xml:space="preserve">We segment the audience into three groups, ordered by urgency of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Segment</w:t>
            </w:r>
          </w:p>
        </w:tc>
        <w:tc>
          <w:tcPr>
            <w:tcW w:type="dxa" w:w="358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Description</w:t>
            </w:r>
          </w:p>
        </w:tc>
        <w:tc>
          <w:tcPr>
            <w:tcW w:type="dxa" w:w="358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Pain intensity</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Local-first and offline-app developers</w:t>
            </w:r>
          </w:p>
        </w:tc>
        <w:tc>
          <w:tcPr>
            <w:tcW w:type="dxa" w:w="35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Engineers building on Dexie, RxDB, PouchDB, Replicache, TinyBase, Automerge, Yjs, ElectricSQL.</w:t>
            </w:r>
          </w:p>
        </w:tc>
        <w:tc>
          <w:tcPr>
            <w:tcW w:type="dxa" w:w="358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High. Debug IndexedDB daily. Build internal tools to compensate for DevTools gaps.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PWA and offline-web developers</w:t>
            </w:r>
          </w:p>
        </w:tc>
        <w:tc>
          <w:tcPr>
            <w:tcW w:type="dxa" w:w="35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Teams shipping installable web apps, service workers, and background sync.</w:t>
            </w:r>
          </w:p>
        </w:tc>
        <w:tc>
          <w:tcPr>
            <w:tcW w:type="dxa" w:w="35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High. Need to reason about Cache API and IndexedDB together.</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General frontend engineers</w:t>
            </w:r>
          </w:p>
        </w:tc>
        <w:tc>
          <w:tcPr>
            <w:tcW w:type="dxa" w:w="35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Anyone debugging auth tokens, feature flags, analytics queues, A/B test buckets.</w:t>
            </w:r>
          </w:p>
        </w:tc>
        <w:tc>
          <w:tcPr>
            <w:tcW w:type="dxa" w:w="358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Medium. Intermittent but recurring. Quality-of-life win.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QA engineers and support</w:t>
            </w:r>
          </w:p>
        </w:tc>
        <w:tc>
          <w:tcPr>
            <w:tcW w:type="dxa" w:w="35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Reproducing bugs that depend on client state; resetting state between test runs.</w:t>
            </w:r>
          </w:p>
        </w:tc>
        <w:tc>
          <w:tcPr>
            <w:tcW w:type="dxa" w:w="35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Medium. Often blocked by inability to import a known state.</w:t>
            </w:r>
          </w:p>
        </w:tc>
      </w:tr>
    </w:tbl>
    <w:p>
      <w:pPr>
        <w:spacing w:after="60"/>
      </w:pPr>
      <w:r>
        <w:t xml:space="preserve"/>
      </w:r>
    </w:p>
    <w:p>
      <w:pPr>
        <w:pStyle w:val="Heading2"/>
        <w:spacing w:after="140" w:before="280"/>
      </w:pPr>
      <w:r>
        <w:rPr>
          <w:rFonts w:ascii="Calibri" w:cs="Calibri" w:eastAsia="Calibri" w:hAnsi="Calibri"/>
          <w:b/>
          <w:bCs/>
          <w:color w:val="1A1A1A"/>
          <w:sz w:val="28"/>
          <w:szCs w:val="28"/>
        </w:rPr>
        <w:t xml:space="preserve">2.4 Jobs to be done</w:t>
      </w:r>
    </w:p>
    <w:p>
      <w:pPr>
        <w:spacing w:after="120" w:line="300"/>
      </w:pPr>
      <w:r>
        <w:rPr>
          <w:rFonts w:ascii="Calibri" w:cs="Calibri" w:eastAsia="Calibri" w:hAnsi="Calibri"/>
          <w:color w:val="1A1A1A"/>
          <w:sz w:val="22"/>
          <w:szCs w:val="22"/>
        </w:rPr>
        <w:t xml:space="preserve">When a developer reaches for Storage Studio, they are typically trying to do one of the following:</w:t>
      </w:r>
    </w:p>
    <w:p>
      <w:pPr>
        <w:pStyle w:val="ListParagraph"/>
        <w:numPr>
          <w:ilvl w:val="0"/>
          <w:numId w:val="3"/>
        </w:numPr>
        <w:spacing w:after="80" w:line="280"/>
      </w:pPr>
      <w:r>
        <w:rPr>
          <w:rFonts w:ascii="Calibri" w:cs="Calibri" w:eastAsia="Calibri" w:hAnsi="Calibri"/>
          <w:color w:val="1A1A1A"/>
          <w:sz w:val="22"/>
          <w:szCs w:val="22"/>
        </w:rPr>
        <w:t xml:space="preserve">Find a specific record or set of records in an IndexedDB store by value, not by key.</w:t>
      </w:r>
    </w:p>
    <w:p>
      <w:pPr>
        <w:pStyle w:val="ListParagraph"/>
        <w:numPr>
          <w:ilvl w:val="0"/>
          <w:numId w:val="3"/>
        </w:numPr>
        <w:spacing w:after="80" w:line="280"/>
      </w:pPr>
      <w:r>
        <w:rPr>
          <w:rFonts w:ascii="Calibri" w:cs="Calibri" w:eastAsia="Calibri" w:hAnsi="Calibri"/>
          <w:color w:val="1A1A1A"/>
          <w:sz w:val="22"/>
          <w:szCs w:val="22"/>
        </w:rPr>
        <w:t xml:space="preserve">Confirm whether an expected mutation actually landed in storage.</w:t>
      </w:r>
    </w:p>
    <w:p>
      <w:pPr>
        <w:pStyle w:val="ListParagraph"/>
        <w:numPr>
          <w:ilvl w:val="0"/>
          <w:numId w:val="3"/>
        </w:numPr>
        <w:spacing w:after="80" w:line="280"/>
      </w:pPr>
      <w:r>
        <w:rPr>
          <w:rFonts w:ascii="Calibri" w:cs="Calibri" w:eastAsia="Calibri" w:hAnsi="Calibri"/>
          <w:color w:val="1A1A1A"/>
          <w:sz w:val="22"/>
          <w:szCs w:val="22"/>
        </w:rPr>
        <w:t xml:space="preserve">Reset or seed client state to reproduce a bug or reach a test fixture.</w:t>
      </w:r>
    </w:p>
    <w:p>
      <w:pPr>
        <w:pStyle w:val="ListParagraph"/>
        <w:numPr>
          <w:ilvl w:val="0"/>
          <w:numId w:val="3"/>
        </w:numPr>
        <w:spacing w:after="80" w:line="280"/>
      </w:pPr>
      <w:r>
        <w:rPr>
          <w:rFonts w:ascii="Calibri" w:cs="Calibri" w:eastAsia="Calibri" w:hAnsi="Calibri"/>
          <w:color w:val="1A1A1A"/>
          <w:sz w:val="22"/>
          <w:szCs w:val="22"/>
        </w:rPr>
        <w:t xml:space="preserve">Export the current state of storage to share with a teammate or attach to a bug report.</w:t>
      </w:r>
    </w:p>
    <w:p>
      <w:pPr>
        <w:pStyle w:val="ListParagraph"/>
        <w:numPr>
          <w:ilvl w:val="0"/>
          <w:numId w:val="3"/>
        </w:numPr>
        <w:spacing w:after="80" w:line="280"/>
      </w:pPr>
      <w:r>
        <w:rPr>
          <w:rFonts w:ascii="Calibri" w:cs="Calibri" w:eastAsia="Calibri" w:hAnsi="Calibri"/>
          <w:color w:val="1A1A1A"/>
          <w:sz w:val="22"/>
          <w:szCs w:val="22"/>
        </w:rPr>
        <w:t xml:space="preserve">Diff the state of storage before and after an action to understand what changed.</w:t>
      </w:r>
    </w:p>
    <w:p>
      <w:pPr>
        <w:pStyle w:val="ListParagraph"/>
        <w:numPr>
          <w:ilvl w:val="0"/>
          <w:numId w:val="3"/>
        </w:numPr>
        <w:spacing w:after="80" w:line="280"/>
      </w:pPr>
      <w:r>
        <w:rPr>
          <w:rFonts w:ascii="Calibri" w:cs="Calibri" w:eastAsia="Calibri" w:hAnsi="Calibri"/>
          <w:color w:val="1A1A1A"/>
          <w:sz w:val="22"/>
          <w:szCs w:val="22"/>
        </w:rPr>
        <w:t xml:space="preserve">Inspect storage across surfaces in coordination — 'the token is in localStorage but the matching user record in IndexedDB is stale.'</w:t>
      </w:r>
    </w:p>
    <w:p>
      <w:pPr>
        <w:pStyle w:val="ListParagraph"/>
        <w:numPr>
          <w:ilvl w:val="0"/>
          <w:numId w:val="3"/>
        </w:numPr>
        <w:spacing w:after="80" w:line="280"/>
      </w:pPr>
      <w:r>
        <w:rPr>
          <w:rFonts w:ascii="Calibri" w:cs="Calibri" w:eastAsia="Calibri" w:hAnsi="Calibri"/>
          <w:color w:val="1A1A1A"/>
          <w:sz w:val="22"/>
          <w:szCs w:val="22"/>
        </w:rPr>
        <w:t xml:space="preserve">Clean up storage for an origin without nuking other origins.</w:t>
      </w:r>
    </w:p>
    <w:p>
      <w:pPr>
        <w:pStyle w:val="Heading1"/>
        <w:spacing w:after="200" w:before="360"/>
      </w:pPr>
      <w:r>
        <w:rPr>
          <w:rFonts w:ascii="Calibri" w:cs="Calibri" w:eastAsia="Calibri" w:hAnsi="Calibri"/>
          <w:b/>
          <w:bCs/>
          <w:color w:val="2E5BFF"/>
          <w:sz w:val="36"/>
          <w:szCs w:val="36"/>
        </w:rPr>
        <w:t xml:space="preserve">3. Competitive Landscape</w:t>
      </w:r>
    </w:p>
    <w:p>
      <w:pPr>
        <w:spacing w:after="120" w:line="300"/>
      </w:pPr>
      <w:r>
        <w:rPr>
          <w:rFonts w:ascii="Calibri" w:cs="Calibri" w:eastAsia="Calibri" w:hAnsi="Calibri"/>
          <w:color w:val="1A1A1A"/>
          <w:sz w:val="22"/>
          <w:szCs w:val="22"/>
        </w:rPr>
        <w:t xml:space="preserve">The space is crowded at the surface but thin at the depth we are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Competitor</w:t>
            </w:r>
          </w:p>
        </w:tc>
        <w:tc>
          <w:tcPr>
            <w:tcW w:type="dxa" w:w="23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What it does well</w:t>
            </w:r>
          </w:p>
        </w:tc>
        <w:tc>
          <w:tcPr>
            <w:tcW w:type="dxa" w:w="23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Where it falls short</w:t>
            </w:r>
          </w:p>
        </w:tc>
        <w:tc>
          <w:tcPr>
            <w:tcW w:type="dxa" w:w="23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Our advantage</w:t>
            </w:r>
          </w:p>
        </w:tc>
      </w:tr>
      <w:tr>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Chrome DevTools Application panel</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Ubiquitous, zero-install, integrated.</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Inspection only. No query, no bulk edit, no export, no cross-surface view.</w:t>
            </w:r>
          </w:p>
        </w:tc>
        <w:tc>
          <w:tcPr>
            <w:tcW w:type="dxa" w:w="234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We are a client where DevTools is an inspector.</w:t>
            </w:r>
          </w:p>
        </w:tc>
      </w:tr>
      <w:tr>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IndexedDB Viewer (Chrome Store)</w:t>
            </w:r>
          </w:p>
        </w:tc>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Simple table rendering of records.</w:t>
            </w:r>
          </w:p>
        </w:tc>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Basic. No query language, limited editing, single-surface, abandoned look and feel.</w:t>
            </w:r>
          </w:p>
        </w:tc>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Modern UX, SQL, unified surfaces, active development.</w:t>
            </w:r>
          </w:p>
        </w:tc>
      </w:tr>
      <w:tr>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Storage Area Explorer</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Clean view of LocalStorage and SessionStorage.</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No IndexedDB, no query, no import/export pipeline.</w:t>
            </w:r>
          </w:p>
        </w:tc>
        <w:tc>
          <w:tcPr>
            <w:tcW w:type="dxa" w:w="234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Full surface coverage plus IndexedDB depth.</w:t>
            </w:r>
          </w:p>
        </w:tc>
      </w:tr>
      <w:tr>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TablePlus / DBeaver / Sequel Pro</w:t>
            </w:r>
          </w:p>
        </w:tc>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Best-in-class database UX for server databases.</w:t>
            </w:r>
          </w:p>
        </w:tc>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Do not understand browser storage at all.</w:t>
            </w:r>
          </w:p>
        </w:tc>
        <w:tc>
          <w:tcPr>
            <w:tcW w:type="dxa" w:w="23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We bring that UX to a storage surface they cannot reach.</w:t>
            </w:r>
          </w:p>
        </w:tc>
      </w:tr>
      <w:tr>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Dexie Cloud tooling</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Deep Dexie integration.</w:t>
            </w:r>
          </w:p>
        </w:tc>
        <w:tc>
          <w:tcPr>
            <w:tcW w:type="dxa" w:w="23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Dexie-specific, cloud-oriented, not a general client.</w:t>
            </w:r>
          </w:p>
        </w:tc>
        <w:tc>
          <w:tcPr>
            <w:tcW w:type="dxa" w:w="234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We are library-agnostic and local-first by default.</w:t>
            </w:r>
          </w:p>
        </w:tc>
      </w:tr>
    </w:tbl>
    <w:p>
      <w:pPr>
        <w:spacing w:after="60"/>
      </w:pPr>
      <w:r>
        <w:t xml:space="preserve"/>
      </w:r>
    </w:p>
    <w:p>
      <w:pPr>
        <w:pStyle w:val="Heading2"/>
        <w:spacing w:after="140" w:before="280"/>
      </w:pPr>
      <w:r>
        <w:rPr>
          <w:rFonts w:ascii="Calibri" w:cs="Calibri" w:eastAsia="Calibri" w:hAnsi="Calibri"/>
          <w:b/>
          <w:bCs/>
          <w:color w:val="1A1A1A"/>
          <w:sz w:val="28"/>
          <w:szCs w:val="28"/>
        </w:rPr>
        <w:t xml:space="preserve">3.1 What nobody has done</w:t>
      </w:r>
    </w:p>
    <w:p>
      <w:pPr>
        <w:spacing w:after="120" w:line="300"/>
      </w:pPr>
      <w:r>
        <w:rPr>
          <w:rFonts w:ascii="Calibri" w:cs="Calibri" w:eastAsia="Calibri" w:hAnsi="Calibri"/>
          <w:color w:val="1A1A1A"/>
          <w:sz w:val="22"/>
          <w:szCs w:val="22"/>
        </w:rPr>
        <w:t xml:space="preserve">The market gap is the combination of four capabilities in one tool:</w:t>
      </w:r>
    </w:p>
    <w:p>
      <w:pPr>
        <w:pStyle w:val="ListParagraph"/>
        <w:numPr>
          <w:ilvl w:val="0"/>
          <w:numId w:val="3"/>
        </w:numPr>
        <w:spacing w:after="80" w:line="280"/>
      </w:pPr>
      <w:r>
        <w:rPr>
          <w:rFonts w:ascii="Calibri" w:cs="Calibri" w:eastAsia="Calibri" w:hAnsi="Calibri"/>
          <w:color w:val="1A1A1A"/>
          <w:sz w:val="22"/>
          <w:szCs w:val="22"/>
        </w:rPr>
        <w:t xml:space="preserve">A proper query language over IndexedDB, not a filter box.</w:t>
      </w:r>
    </w:p>
    <w:p>
      <w:pPr>
        <w:pStyle w:val="ListParagraph"/>
        <w:numPr>
          <w:ilvl w:val="0"/>
          <w:numId w:val="3"/>
        </w:numPr>
        <w:spacing w:after="80" w:line="280"/>
      </w:pPr>
      <w:r>
        <w:rPr>
          <w:rFonts w:ascii="Calibri" w:cs="Calibri" w:eastAsia="Calibri" w:hAnsi="Calibri"/>
          <w:color w:val="1A1A1A"/>
          <w:sz w:val="22"/>
          <w:szCs w:val="22"/>
        </w:rPr>
        <w:t xml:space="preserve">First-class inline editing across all storage surfaces.</w:t>
      </w:r>
    </w:p>
    <w:p>
      <w:pPr>
        <w:pStyle w:val="ListParagraph"/>
        <w:numPr>
          <w:ilvl w:val="0"/>
          <w:numId w:val="3"/>
        </w:numPr>
        <w:spacing w:after="80" w:line="280"/>
      </w:pPr>
      <w:r>
        <w:rPr>
          <w:rFonts w:ascii="Calibri" w:cs="Calibri" w:eastAsia="Calibri" w:hAnsi="Calibri"/>
          <w:color w:val="1A1A1A"/>
          <w:sz w:val="22"/>
          <w:szCs w:val="22"/>
        </w:rPr>
        <w:t xml:space="preserve">A unified view of every storage surface for an origin, not separate tools per surface.</w:t>
      </w:r>
    </w:p>
    <w:p>
      <w:pPr>
        <w:pStyle w:val="ListParagraph"/>
        <w:numPr>
          <w:ilvl w:val="0"/>
          <w:numId w:val="3"/>
        </w:numPr>
        <w:spacing w:after="80" w:line="280"/>
      </w:pPr>
      <w:r>
        <w:rPr>
          <w:rFonts w:ascii="Calibri" w:cs="Calibri" w:eastAsia="Calibri" w:hAnsi="Calibri"/>
          <w:color w:val="1A1A1A"/>
          <w:sz w:val="22"/>
          <w:szCs w:val="22"/>
        </w:rPr>
        <w:t xml:space="preserve">Import and export as first-class operations, not afterthoughts.</w:t>
      </w:r>
    </w:p>
    <w:p>
      <w:pPr>
        <w:spacing w:after="120" w:line="300"/>
      </w:pPr>
      <w:r>
        <w:rPr>
          <w:rFonts w:ascii="Calibri" w:cs="Calibri" w:eastAsia="Calibri" w:hAnsi="Calibri"/>
          <w:color w:val="1A1A1A"/>
          <w:sz w:val="22"/>
          <w:szCs w:val="22"/>
        </w:rPr>
        <w:t xml:space="preserve">Any single one of these exists in isolation somewhere. None of our competitors ship the combination.</w:t>
      </w:r>
    </w:p>
    <w:p>
      <w:pPr>
        <w:pStyle w:val="Heading1"/>
        <w:spacing w:after="200" w:before="360"/>
      </w:pPr>
      <w:r>
        <w:rPr>
          <w:rFonts w:ascii="Calibri" w:cs="Calibri" w:eastAsia="Calibri" w:hAnsi="Calibri"/>
          <w:b/>
          <w:bCs/>
          <w:color w:val="2E5BFF"/>
          <w:sz w:val="36"/>
          <w:szCs w:val="36"/>
        </w:rPr>
        <w:t xml:space="preserve">4. Product Principles</w:t>
      </w:r>
    </w:p>
    <w:p>
      <w:pPr>
        <w:spacing w:after="120" w:line="300"/>
      </w:pPr>
      <w:r>
        <w:rPr>
          <w:rFonts w:ascii="Calibri" w:cs="Calibri" w:eastAsia="Calibri" w:hAnsi="Calibri"/>
          <w:color w:val="1A1A1A"/>
          <w:sz w:val="22"/>
          <w:szCs w:val="22"/>
        </w:rPr>
        <w:t xml:space="preserve">These constrain every decision that follows.</w:t>
      </w:r>
    </w:p>
    <w:p>
      <w:pPr>
        <w:pStyle w:val="Heading3"/>
        <w:spacing w:after="100" w:before="200"/>
      </w:pPr>
      <w:r>
        <w:rPr>
          <w:rFonts w:ascii="Calibri" w:cs="Calibri" w:eastAsia="Calibri" w:hAnsi="Calibri"/>
          <w:b/>
          <w:bCs/>
          <w:color w:val="1A1A1A"/>
          <w:sz w:val="24"/>
          <w:szCs w:val="24"/>
        </w:rPr>
        <w:t xml:space="preserve">4.1 Developers first, no second audience</w:t>
      </w:r>
    </w:p>
    <w:p>
      <w:pPr>
        <w:spacing w:after="120" w:line="300"/>
      </w:pPr>
      <w:r>
        <w:rPr>
          <w:rFonts w:ascii="Calibri" w:cs="Calibri" w:eastAsia="Calibri" w:hAnsi="Calibri"/>
          <w:color w:val="1A1A1A"/>
          <w:sz w:val="22"/>
          <w:szCs w:val="22"/>
        </w:rPr>
        <w:t xml:space="preserve">Storage Studio is a power tool for engineers. We optimize for density of information, speed of interaction, and keyboard-driven workflows. We do not make simplifying compromises for a hypothetical non-technical user.</w:t>
      </w:r>
    </w:p>
    <w:p>
      <w:pPr>
        <w:pStyle w:val="Heading3"/>
        <w:spacing w:after="100" w:before="200"/>
      </w:pPr>
      <w:r>
        <w:rPr>
          <w:rFonts w:ascii="Calibri" w:cs="Calibri" w:eastAsia="Calibri" w:hAnsi="Calibri"/>
          <w:b/>
          <w:bCs/>
          <w:color w:val="1A1A1A"/>
          <w:sz w:val="24"/>
          <w:szCs w:val="24"/>
        </w:rPr>
        <w:t xml:space="preserve">4.2 The running app is the source of truth</w:t>
      </w:r>
    </w:p>
    <w:p>
      <w:pPr>
        <w:spacing w:after="120" w:line="300"/>
      </w:pPr>
      <w:r>
        <w:rPr>
          <w:rFonts w:ascii="Calibri" w:cs="Calibri" w:eastAsia="Calibri" w:hAnsi="Calibri"/>
          <w:color w:val="1A1A1A"/>
          <w:sz w:val="22"/>
          <w:szCs w:val="22"/>
        </w:rPr>
        <w:t xml:space="preserve">We always read and write against the live browser state, never against a disk-parsed copy. This means slower cold starts in some cases but guaranteed correctness and the ability to write back.</w:t>
      </w:r>
    </w:p>
    <w:p>
      <w:pPr>
        <w:pStyle w:val="Heading3"/>
        <w:spacing w:after="100" w:before="200"/>
      </w:pPr>
      <w:r>
        <w:rPr>
          <w:rFonts w:ascii="Calibri" w:cs="Calibri" w:eastAsia="Calibri" w:hAnsi="Calibri"/>
          <w:b/>
          <w:bCs/>
          <w:color w:val="1A1A1A"/>
          <w:sz w:val="24"/>
          <w:szCs w:val="24"/>
        </w:rPr>
        <w:t xml:space="preserve">4.3 Ownership of data stays with the user</w:t>
      </w:r>
    </w:p>
    <w:p>
      <w:pPr>
        <w:spacing w:after="120" w:line="300"/>
      </w:pPr>
      <w:r>
        <w:rPr>
          <w:rFonts w:ascii="Calibri" w:cs="Calibri" w:eastAsia="Calibri" w:hAnsi="Calibri"/>
          <w:color w:val="1A1A1A"/>
          <w:sz w:val="22"/>
          <w:szCs w:val="22"/>
        </w:rPr>
        <w:t xml:space="preserve">All storage data stays local. No record values are ever transmitted off the user's machine by us. Anything that requires sync — saved queries, settings — syncs only with explicit opt-in and only carries metadata the user can see.</w:t>
      </w:r>
    </w:p>
    <w:p>
      <w:pPr>
        <w:pStyle w:val="Heading3"/>
        <w:spacing w:after="100" w:before="200"/>
      </w:pPr>
      <w:r>
        <w:rPr>
          <w:rFonts w:ascii="Calibri" w:cs="Calibri" w:eastAsia="Calibri" w:hAnsi="Calibri"/>
          <w:b/>
          <w:bCs/>
          <w:color w:val="1A1A1A"/>
          <w:sz w:val="24"/>
          <w:szCs w:val="24"/>
        </w:rPr>
        <w:t xml:space="preserve">4.4 Speak the developer's vocabulary</w:t>
      </w:r>
    </w:p>
    <w:p>
      <w:pPr>
        <w:spacing w:after="120" w:line="300"/>
      </w:pPr>
      <w:r>
        <w:rPr>
          <w:rFonts w:ascii="Calibri" w:cs="Calibri" w:eastAsia="Calibri" w:hAnsi="Calibri"/>
          <w:color w:val="1A1A1A"/>
          <w:sz w:val="22"/>
          <w:szCs w:val="22"/>
        </w:rPr>
        <w:t xml:space="preserve">If there is an existing term for something in SQL, in SQLite, or in Dexie, we use it. Object stores are tables. Key paths are primary keys. Indexes are indexes. We do not invent proprietary vocabulary.</w:t>
      </w:r>
    </w:p>
    <w:p>
      <w:pPr>
        <w:pStyle w:val="Heading3"/>
        <w:spacing w:after="100" w:before="200"/>
      </w:pPr>
      <w:r>
        <w:rPr>
          <w:rFonts w:ascii="Calibri" w:cs="Calibri" w:eastAsia="Calibri" w:hAnsi="Calibri"/>
          <w:b/>
          <w:bCs/>
          <w:color w:val="1A1A1A"/>
          <w:sz w:val="24"/>
          <w:szCs w:val="24"/>
        </w:rPr>
        <w:t xml:space="preserve">4.5 Keyboard first</w:t>
      </w:r>
    </w:p>
    <w:p>
      <w:pPr>
        <w:spacing w:after="120" w:line="300"/>
      </w:pPr>
      <w:r>
        <w:rPr>
          <w:rFonts w:ascii="Calibri" w:cs="Calibri" w:eastAsia="Calibri" w:hAnsi="Calibri"/>
          <w:color w:val="1A1A1A"/>
          <w:sz w:val="22"/>
          <w:szCs w:val="22"/>
        </w:rPr>
        <w:t xml:space="preserve">Every common action has a shortcut. The mouse is a fallback. We design with the expectation that a heavy user will rarely touch the trackpad.</w:t>
      </w:r>
    </w:p>
    <w:p>
      <w:pPr>
        <w:pStyle w:val="Heading1"/>
        <w:spacing w:after="200" w:before="360"/>
      </w:pPr>
      <w:r>
        <w:rPr>
          <w:rFonts w:ascii="Calibri" w:cs="Calibri" w:eastAsia="Calibri" w:hAnsi="Calibri"/>
          <w:b/>
          <w:bCs/>
          <w:color w:val="2E5BFF"/>
          <w:sz w:val="36"/>
          <w:szCs w:val="36"/>
        </w:rPr>
        <w:t xml:space="preserve">5. Technical Architecture</w:t>
      </w:r>
    </w:p>
    <w:p>
      <w:pPr>
        <w:pStyle w:val="Heading2"/>
        <w:spacing w:after="140" w:before="280"/>
      </w:pPr>
      <w:r>
        <w:rPr>
          <w:rFonts w:ascii="Calibri" w:cs="Calibri" w:eastAsia="Calibri" w:hAnsi="Calibri"/>
          <w:b/>
          <w:bCs/>
          <w:color w:val="1A1A1A"/>
          <w:sz w:val="28"/>
          <w:szCs w:val="28"/>
        </w:rPr>
        <w:t xml:space="preserve">5.1 Why a Chrome extension and not a desktop app</w:t>
      </w:r>
    </w:p>
    <w:p>
      <w:pPr>
        <w:spacing w:after="120" w:line="300"/>
      </w:pPr>
      <w:r>
        <w:rPr>
          <w:rFonts w:ascii="Calibri" w:cs="Calibri" w:eastAsia="Calibri" w:hAnsi="Calibri"/>
          <w:color w:val="1A1A1A"/>
          <w:sz w:val="22"/>
          <w:szCs w:val="22"/>
        </w:rPr>
        <w:t xml:space="preserve">IndexedDB is strictly origin-scoped. A database created by a given origin can only be read or written by code executing in that origin. This single constraint rules out the most obvious alternative — a standalone desktop app like TablePlus — and pushes us decisively toward an extension.</w:t>
      </w:r>
    </w:p>
    <w:p>
      <w:pPr>
        <w:spacing w:after="120" w:line="300"/>
      </w:pPr>
      <w:r>
        <w:rPr>
          <w:rFonts w:ascii="Calibri" w:cs="Calibri" w:eastAsia="Calibri" w:hAnsi="Calibri"/>
          <w:color w:val="1A1A1A"/>
          <w:sz w:val="22"/>
          <w:szCs w:val="22"/>
        </w:rPr>
        <w:t xml:space="preserve">A desktop app could theoretically parse Chrome's on-disk LevelDB files directly. We evaluated this path and rejected it:</w:t>
      </w:r>
    </w:p>
    <w:p>
      <w:pPr>
        <w:pStyle w:val="ListParagraph"/>
        <w:numPr>
          <w:ilvl w:val="0"/>
          <w:numId w:val="2"/>
        </w:numPr>
        <w:spacing w:after="80" w:line="280"/>
      </w:pPr>
      <w:r>
        <w:rPr>
          <w:rFonts w:ascii="Calibri" w:cs="Calibri" w:eastAsia="Calibri" w:hAnsi="Calibri"/>
          <w:color w:val="1A1A1A"/>
          <w:sz w:val="22"/>
          <w:szCs w:val="22"/>
        </w:rPr>
        <w:t xml:space="preserve">The on-disk format is an internal Chrome implementation detail and is not stable across Chrome versions.</w:t>
      </w:r>
    </w:p>
    <w:p>
      <w:pPr>
        <w:pStyle w:val="ListParagraph"/>
        <w:numPr>
          <w:ilvl w:val="0"/>
          <w:numId w:val="2"/>
        </w:numPr>
        <w:spacing w:after="80" w:line="280"/>
      </w:pPr>
      <w:r>
        <w:rPr>
          <w:rFonts w:ascii="Calibri" w:cs="Calibri" w:eastAsia="Calibri" w:hAnsi="Calibri"/>
          <w:color w:val="1A1A1A"/>
          <w:sz w:val="22"/>
          <w:szCs w:val="22"/>
        </w:rPr>
        <w:t xml:space="preserve">Files are locked while Chrome is running, making live inspection impossible.</w:t>
      </w:r>
    </w:p>
    <w:p>
      <w:pPr>
        <w:pStyle w:val="ListParagraph"/>
        <w:numPr>
          <w:ilvl w:val="0"/>
          <w:numId w:val="2"/>
        </w:numPr>
        <w:spacing w:after="80" w:line="280"/>
      </w:pPr>
      <w:r>
        <w:rPr>
          <w:rFonts w:ascii="Calibri" w:cs="Calibri" w:eastAsia="Calibri" w:hAnsi="Calibri"/>
          <w:color w:val="1A1A1A"/>
          <w:sz w:val="22"/>
          <w:szCs w:val="22"/>
        </w:rPr>
        <w:t xml:space="preserve">Writing back risks corrupting the user's profile. Even read-only parsing has edge cases.</w:t>
      </w:r>
    </w:p>
    <w:p>
      <w:pPr>
        <w:pStyle w:val="ListParagraph"/>
        <w:numPr>
          <w:ilvl w:val="0"/>
          <w:numId w:val="2"/>
        </w:numPr>
        <w:spacing w:after="80" w:line="280"/>
      </w:pPr>
      <w:r>
        <w:rPr>
          <w:rFonts w:ascii="Calibri" w:cs="Calibri" w:eastAsia="Calibri" w:hAnsi="Calibri"/>
          <w:color w:val="1A1A1A"/>
          <w:sz w:val="22"/>
          <w:szCs w:val="22"/>
        </w:rPr>
        <w:t xml:space="preserve">This path gives us inspection but not a client. No live edits, no coordination with the running app.</w:t>
      </w:r>
    </w:p>
    <w:p>
      <w:pPr>
        <w:spacing w:after="120" w:line="300"/>
      </w:pPr>
      <w:r>
        <w:rPr>
          <w:rFonts w:ascii="Calibri" w:cs="Calibri" w:eastAsia="Calibri" w:hAnsi="Calibri"/>
          <w:color w:val="1A1A1A"/>
          <w:sz w:val="22"/>
          <w:szCs w:val="22"/>
        </w:rPr>
        <w:t xml:space="preserve">An extension that runs as a content script inside the target origin gets first-class, correct, read-write access to live storage. This is the right primitive.</w:t>
      </w:r>
    </w:p>
    <w:p>
      <w:pPr>
        <w:pStyle w:val="Heading2"/>
        <w:spacing w:after="140" w:before="280"/>
      </w:pPr>
      <w:r>
        <w:rPr>
          <w:rFonts w:ascii="Calibri" w:cs="Calibri" w:eastAsia="Calibri" w:hAnsi="Calibri"/>
          <w:b/>
          <w:bCs/>
          <w:color w:val="1A1A1A"/>
          <w:sz w:val="28"/>
          <w:szCs w:val="28"/>
        </w:rPr>
        <w:t xml:space="preserve">5.2 Manifest V3 and the DevTools panel</w:t>
      </w:r>
    </w:p>
    <w:p>
      <w:pPr>
        <w:spacing w:after="120" w:line="300"/>
      </w:pPr>
      <w:r>
        <w:rPr>
          <w:rFonts w:ascii="Calibri" w:cs="Calibri" w:eastAsia="Calibri" w:hAnsi="Calibri"/>
          <w:color w:val="1A1A1A"/>
          <w:sz w:val="22"/>
          <w:szCs w:val="22"/>
        </w:rPr>
        <w:t xml:space="preserve">We ship a Manifest V3 extension that registers a DevTools panel. Rationale:</w:t>
      </w:r>
    </w:p>
    <w:p>
      <w:pPr>
        <w:pStyle w:val="ListParagraph"/>
        <w:numPr>
          <w:ilvl w:val="0"/>
          <w:numId w:val="2"/>
        </w:numPr>
        <w:spacing w:after="80" w:line="280"/>
      </w:pPr>
      <w:r>
        <w:rPr>
          <w:rFonts w:ascii="Calibri" w:cs="Calibri" w:eastAsia="Calibri" w:hAnsi="Calibri"/>
          <w:b/>
          <w:bCs/>
          <w:color w:val="1A1A1A"/>
          <w:sz w:val="22"/>
          <w:szCs w:val="22"/>
        </w:rPr>
        <w:t xml:space="preserve">DevTools panel vs. popup: </w:t>
      </w:r>
      <w:r>
        <w:rPr>
          <w:rFonts w:ascii="Calibri" w:cs="Calibri" w:eastAsia="Calibri" w:hAnsi="Calibri"/>
          <w:color w:val="1A1A1A"/>
          <w:sz w:val="22"/>
          <w:szCs w:val="22"/>
        </w:rPr>
        <w:t xml:space="preserve">Database-client UX needs a full window, resizable splits, and the ability to pin the panel. A popup cannot deliver this. Users already expect storage tooling to live in DevTools.</w:t>
      </w:r>
    </w:p>
    <w:p>
      <w:pPr>
        <w:pStyle w:val="ListParagraph"/>
        <w:numPr>
          <w:ilvl w:val="0"/>
          <w:numId w:val="2"/>
        </w:numPr>
        <w:spacing w:after="80" w:line="280"/>
      </w:pPr>
      <w:r>
        <w:rPr>
          <w:rFonts w:ascii="Calibri" w:cs="Calibri" w:eastAsia="Calibri" w:hAnsi="Calibri"/>
          <w:b/>
          <w:bCs/>
          <w:color w:val="1A1A1A"/>
          <w:sz w:val="22"/>
          <w:szCs w:val="22"/>
        </w:rPr>
        <w:t xml:space="preserve">DevTools panel vs. side panel: </w:t>
      </w:r>
      <w:r>
        <w:rPr>
          <w:rFonts w:ascii="Calibri" w:cs="Calibri" w:eastAsia="Calibri" w:hAnsi="Calibri"/>
          <w:color w:val="1A1A1A"/>
          <w:sz w:val="22"/>
          <w:szCs w:val="22"/>
        </w:rPr>
        <w:t xml:space="preserve">The Side Panel API is a good secondary target, but the DevTools panel is where developers go to look at application state today. We meet them there first.</w:t>
      </w:r>
    </w:p>
    <w:p>
      <w:pPr>
        <w:pStyle w:val="ListParagraph"/>
        <w:numPr>
          <w:ilvl w:val="0"/>
          <w:numId w:val="2"/>
        </w:numPr>
        <w:spacing w:after="80" w:line="280"/>
      </w:pPr>
      <w:r>
        <w:rPr>
          <w:rFonts w:ascii="Calibri" w:cs="Calibri" w:eastAsia="Calibri" w:hAnsi="Calibri"/>
          <w:b/>
          <w:bCs/>
          <w:color w:val="1A1A1A"/>
          <w:sz w:val="22"/>
          <w:szCs w:val="22"/>
        </w:rPr>
        <w:t xml:space="preserve">Manifest V3 vs. V2: </w:t>
      </w:r>
      <w:r>
        <w:rPr>
          <w:rFonts w:ascii="Calibri" w:cs="Calibri" w:eastAsia="Calibri" w:hAnsi="Calibri"/>
          <w:color w:val="1A1A1A"/>
          <w:sz w:val="22"/>
          <w:szCs w:val="22"/>
        </w:rPr>
        <w:t xml:space="preserve">V2 is being deprecated. Any new submission to the Chrome Web Store must be V3. We accept the service worker lifecycle constraints.</w:t>
      </w:r>
    </w:p>
    <w:p>
      <w:pPr>
        <w:pStyle w:val="Heading2"/>
        <w:spacing w:after="140" w:before="280"/>
      </w:pPr>
      <w:r>
        <w:rPr>
          <w:rFonts w:ascii="Calibri" w:cs="Calibri" w:eastAsia="Calibri" w:hAnsi="Calibri"/>
          <w:b/>
          <w:bCs/>
          <w:color w:val="1A1A1A"/>
          <w:sz w:val="28"/>
          <w:szCs w:val="28"/>
        </w:rPr>
        <w:t xml:space="preserve">5.3 High-level component map</w:t>
      </w:r>
    </w:p>
    <w:p>
      <w:pPr>
        <w:spacing w:after="120" w:line="300"/>
      </w:pPr>
      <w:r>
        <w:rPr>
          <w:rFonts w:ascii="Calibri" w:cs="Calibri" w:eastAsia="Calibri" w:hAnsi="Calibri"/>
          <w:color w:val="1A1A1A"/>
          <w:sz w:val="22"/>
          <w:szCs w:val="22"/>
        </w:rPr>
        <w:t xml:space="preserve">Five components cooperate per tab:</w:t>
      </w:r>
    </w:p>
    <w:p>
      <w:pPr>
        <w:pStyle w:val="Heading3"/>
        <w:spacing w:after="100" w:before="200"/>
      </w:pPr>
      <w:r>
        <w:rPr>
          <w:rFonts w:ascii="Calibri" w:cs="Calibri" w:eastAsia="Calibri" w:hAnsi="Calibri"/>
          <w:b/>
          <w:bCs/>
          <w:color w:val="1A1A1A"/>
          <w:sz w:val="24"/>
          <w:szCs w:val="24"/>
        </w:rPr>
        <w:t xml:space="preserve">DevTools page</w:t>
      </w:r>
    </w:p>
    <w:p>
      <w:pPr>
        <w:spacing w:after="120" w:line="300"/>
      </w:pPr>
      <w:r>
        <w:rPr>
          <w:rFonts w:ascii="Calibri" w:cs="Calibri" w:eastAsia="Calibri" w:hAnsi="Calibri"/>
          <w:color w:val="1A1A1A"/>
          <w:sz w:val="22"/>
          <w:szCs w:val="22"/>
        </w:rPr>
        <w:t xml:space="preserve">A minimal HTML page that calls chrome.devtools.panels.create() to register the Storage Studio panel. It has no UI of its own.</w:t>
      </w:r>
    </w:p>
    <w:p>
      <w:pPr>
        <w:pStyle w:val="Heading3"/>
        <w:spacing w:after="100" w:before="200"/>
      </w:pPr>
      <w:r>
        <w:rPr>
          <w:rFonts w:ascii="Calibri" w:cs="Calibri" w:eastAsia="Calibri" w:hAnsi="Calibri"/>
          <w:b/>
          <w:bCs/>
          <w:color w:val="1A1A1A"/>
          <w:sz w:val="24"/>
          <w:szCs w:val="24"/>
        </w:rPr>
        <w:t xml:space="preserve">Panel UI (React app)</w:t>
      </w:r>
    </w:p>
    <w:p>
      <w:pPr>
        <w:spacing w:after="120" w:line="300"/>
      </w:pPr>
      <w:r>
        <w:rPr>
          <w:rFonts w:ascii="Calibri" w:cs="Calibri" w:eastAsia="Calibri" w:hAnsi="Calibri"/>
          <w:color w:val="1A1A1A"/>
          <w:sz w:val="22"/>
          <w:szCs w:val="22"/>
        </w:rPr>
        <w:t xml:space="preserve">The main product. Runs inside an iframe owned by Chrome DevTools. Renders the full interface — tree sidebar, table grid, query editor, schema view. Communicates with the rest of the system over chrome.runtime messaging and long-lived ports.</w:t>
      </w:r>
    </w:p>
    <w:p>
      <w:pPr>
        <w:pStyle w:val="Heading3"/>
        <w:spacing w:after="100" w:before="200"/>
      </w:pPr>
      <w:r>
        <w:rPr>
          <w:rFonts w:ascii="Calibri" w:cs="Calibri" w:eastAsia="Calibri" w:hAnsi="Calibri"/>
          <w:b/>
          <w:bCs/>
          <w:color w:val="1A1A1A"/>
          <w:sz w:val="24"/>
          <w:szCs w:val="24"/>
        </w:rPr>
        <w:t xml:space="preserve">Background service worker</w:t>
      </w:r>
    </w:p>
    <w:p>
      <w:pPr>
        <w:spacing w:after="120" w:line="300"/>
      </w:pPr>
      <w:r>
        <w:rPr>
          <w:rFonts w:ascii="Calibri" w:cs="Calibri" w:eastAsia="Calibri" w:hAnsi="Calibri"/>
          <w:color w:val="1A1A1A"/>
          <w:sz w:val="22"/>
          <w:szCs w:val="22"/>
        </w:rPr>
        <w:t xml:space="preserve">Orchestrates messages between the panel and the content script. Holds ephemeral state that needs to outlive a single message (connection handles, in-flight query IDs). Under Manifest V3 this is a service worker, not a persistent page — we design around its lifecycle.</w:t>
      </w:r>
    </w:p>
    <w:p>
      <w:pPr>
        <w:pStyle w:val="Heading3"/>
        <w:spacing w:after="100" w:before="200"/>
      </w:pPr>
      <w:r>
        <w:rPr>
          <w:rFonts w:ascii="Calibri" w:cs="Calibri" w:eastAsia="Calibri" w:hAnsi="Calibri"/>
          <w:b/>
          <w:bCs/>
          <w:color w:val="1A1A1A"/>
          <w:sz w:val="24"/>
          <w:szCs w:val="24"/>
        </w:rPr>
        <w:t xml:space="preserve">Content script bridge</w:t>
      </w:r>
    </w:p>
    <w:p>
      <w:pPr>
        <w:spacing w:after="120" w:line="300"/>
      </w:pPr>
      <w:r>
        <w:rPr>
          <w:rFonts w:ascii="Calibri" w:cs="Calibri" w:eastAsia="Calibri" w:hAnsi="Calibri"/>
          <w:color w:val="1A1A1A"/>
          <w:sz w:val="22"/>
          <w:szCs w:val="22"/>
        </w:rPr>
        <w:t xml:space="preserve">Injected into the target tab. Acts as a relay between the extension world and the page's JavaScript world. Does not itself access IndexedDB because content scripts run in an isolated world and cannot share data with page scripts directly for complex objects. Instead, it injects a page script via a &lt;script&gt; tag.</w:t>
      </w:r>
    </w:p>
    <w:p>
      <w:pPr>
        <w:pStyle w:val="Heading3"/>
        <w:spacing w:after="100" w:before="200"/>
      </w:pPr>
      <w:r>
        <w:rPr>
          <w:rFonts w:ascii="Calibri" w:cs="Calibri" w:eastAsia="Calibri" w:hAnsi="Calibri"/>
          <w:b/>
          <w:bCs/>
          <w:color w:val="1A1A1A"/>
          <w:sz w:val="24"/>
          <w:szCs w:val="24"/>
        </w:rPr>
        <w:t xml:space="preserve">Page-world executor</w:t>
      </w:r>
    </w:p>
    <w:p>
      <w:pPr>
        <w:spacing w:after="120" w:line="300"/>
      </w:pPr>
      <w:r>
        <w:rPr>
          <w:rFonts w:ascii="Calibri" w:cs="Calibri" w:eastAsia="Calibri" w:hAnsi="Calibri"/>
          <w:color w:val="1A1A1A"/>
          <w:sz w:val="22"/>
          <w:szCs w:val="22"/>
        </w:rPr>
        <w:t xml:space="preserve">The script actually running in the page's JavaScript context. This is where reads and writes against IndexedDB, localStorage, sessionStorage, and the Cache API happen. Results are serialized (handling Dates, Blobs, typed arrays, circular references) and passed back up through the content script to the panel.</w:t>
      </w:r>
    </w:p>
    <w:p>
      <w:pPr>
        <w:pStyle w:val="Heading2"/>
        <w:spacing w:after="140" w:before="280"/>
      </w:pPr>
      <w:r>
        <w:rPr>
          <w:rFonts w:ascii="Calibri" w:cs="Calibri" w:eastAsia="Calibri" w:hAnsi="Calibri"/>
          <w:b/>
          <w:bCs/>
          <w:color w:val="1A1A1A"/>
          <w:sz w:val="28"/>
          <w:szCs w:val="28"/>
        </w:rPr>
        <w:t xml:space="preserve">5.4 Message flow: the end-to-end path of one query</w:t>
      </w:r>
    </w:p>
    <w:p>
      <w:pPr>
        <w:spacing w:after="120" w:line="300"/>
      </w:pPr>
      <w:r>
        <w:rPr>
          <w:rFonts w:ascii="Calibri" w:cs="Calibri" w:eastAsia="Calibri" w:hAnsi="Calibri"/>
          <w:color w:val="1A1A1A"/>
          <w:sz w:val="22"/>
          <w:szCs w:val="22"/>
        </w:rPr>
        <w:t xml:space="preserve">A concrete example makes the architecture legible. The user runs SELECT * FROM users WHERE email LIKE '%@acme.com' LIMIT 100 in the query editor:</w:t>
      </w:r>
    </w:p>
    <w:p>
      <w:pPr>
        <w:pStyle w:val="ListParagraph"/>
        <w:numPr>
          <w:ilvl w:val="0"/>
          <w:numId w:val="3"/>
        </w:numPr>
        <w:spacing w:after="80" w:line="280"/>
      </w:pPr>
      <w:r>
        <w:rPr>
          <w:rFonts w:ascii="Calibri" w:cs="Calibri" w:eastAsia="Calibri" w:hAnsi="Calibri"/>
          <w:color w:val="1A1A1A"/>
          <w:sz w:val="22"/>
          <w:szCs w:val="22"/>
        </w:rPr>
        <w:t xml:space="preserve">The panel parses the SQL into an intermediate query plan using our SQL-to-IDB planner.</w:t>
      </w:r>
    </w:p>
    <w:p>
      <w:pPr>
        <w:pStyle w:val="ListParagraph"/>
        <w:numPr>
          <w:ilvl w:val="0"/>
          <w:numId w:val="3"/>
        </w:numPr>
        <w:spacing w:after="80" w:line="280"/>
      </w:pPr>
      <w:r>
        <w:rPr>
          <w:rFonts w:ascii="Calibri" w:cs="Calibri" w:eastAsia="Calibri" w:hAnsi="Calibri"/>
          <w:color w:val="1A1A1A"/>
          <w:sz w:val="22"/>
          <w:szCs w:val="22"/>
        </w:rPr>
        <w:t xml:space="preserve">The panel posts { type: 'RUN_QUERY', plan, queryId } to the background service worker over a long-lived port.</w:t>
      </w:r>
    </w:p>
    <w:p>
      <w:pPr>
        <w:pStyle w:val="ListParagraph"/>
        <w:numPr>
          <w:ilvl w:val="0"/>
          <w:numId w:val="3"/>
        </w:numPr>
        <w:spacing w:after="80" w:line="280"/>
      </w:pPr>
      <w:r>
        <w:rPr>
          <w:rFonts w:ascii="Calibri" w:cs="Calibri" w:eastAsia="Calibri" w:hAnsi="Calibri"/>
          <w:color w:val="1A1A1A"/>
          <w:sz w:val="22"/>
          <w:szCs w:val="22"/>
        </w:rPr>
        <w:t xml:space="preserve">The service worker forwards the message to the content script in the inspected tab using chrome.tabs.sendMessage with the tabId from chrome.devtools.inspectedWindow.</w:t>
      </w:r>
    </w:p>
    <w:p>
      <w:pPr>
        <w:pStyle w:val="ListParagraph"/>
        <w:numPr>
          <w:ilvl w:val="0"/>
          <w:numId w:val="3"/>
        </w:numPr>
        <w:spacing w:after="80" w:line="280"/>
      </w:pPr>
      <w:r>
        <w:rPr>
          <w:rFonts w:ascii="Calibri" w:cs="Calibri" w:eastAsia="Calibri" w:hAnsi="Calibri"/>
          <w:color w:val="1A1A1A"/>
          <w:sz w:val="22"/>
          <w:szCs w:val="22"/>
        </w:rPr>
        <w:t xml:space="preserve">The content script forwards the plan to the page-world executor via window.postMessage with a signed payload.</w:t>
      </w:r>
    </w:p>
    <w:p>
      <w:pPr>
        <w:pStyle w:val="ListParagraph"/>
        <w:numPr>
          <w:ilvl w:val="0"/>
          <w:numId w:val="3"/>
        </w:numPr>
        <w:spacing w:after="80" w:line="280"/>
      </w:pPr>
      <w:r>
        <w:rPr>
          <w:rFonts w:ascii="Calibri" w:cs="Calibri" w:eastAsia="Calibri" w:hAnsi="Calibri"/>
          <w:color w:val="1A1A1A"/>
          <w:sz w:val="22"/>
          <w:szCs w:val="22"/>
        </w:rPr>
        <w:t xml:space="preserve">The page-world executor opens the relevant IndexedDB database, picks the most selective index it can, walks a cursor, evaluates the predicate, and collects results up to the limit.</w:t>
      </w:r>
    </w:p>
    <w:p>
      <w:pPr>
        <w:pStyle w:val="ListParagraph"/>
        <w:numPr>
          <w:ilvl w:val="0"/>
          <w:numId w:val="3"/>
        </w:numPr>
        <w:spacing w:after="80" w:line="280"/>
      </w:pPr>
      <w:r>
        <w:rPr>
          <w:rFonts w:ascii="Calibri" w:cs="Calibri" w:eastAsia="Calibri" w:hAnsi="Calibri"/>
          <w:color w:val="1A1A1A"/>
          <w:sz w:val="22"/>
          <w:szCs w:val="22"/>
        </w:rPr>
        <w:t xml:space="preserve">Results stream back as batches of 500 records per message: { type: 'QUERY_RESULT', queryId, batch, done }.</w:t>
      </w:r>
    </w:p>
    <w:p>
      <w:pPr>
        <w:pStyle w:val="ListParagraph"/>
        <w:numPr>
          <w:ilvl w:val="0"/>
          <w:numId w:val="3"/>
        </w:numPr>
        <w:spacing w:after="80" w:line="280"/>
      </w:pPr>
      <w:r>
        <w:rPr>
          <w:rFonts w:ascii="Calibri" w:cs="Calibri" w:eastAsia="Calibri" w:hAnsi="Calibri"/>
          <w:color w:val="1A1A1A"/>
          <w:sz w:val="22"/>
          <w:szCs w:val="22"/>
        </w:rPr>
        <w:t xml:space="preserve">The panel receives batches and feeds them into a virtualized table that can render millions of rows without blocking the UI.</w:t>
      </w:r>
    </w:p>
    <w:p>
      <w:pPr>
        <w:spacing w:after="120" w:line="300"/>
      </w:pPr>
      <w:r>
        <w:rPr>
          <w:rFonts w:ascii="Calibri" w:cs="Calibri" w:eastAsia="Calibri" w:hAnsi="Calibri"/>
          <w:color w:val="1A1A1A"/>
          <w:sz w:val="22"/>
          <w:szCs w:val="22"/>
        </w:rPr>
        <w:t xml:space="preserve">Total added latency over a native IndexedDB call is typically under 50 ms for the first batch.</w:t>
      </w:r>
    </w:p>
    <w:p>
      <w:pPr>
        <w:pStyle w:val="Heading2"/>
        <w:spacing w:after="140" w:before="280"/>
      </w:pPr>
      <w:r>
        <w:rPr>
          <w:rFonts w:ascii="Calibri" w:cs="Calibri" w:eastAsia="Calibri" w:hAnsi="Calibri"/>
          <w:b/>
          <w:bCs/>
          <w:color w:val="1A1A1A"/>
          <w:sz w:val="28"/>
          <w:szCs w:val="28"/>
        </w:rPr>
        <w:t xml:space="preserve">5.5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Layer</w:t>
            </w:r>
          </w:p>
        </w:tc>
        <w:tc>
          <w:tcPr>
            <w:tcW w:type="dxa" w:w="28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Choice</w:t>
            </w:r>
          </w:p>
        </w:tc>
        <w:tc>
          <w:tcPr>
            <w:tcW w:type="dxa" w:w="376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Rationale</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Extension manifest</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Manifest V3</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Required by Chrome Web Store. Also works in Edge and Brave.</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Panel framework</w:t>
            </w:r>
          </w:p>
        </w:tc>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React 18 + TypeScript</w:t>
            </w:r>
          </w:p>
        </w:tc>
        <w:tc>
          <w:tcPr>
            <w:tcW w:type="dxa" w:w="37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Mainstream, well-supported, ample hiring pool.</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Bundler</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Vite with CRX plugin</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Fastest dev loop for MV3. Handles content scripts and HMR cleanly.</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Grid component</w:t>
            </w:r>
          </w:p>
        </w:tc>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TanStack Table + TanStack Virtual</w:t>
            </w:r>
          </w:p>
        </w:tc>
        <w:tc>
          <w:tcPr>
            <w:tcW w:type="dxa" w:w="37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Virtualization handles millions of rows. Headless gives us full styling control.</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Code editor</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Monaco or CodeMirror 6</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Monaco for familiarity (VS Code). CodeMirror 6 is lighter; final choice pending bundle-size test.</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IDB helper (page world)</w:t>
            </w:r>
          </w:p>
        </w:tc>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idb (Jake Archibald)</w:t>
            </w:r>
          </w:p>
        </w:tc>
        <w:tc>
          <w:tcPr>
            <w:tcW w:type="dxa" w:w="37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Thin promise wrapper. We avoid Dexie at this layer because Dexie-wrapped DBs and raw IDB DBs both need to work.</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SQL parser</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Custom PEG grammar (peggy)</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AlaSQL was evaluated; it is too general and too heavy. A targeted subset parser gives better errors and a smaller bundle.</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Styling</w:t>
            </w:r>
          </w:p>
        </w:tc>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Tailwind + shadcn/ui primitives</w:t>
            </w:r>
          </w:p>
        </w:tc>
        <w:tc>
          <w:tcPr>
            <w:tcW w:type="dxa" w:w="37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Dark mode first. Consistent component library.</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State management</w:t>
            </w:r>
          </w:p>
        </w:tc>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Zustand + TanStack Query</w:t>
            </w:r>
          </w:p>
        </w:tc>
        <w:tc>
          <w:tcPr>
            <w:tcW w:type="dxa" w:w="37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Zustand for UI state, TanStack Query for anything that looks like a query result.</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Persistence for saved queries</w:t>
            </w:r>
          </w:p>
        </w:tc>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chrome.storage.local</w:t>
            </w:r>
          </w:p>
        </w:tc>
        <w:tc>
          <w:tcPr>
            <w:tcW w:type="dxa" w:w="37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Origin-keyed. Never leaves the machine unless sync is enabled.</w:t>
            </w:r>
          </w:p>
        </w:tc>
      </w:tr>
    </w:tbl>
    <w:p>
      <w:pPr>
        <w:spacing w:after="60"/>
      </w:pPr>
      <w:r>
        <w:t xml:space="preserve"/>
      </w:r>
    </w:p>
    <w:p>
      <w:pPr>
        <w:pStyle w:val="Heading2"/>
        <w:spacing w:after="140" w:before="280"/>
      </w:pPr>
      <w:r>
        <w:rPr>
          <w:rFonts w:ascii="Calibri" w:cs="Calibri" w:eastAsia="Calibri" w:hAnsi="Calibri"/>
          <w:b/>
          <w:bCs/>
          <w:color w:val="1A1A1A"/>
          <w:sz w:val="28"/>
          <w:szCs w:val="28"/>
        </w:rPr>
        <w:t xml:space="preserve">5.6 Serialization across worlds</w:t>
      </w:r>
    </w:p>
    <w:p>
      <w:pPr>
        <w:spacing w:after="120" w:line="300"/>
      </w:pPr>
      <w:r>
        <w:rPr>
          <w:rFonts w:ascii="Calibri" w:cs="Calibri" w:eastAsia="Calibri" w:hAnsi="Calibri"/>
          <w:color w:val="1A1A1A"/>
          <w:sz w:val="22"/>
          <w:szCs w:val="22"/>
        </w:rPr>
        <w:t xml:space="preserve">The trickiest engineering problem is moving arbitrary IndexedDB values from the page world back to the panel. Values can contain Blobs, Files, Dates, Maps, Sets, typed arrays, ArrayBuffers, and circular references. postMessage handles structured cloning within a realm but not across the extension/page boundary reliably.</w:t>
      </w:r>
    </w:p>
    <w:p>
      <w:pPr>
        <w:spacing w:after="120" w:line="300"/>
      </w:pPr>
      <w:r>
        <w:rPr>
          <w:rFonts w:ascii="Calibri" w:cs="Calibri" w:eastAsia="Calibri" w:hAnsi="Calibri"/>
          <w:color w:val="1A1A1A"/>
          <w:sz w:val="22"/>
          <w:szCs w:val="22"/>
        </w:rPr>
        <w:t xml:space="preserve">We solve this with a custom serialization layer that:</w:t>
      </w:r>
    </w:p>
    <w:p>
      <w:pPr>
        <w:pStyle w:val="ListParagraph"/>
        <w:numPr>
          <w:ilvl w:val="0"/>
          <w:numId w:val="2"/>
        </w:numPr>
        <w:spacing w:after="80" w:line="280"/>
      </w:pPr>
      <w:r>
        <w:rPr>
          <w:rFonts w:ascii="Calibri" w:cs="Calibri" w:eastAsia="Calibri" w:hAnsi="Calibri"/>
          <w:color w:val="1A1A1A"/>
          <w:sz w:val="22"/>
          <w:szCs w:val="22"/>
        </w:rPr>
        <w:t xml:space="preserve">Walks the object graph once and produces a wire format that is pure JSON plus a sidecar table of binary blobs encoded as base64 with type tags.</w:t>
      </w:r>
    </w:p>
    <w:p>
      <w:pPr>
        <w:pStyle w:val="ListParagraph"/>
        <w:numPr>
          <w:ilvl w:val="0"/>
          <w:numId w:val="2"/>
        </w:numPr>
        <w:spacing w:after="80" w:line="280"/>
      </w:pPr>
      <w:r>
        <w:rPr>
          <w:rFonts w:ascii="Calibri" w:cs="Calibri" w:eastAsia="Calibri" w:hAnsi="Calibri"/>
          <w:color w:val="1A1A1A"/>
          <w:sz w:val="22"/>
          <w:szCs w:val="22"/>
        </w:rPr>
        <w:t xml:space="preserve">Preserves Date, Map, Set, RegExp, and typed array identities through tagged wrappers.</w:t>
      </w:r>
    </w:p>
    <w:p>
      <w:pPr>
        <w:pStyle w:val="ListParagraph"/>
        <w:numPr>
          <w:ilvl w:val="0"/>
          <w:numId w:val="2"/>
        </w:numPr>
        <w:spacing w:after="80" w:line="280"/>
      </w:pPr>
      <w:r>
        <w:rPr>
          <w:rFonts w:ascii="Calibri" w:cs="Calibri" w:eastAsia="Calibri" w:hAnsi="Calibri"/>
          <w:color w:val="1A1A1A"/>
          <w:sz w:val="22"/>
          <w:szCs w:val="22"/>
        </w:rPr>
        <w:t xml:space="preserve">Detects circular references and emits stable placeholder references.</w:t>
      </w:r>
    </w:p>
    <w:p>
      <w:pPr>
        <w:pStyle w:val="ListParagraph"/>
        <w:numPr>
          <w:ilvl w:val="0"/>
          <w:numId w:val="2"/>
        </w:numPr>
        <w:spacing w:after="80" w:line="280"/>
      </w:pPr>
      <w:r>
        <w:rPr>
          <w:rFonts w:ascii="Calibri" w:cs="Calibri" w:eastAsia="Calibri" w:hAnsi="Calibri"/>
          <w:color w:val="1A1A1A"/>
          <w:sz w:val="22"/>
          <w:szCs w:val="22"/>
        </w:rPr>
        <w:t xml:space="preserve">Rehydrates lazily in the panel — a Blob is only decoded when the user actually opens the cell that contains it.</w:t>
      </w:r>
    </w:p>
    <w:p>
      <w:pPr>
        <w:pStyle w:val="Heading2"/>
        <w:spacing w:after="140" w:before="280"/>
      </w:pPr>
      <w:r>
        <w:rPr>
          <w:rFonts w:ascii="Calibri" w:cs="Calibri" w:eastAsia="Calibri" w:hAnsi="Calibri"/>
          <w:b/>
          <w:bCs/>
          <w:color w:val="1A1A1A"/>
          <w:sz w:val="28"/>
          <w:szCs w:val="28"/>
        </w:rPr>
        <w:t xml:space="preserve">5.7 Handling the Manifest V3 service worker lifecycle</w:t>
      </w:r>
    </w:p>
    <w:p>
      <w:pPr>
        <w:spacing w:after="120" w:line="300"/>
      </w:pPr>
      <w:r>
        <w:rPr>
          <w:rFonts w:ascii="Calibri" w:cs="Calibri" w:eastAsia="Calibri" w:hAnsi="Calibri"/>
          <w:color w:val="1A1A1A"/>
          <w:sz w:val="22"/>
          <w:szCs w:val="22"/>
        </w:rPr>
        <w:t xml:space="preserve">Service workers can be terminated at any time between messages. We therefore:</w:t>
      </w:r>
    </w:p>
    <w:p>
      <w:pPr>
        <w:pStyle w:val="ListParagraph"/>
        <w:numPr>
          <w:ilvl w:val="0"/>
          <w:numId w:val="2"/>
        </w:numPr>
        <w:spacing w:after="80" w:line="280"/>
      </w:pPr>
      <w:r>
        <w:rPr>
          <w:rFonts w:ascii="Calibri" w:cs="Calibri" w:eastAsia="Calibri" w:hAnsi="Calibri"/>
          <w:color w:val="1A1A1A"/>
          <w:sz w:val="22"/>
          <w:szCs w:val="22"/>
        </w:rPr>
        <w:t xml:space="preserve">Never hold non-reconstructible state in the service worker. Every piece of state is either in chrome.storage or rederivable from the panel on reconnect.</w:t>
      </w:r>
    </w:p>
    <w:p>
      <w:pPr>
        <w:pStyle w:val="ListParagraph"/>
        <w:numPr>
          <w:ilvl w:val="0"/>
          <w:numId w:val="2"/>
        </w:numPr>
        <w:spacing w:after="80" w:line="280"/>
      </w:pPr>
      <w:r>
        <w:rPr>
          <w:rFonts w:ascii="Calibri" w:cs="Calibri" w:eastAsia="Calibri" w:hAnsi="Calibri"/>
          <w:color w:val="1A1A1A"/>
          <w:sz w:val="22"/>
          <w:szCs w:val="22"/>
        </w:rPr>
        <w:t xml:space="preserve">Use long-lived ports for panel-to-service-worker communication, with reconnect-and-retry logic on port disconnection.</w:t>
      </w:r>
    </w:p>
    <w:p>
      <w:pPr>
        <w:pStyle w:val="ListParagraph"/>
        <w:numPr>
          <w:ilvl w:val="0"/>
          <w:numId w:val="2"/>
        </w:numPr>
        <w:spacing w:after="80" w:line="280"/>
      </w:pPr>
      <w:r>
        <w:rPr>
          <w:rFonts w:ascii="Calibri" w:cs="Calibri" w:eastAsia="Calibri" w:hAnsi="Calibri"/>
          <w:color w:val="1A1A1A"/>
          <w:sz w:val="22"/>
          <w:szCs w:val="22"/>
        </w:rPr>
        <w:t xml:space="preserve">Store in-flight query IDs in chrome.storage.session so that a mid-query worker restart can either resume or cleanly report a retry to the user.</w:t>
      </w:r>
    </w:p>
    <w:p>
      <w:pPr>
        <w:pStyle w:val="Heading1"/>
        <w:spacing w:after="200" w:before="360"/>
      </w:pPr>
      <w:r>
        <w:rPr>
          <w:rFonts w:ascii="Calibri" w:cs="Calibri" w:eastAsia="Calibri" w:hAnsi="Calibri"/>
          <w:b/>
          <w:bCs/>
          <w:color w:val="2E5BFF"/>
          <w:sz w:val="36"/>
          <w:szCs w:val="36"/>
        </w:rPr>
        <w:t xml:space="preserve">6. v1 Feature Specification</w:t>
      </w:r>
    </w:p>
    <w:p>
      <w:pPr>
        <w:spacing w:after="120" w:line="300"/>
      </w:pPr>
      <w:r>
        <w:rPr>
          <w:rFonts w:ascii="Calibri" w:cs="Calibri" w:eastAsia="Calibri" w:hAnsi="Calibri"/>
          <w:color w:val="1A1A1A"/>
          <w:sz w:val="22"/>
          <w:szCs w:val="22"/>
        </w:rPr>
        <w:t xml:space="preserve">The v1 scope is deliberately tight. We ship something a developer will reach for daily and skip anything that does not clear that bar.</w:t>
      </w:r>
    </w:p>
    <w:p>
      <w:pPr>
        <w:pStyle w:val="Heading2"/>
        <w:spacing w:after="140" w:before="280"/>
      </w:pPr>
      <w:r>
        <w:rPr>
          <w:rFonts w:ascii="Calibri" w:cs="Calibri" w:eastAsia="Calibri" w:hAnsi="Calibri"/>
          <w:b/>
          <w:bCs/>
          <w:color w:val="1A1A1A"/>
          <w:sz w:val="28"/>
          <w:szCs w:val="28"/>
        </w:rPr>
        <w:t xml:space="preserve">6.1 Connection and discovery</w:t>
      </w:r>
    </w:p>
    <w:p>
      <w:pPr>
        <w:pStyle w:val="Heading3"/>
        <w:spacing w:after="100" w:before="200"/>
      </w:pPr>
      <w:r>
        <w:rPr>
          <w:rFonts w:ascii="Calibri" w:cs="Calibri" w:eastAsia="Calibri" w:hAnsi="Calibri"/>
          <w:b/>
          <w:bCs/>
          <w:color w:val="1A1A1A"/>
          <w:sz w:val="24"/>
          <w:szCs w:val="24"/>
        </w:rPr>
        <w:t xml:space="preserve">F-1.1 Origin detection</w:t>
      </w:r>
    </w:p>
    <w:p>
      <w:pPr>
        <w:spacing w:after="120" w:line="300"/>
      </w:pPr>
      <w:r>
        <w:rPr>
          <w:rFonts w:ascii="Calibri" w:cs="Calibri" w:eastAsia="Calibri" w:hAnsi="Calibri"/>
          <w:color w:val="1A1A1A"/>
          <w:sz w:val="22"/>
          <w:szCs w:val="22"/>
        </w:rPr>
        <w:t xml:space="preserve">When the panel opens, it automatically detects the inspected tab's origin and surfaces it in the header. Users can switch origin view by switching tabs in DevTools — the panel follows chrome.devtools.inspectedWindow.tabId.</w:t>
      </w:r>
    </w:p>
    <w:p>
      <w:pPr>
        <w:pStyle w:val="Heading3"/>
        <w:spacing w:after="100" w:before="200"/>
      </w:pPr>
      <w:r>
        <w:rPr>
          <w:rFonts w:ascii="Calibri" w:cs="Calibri" w:eastAsia="Calibri" w:hAnsi="Calibri"/>
          <w:b/>
          <w:bCs/>
          <w:color w:val="1A1A1A"/>
          <w:sz w:val="24"/>
          <w:szCs w:val="24"/>
        </w:rPr>
        <w:t xml:space="preserve">F-1.2 Storage surface tree</w:t>
      </w:r>
    </w:p>
    <w:p>
      <w:pPr>
        <w:spacing w:after="120" w:line="300"/>
      </w:pPr>
      <w:r>
        <w:rPr>
          <w:rFonts w:ascii="Calibri" w:cs="Calibri" w:eastAsia="Calibri" w:hAnsi="Calibri"/>
          <w:color w:val="1A1A1A"/>
          <w:sz w:val="22"/>
          <w:szCs w:val="22"/>
        </w:rPr>
        <w:t xml:space="preserve">A collapsible left sidebar tree:</w:t>
      </w:r>
    </w:p>
    <w:p>
      <w:pPr>
        <w:shd w:fill="F3F6FB" w:val="clear"/>
        <w:spacing w:after="120" w:before="80"/>
      </w:pPr>
      <w:r>
        <w:rPr>
          <w:rFonts w:ascii="Consolas" w:cs="Consolas" w:eastAsia="Consolas" w:hAnsi="Consolas"/>
          <w:color w:val="1A1A1A"/>
          <w:sz w:val="20"/>
          <w:szCs w:val="20"/>
        </w:rPr>
        <w:t xml:space="preserve">&lt;origin&gt;
├── IndexedDB
│   ├── myapp_v2 (db, v5)
│   │   ├── users [12,341 rows] (primary key: id)
│   │   ├── posts [87,201 rows]
│   │   └── cache [3 rows]
│   └── dexie-db (v3)
│       └── ...
├── Local Storage (18 keys, 142 KB)
├── Session Storage (3 keys, 2 KB)
├── Cookies (22 cookies)
└── Cache Storage
    └── static-v4 (318 entries)</w:t>
      </w:r>
    </w:p>
    <w:p>
      <w:pPr>
        <w:spacing w:after="120" w:line="300"/>
      </w:pPr>
      <w:r>
        <w:rPr>
          <w:rFonts w:ascii="Calibri" w:cs="Calibri" w:eastAsia="Calibri" w:hAnsi="Calibri"/>
          <w:color w:val="1A1A1A"/>
          <w:sz w:val="22"/>
          <w:szCs w:val="22"/>
        </w:rPr>
        <w:t xml:space="preserve">Each node shows row count, size, and schema version where applicable. Counts are lazy-loaded — we do not walk every store on open.</w:t>
      </w:r>
    </w:p>
    <w:p>
      <w:pPr>
        <w:pStyle w:val="Heading2"/>
        <w:spacing w:after="140" w:before="280"/>
      </w:pPr>
      <w:r>
        <w:rPr>
          <w:rFonts w:ascii="Calibri" w:cs="Calibri" w:eastAsia="Calibri" w:hAnsi="Calibri"/>
          <w:b/>
          <w:bCs/>
          <w:color w:val="1A1A1A"/>
          <w:sz w:val="28"/>
          <w:szCs w:val="28"/>
        </w:rPr>
        <w:t xml:space="preserve">6.2 Table grid</w:t>
      </w:r>
    </w:p>
    <w:p>
      <w:pPr>
        <w:pStyle w:val="Heading3"/>
        <w:spacing w:after="100" w:before="200"/>
      </w:pPr>
      <w:r>
        <w:rPr>
          <w:rFonts w:ascii="Calibri" w:cs="Calibri" w:eastAsia="Calibri" w:hAnsi="Calibri"/>
          <w:b/>
          <w:bCs/>
          <w:color w:val="1A1A1A"/>
          <w:sz w:val="24"/>
          <w:szCs w:val="24"/>
        </w:rPr>
        <w:t xml:space="preserve">F-2.1 Virtualized data grid</w:t>
      </w:r>
    </w:p>
    <w:p>
      <w:pPr>
        <w:spacing w:after="120" w:line="300"/>
      </w:pPr>
      <w:r>
        <w:rPr>
          <w:rFonts w:ascii="Calibri" w:cs="Calibri" w:eastAsia="Calibri" w:hAnsi="Calibri"/>
          <w:color w:val="1A1A1A"/>
          <w:sz w:val="22"/>
          <w:szCs w:val="22"/>
        </w:rPr>
        <w:t xml:space="preserve">The center pane is a high-performance grid. Requirements:</w:t>
      </w:r>
    </w:p>
    <w:p>
      <w:pPr>
        <w:pStyle w:val="ListParagraph"/>
        <w:numPr>
          <w:ilvl w:val="0"/>
          <w:numId w:val="2"/>
        </w:numPr>
        <w:spacing w:after="80" w:line="280"/>
      </w:pPr>
      <w:r>
        <w:rPr>
          <w:rFonts w:ascii="Calibri" w:cs="Calibri" w:eastAsia="Calibri" w:hAnsi="Calibri"/>
          <w:color w:val="1A1A1A"/>
          <w:sz w:val="22"/>
          <w:szCs w:val="22"/>
        </w:rPr>
        <w:t xml:space="preserve">Column auto-detection by sampling the first 500 records. Columns can be pinned, reordered, resized, and hidden.</w:t>
      </w:r>
    </w:p>
    <w:p>
      <w:pPr>
        <w:pStyle w:val="ListParagraph"/>
        <w:numPr>
          <w:ilvl w:val="0"/>
          <w:numId w:val="2"/>
        </w:numPr>
        <w:spacing w:after="80" w:line="280"/>
      </w:pPr>
      <w:r>
        <w:rPr>
          <w:rFonts w:ascii="Calibri" w:cs="Calibri" w:eastAsia="Calibri" w:hAnsi="Calibri"/>
          <w:color w:val="1A1A1A"/>
          <w:sz w:val="22"/>
          <w:szCs w:val="22"/>
        </w:rPr>
        <w:t xml:space="preserve">Row virtualization — smooth scroll through 1 million rows.</w:t>
      </w:r>
    </w:p>
    <w:p>
      <w:pPr>
        <w:pStyle w:val="ListParagraph"/>
        <w:numPr>
          <w:ilvl w:val="0"/>
          <w:numId w:val="2"/>
        </w:numPr>
        <w:spacing w:after="80" w:line="280"/>
      </w:pPr>
      <w:r>
        <w:rPr>
          <w:rFonts w:ascii="Calibri" w:cs="Calibri" w:eastAsia="Calibri" w:hAnsi="Calibri"/>
          <w:color w:val="1A1A1A"/>
          <w:sz w:val="22"/>
          <w:szCs w:val="22"/>
        </w:rPr>
        <w:t xml:space="preserve">Column virtualization — smooth horizontal scroll with 200+ columns.</w:t>
      </w:r>
    </w:p>
    <w:p>
      <w:pPr>
        <w:pStyle w:val="ListParagraph"/>
        <w:numPr>
          <w:ilvl w:val="0"/>
          <w:numId w:val="2"/>
        </w:numPr>
        <w:spacing w:after="80" w:line="280"/>
      </w:pPr>
      <w:r>
        <w:rPr>
          <w:rFonts w:ascii="Calibri" w:cs="Calibri" w:eastAsia="Calibri" w:hAnsi="Calibri"/>
          <w:color w:val="1A1A1A"/>
          <w:sz w:val="22"/>
          <w:szCs w:val="22"/>
        </w:rPr>
        <w:t xml:space="preserve">Cell rendering adapts to value type: strings inline, numbers right-aligned, dates formatted, booleans as pills, Blobs as '&lt;Blob 34 KB image/png&gt;' with click-to-open.</w:t>
      </w:r>
    </w:p>
    <w:p>
      <w:pPr>
        <w:pStyle w:val="ListParagraph"/>
        <w:numPr>
          <w:ilvl w:val="0"/>
          <w:numId w:val="2"/>
        </w:numPr>
        <w:spacing w:after="80" w:line="280"/>
      </w:pPr>
      <w:r>
        <w:rPr>
          <w:rFonts w:ascii="Calibri" w:cs="Calibri" w:eastAsia="Calibri" w:hAnsi="Calibri"/>
          <w:color w:val="1A1A1A"/>
          <w:sz w:val="22"/>
          <w:szCs w:val="22"/>
        </w:rPr>
        <w:t xml:space="preserve">Nested objects render collapsed by default with click-to-expand inline; no modal unless requested.</w:t>
      </w:r>
    </w:p>
    <w:p>
      <w:pPr>
        <w:pStyle w:val="Heading3"/>
        <w:spacing w:after="100" w:before="200"/>
      </w:pPr>
      <w:r>
        <w:rPr>
          <w:rFonts w:ascii="Calibri" w:cs="Calibri" w:eastAsia="Calibri" w:hAnsi="Calibri"/>
          <w:b/>
          <w:bCs/>
          <w:color w:val="1A1A1A"/>
          <w:sz w:val="24"/>
          <w:szCs w:val="24"/>
        </w:rPr>
        <w:t xml:space="preserve">F-2.2 Inline editing</w:t>
      </w:r>
    </w:p>
    <w:p>
      <w:pPr>
        <w:spacing w:after="120" w:line="300"/>
      </w:pPr>
      <w:r>
        <w:rPr>
          <w:rFonts w:ascii="Calibri" w:cs="Calibri" w:eastAsia="Calibri" w:hAnsi="Calibri"/>
          <w:color w:val="1A1A1A"/>
          <w:sz w:val="22"/>
          <w:szCs w:val="22"/>
        </w:rPr>
        <w:t xml:space="preserve">Double-click a cell to edit. Enter commits. Escape reverts. Tab moves to next cell. The edit is optimistically shown, then applied as an IndexedDB put or a LocalStorage setItem. A toast confirms success or rolls back on failure. This is the single highest-value interaction difference from DevTools.</w:t>
      </w:r>
    </w:p>
    <w:p>
      <w:pPr>
        <w:pStyle w:val="Heading3"/>
        <w:spacing w:after="100" w:before="200"/>
      </w:pPr>
      <w:r>
        <w:rPr>
          <w:rFonts w:ascii="Calibri" w:cs="Calibri" w:eastAsia="Calibri" w:hAnsi="Calibri"/>
          <w:b/>
          <w:bCs/>
          <w:color w:val="1A1A1A"/>
          <w:sz w:val="24"/>
          <w:szCs w:val="24"/>
        </w:rPr>
        <w:t xml:space="preserve">F-2.3 Row operations</w:t>
      </w:r>
    </w:p>
    <w:p>
      <w:pPr>
        <w:pStyle w:val="ListParagraph"/>
        <w:numPr>
          <w:ilvl w:val="0"/>
          <w:numId w:val="2"/>
        </w:numPr>
        <w:spacing w:after="80" w:line="280"/>
      </w:pPr>
      <w:r>
        <w:rPr>
          <w:rFonts w:ascii="Calibri" w:cs="Calibri" w:eastAsia="Calibri" w:hAnsi="Calibri"/>
          <w:color w:val="1A1A1A"/>
          <w:sz w:val="22"/>
          <w:szCs w:val="22"/>
        </w:rPr>
        <w:t xml:space="preserve">Add row (Cmd+N) — opens a JSON editor prefilled with an empty object shaped like the inferred schema.</w:t>
      </w:r>
    </w:p>
    <w:p>
      <w:pPr>
        <w:pStyle w:val="ListParagraph"/>
        <w:numPr>
          <w:ilvl w:val="0"/>
          <w:numId w:val="2"/>
        </w:numPr>
        <w:spacing w:after="80" w:line="280"/>
      </w:pPr>
      <w:r>
        <w:rPr>
          <w:rFonts w:ascii="Calibri" w:cs="Calibri" w:eastAsia="Calibri" w:hAnsi="Calibri"/>
          <w:color w:val="1A1A1A"/>
          <w:sz w:val="22"/>
          <w:szCs w:val="22"/>
        </w:rPr>
        <w:t xml:space="preserve">Delete selected rows (Backspace) with confirmation.</w:t>
      </w:r>
    </w:p>
    <w:p>
      <w:pPr>
        <w:pStyle w:val="ListParagraph"/>
        <w:numPr>
          <w:ilvl w:val="0"/>
          <w:numId w:val="2"/>
        </w:numPr>
        <w:spacing w:after="80" w:line="280"/>
      </w:pPr>
      <w:r>
        <w:rPr>
          <w:rFonts w:ascii="Calibri" w:cs="Calibri" w:eastAsia="Calibri" w:hAnsi="Calibri"/>
          <w:color w:val="1A1A1A"/>
          <w:sz w:val="22"/>
          <w:szCs w:val="22"/>
        </w:rPr>
        <w:t xml:space="preserve">Duplicate row (Cmd+D).</w:t>
      </w:r>
    </w:p>
    <w:p>
      <w:pPr>
        <w:pStyle w:val="ListParagraph"/>
        <w:numPr>
          <w:ilvl w:val="0"/>
          <w:numId w:val="2"/>
        </w:numPr>
        <w:spacing w:after="80" w:line="280"/>
      </w:pPr>
      <w:r>
        <w:rPr>
          <w:rFonts w:ascii="Calibri" w:cs="Calibri" w:eastAsia="Calibri" w:hAnsi="Calibri"/>
          <w:color w:val="1A1A1A"/>
          <w:sz w:val="22"/>
          <w:szCs w:val="22"/>
        </w:rPr>
        <w:t xml:space="preserve">Bulk select with Shift+Click and Shift+Arrow.</w:t>
      </w:r>
    </w:p>
    <w:p>
      <w:pPr>
        <w:pStyle w:val="Heading2"/>
        <w:spacing w:after="140" w:before="280"/>
      </w:pPr>
      <w:r>
        <w:rPr>
          <w:rFonts w:ascii="Calibri" w:cs="Calibri" w:eastAsia="Calibri" w:hAnsi="Calibri"/>
          <w:b/>
          <w:bCs/>
          <w:color w:val="1A1A1A"/>
          <w:sz w:val="28"/>
          <w:szCs w:val="28"/>
        </w:rPr>
        <w:t xml:space="preserve">6.3 Query editor</w:t>
      </w:r>
    </w:p>
    <w:p>
      <w:pPr>
        <w:pStyle w:val="Heading3"/>
        <w:spacing w:after="100" w:before="200"/>
      </w:pPr>
      <w:r>
        <w:rPr>
          <w:rFonts w:ascii="Calibri" w:cs="Calibri" w:eastAsia="Calibri" w:hAnsi="Calibri"/>
          <w:b/>
          <w:bCs/>
          <w:color w:val="1A1A1A"/>
          <w:sz w:val="24"/>
          <w:szCs w:val="24"/>
        </w:rPr>
        <w:t xml:space="preserve">F-3.1 SQL-like query language over IndexedDB</w:t>
      </w:r>
    </w:p>
    <w:p>
      <w:pPr>
        <w:spacing w:after="120" w:line="300"/>
      </w:pPr>
      <w:r>
        <w:rPr>
          <w:rFonts w:ascii="Calibri" w:cs="Calibri" w:eastAsia="Calibri" w:hAnsi="Calibri"/>
          <w:color w:val="1A1A1A"/>
          <w:sz w:val="22"/>
          <w:szCs w:val="22"/>
        </w:rPr>
        <w:t xml:space="preserve">This is the feature that justifies the product. Supported clauses in v1:</w:t>
      </w:r>
    </w:p>
    <w:p>
      <w:pPr>
        <w:shd w:fill="F3F6FB" w:val="clear"/>
        <w:spacing w:after="120" w:before="80"/>
      </w:pPr>
      <w:r>
        <w:rPr>
          <w:rFonts w:ascii="Consolas" w:cs="Consolas" w:eastAsia="Consolas" w:hAnsi="Consolas"/>
          <w:color w:val="1A1A1A"/>
          <w:sz w:val="20"/>
          <w:szCs w:val="20"/>
        </w:rPr>
        <w:t xml:space="preserve">SELECT [columns] | *
FROM &lt;object_store&gt;
WHERE &lt;predicate&gt;              -- =, !=, &lt;, &lt;=, &gt;, &gt;=, LIKE, IN, IS NULL, AND, OR, NOT
ORDER BY &lt;column&gt; [ASC|DESC]
LIMIT &lt;n&gt; [OFFSET &lt;m&gt;]
</w:t>
      </w:r>
    </w:p>
    <w:p>
      <w:pPr>
        <w:spacing w:after="120" w:line="300"/>
      </w:pPr>
      <w:r>
        <w:rPr>
          <w:rFonts w:ascii="Calibri" w:cs="Calibri" w:eastAsia="Calibri" w:hAnsi="Calibri"/>
          <w:color w:val="1A1A1A"/>
          <w:sz w:val="22"/>
          <w:szCs w:val="22"/>
        </w:rPr>
        <w:t xml:space="preserve">Supported mutations:</w:t>
      </w:r>
    </w:p>
    <w:p>
      <w:pPr>
        <w:shd w:fill="F3F6FB" w:val="clear"/>
        <w:spacing w:after="120" w:before="80"/>
      </w:pPr>
      <w:r>
        <w:rPr>
          <w:rFonts w:ascii="Consolas" w:cs="Consolas" w:eastAsia="Consolas" w:hAnsi="Consolas"/>
          <w:color w:val="1A1A1A"/>
          <w:sz w:val="20"/>
          <w:szCs w:val="20"/>
        </w:rPr>
        <w:t xml:space="preserve">UPDATE &lt;object_store&gt; SET &lt;col&gt; = &lt;value&gt; WHERE &lt;predicate&gt;
DELETE FROM &lt;object_store&gt; WHERE &lt;predicate&gt;
INSERT INTO &lt;object_store&gt; VALUES (&lt;json&gt;)</w:t>
      </w:r>
    </w:p>
    <w:p>
      <w:pPr>
        <w:spacing w:after="120" w:line="300"/>
      </w:pPr>
      <w:r>
        <w:rPr>
          <w:rFonts w:ascii="Calibri" w:cs="Calibri" w:eastAsia="Calibri" w:hAnsi="Calibri"/>
          <w:color w:val="1A1A1A"/>
          <w:sz w:val="22"/>
          <w:szCs w:val="22"/>
        </w:rPr>
        <w:t xml:space="preserve">Explicitly out of scope for v1: JOINs (IndexedDB has no efficient primitive for these; we document how to do them with two sequential queries), subqueries, GROUP BY, window functions.</w:t>
      </w:r>
    </w:p>
    <w:p>
      <w:pPr>
        <w:pStyle w:val="Heading3"/>
        <w:spacing w:after="100" w:before="200"/>
      </w:pPr>
      <w:r>
        <w:rPr>
          <w:rFonts w:ascii="Calibri" w:cs="Calibri" w:eastAsia="Calibri" w:hAnsi="Calibri"/>
          <w:b/>
          <w:bCs/>
          <w:color w:val="1A1A1A"/>
          <w:sz w:val="24"/>
          <w:szCs w:val="24"/>
        </w:rPr>
        <w:t xml:space="preserve">F-3.2 Query planner</w:t>
      </w:r>
    </w:p>
    <w:p>
      <w:pPr>
        <w:spacing w:after="120" w:line="300"/>
      </w:pPr>
      <w:r>
        <w:rPr>
          <w:rFonts w:ascii="Calibri" w:cs="Calibri" w:eastAsia="Calibri" w:hAnsi="Calibri"/>
          <w:color w:val="1A1A1A"/>
          <w:sz w:val="22"/>
          <w:szCs w:val="22"/>
        </w:rPr>
        <w:t xml:space="preserve">Given a parsed query, the planner chooses the most selective index available. If WHERE filters by a key path that has an index, we use getAll on a bound KeyRange. If there is no suitable index, we walk a primary-key cursor with predicate evaluation in JavaScript. The planner displays the chosen plan in a collapsible panel above the results, similar to EXPLAIN.</w:t>
      </w:r>
    </w:p>
    <w:p>
      <w:pPr>
        <w:pStyle w:val="Heading3"/>
        <w:spacing w:after="100" w:before="200"/>
      </w:pPr>
      <w:r>
        <w:rPr>
          <w:rFonts w:ascii="Calibri" w:cs="Calibri" w:eastAsia="Calibri" w:hAnsi="Calibri"/>
          <w:b/>
          <w:bCs/>
          <w:color w:val="1A1A1A"/>
          <w:sz w:val="24"/>
          <w:szCs w:val="24"/>
        </w:rPr>
        <w:t xml:space="preserve">F-3.3 Editor affordances</w:t>
      </w:r>
    </w:p>
    <w:p>
      <w:pPr>
        <w:pStyle w:val="ListParagraph"/>
        <w:numPr>
          <w:ilvl w:val="0"/>
          <w:numId w:val="2"/>
        </w:numPr>
        <w:spacing w:after="80" w:line="280"/>
      </w:pPr>
      <w:r>
        <w:rPr>
          <w:rFonts w:ascii="Calibri" w:cs="Calibri" w:eastAsia="Calibri" w:hAnsi="Calibri"/>
          <w:color w:val="1A1A1A"/>
          <w:sz w:val="22"/>
          <w:szCs w:val="22"/>
        </w:rPr>
        <w:t xml:space="preserve">Autocomplete on object store names, index names, and column names.</w:t>
      </w:r>
    </w:p>
    <w:p>
      <w:pPr>
        <w:pStyle w:val="ListParagraph"/>
        <w:numPr>
          <w:ilvl w:val="0"/>
          <w:numId w:val="2"/>
        </w:numPr>
        <w:spacing w:after="80" w:line="280"/>
      </w:pPr>
      <w:r>
        <w:rPr>
          <w:rFonts w:ascii="Calibri" w:cs="Calibri" w:eastAsia="Calibri" w:hAnsi="Calibri"/>
          <w:color w:val="1A1A1A"/>
          <w:sz w:val="22"/>
          <w:szCs w:val="22"/>
        </w:rPr>
        <w:t xml:space="preserve">Inline schema hint on hover over a store or column.</w:t>
      </w:r>
    </w:p>
    <w:p>
      <w:pPr>
        <w:pStyle w:val="ListParagraph"/>
        <w:numPr>
          <w:ilvl w:val="0"/>
          <w:numId w:val="2"/>
        </w:numPr>
        <w:spacing w:after="80" w:line="280"/>
      </w:pPr>
      <w:r>
        <w:rPr>
          <w:rFonts w:ascii="Calibri" w:cs="Calibri" w:eastAsia="Calibri" w:hAnsi="Calibri"/>
          <w:color w:val="1A1A1A"/>
          <w:sz w:val="22"/>
          <w:szCs w:val="22"/>
        </w:rPr>
        <w:t xml:space="preserve">Cmd+Enter to run. Cmd+Shift+Enter to run with EXPLAIN.</w:t>
      </w:r>
    </w:p>
    <w:p>
      <w:pPr>
        <w:pStyle w:val="ListParagraph"/>
        <w:numPr>
          <w:ilvl w:val="0"/>
          <w:numId w:val="2"/>
        </w:numPr>
        <w:spacing w:after="80" w:line="280"/>
      </w:pPr>
      <w:r>
        <w:rPr>
          <w:rFonts w:ascii="Calibri" w:cs="Calibri" w:eastAsia="Calibri" w:hAnsi="Calibri"/>
          <w:color w:val="1A1A1A"/>
          <w:sz w:val="22"/>
          <w:szCs w:val="22"/>
        </w:rPr>
        <w:t xml:space="preserve">Query history — last 100 queries per origin, persisted locally.</w:t>
      </w:r>
    </w:p>
    <w:p>
      <w:pPr>
        <w:pStyle w:val="ListParagraph"/>
        <w:numPr>
          <w:ilvl w:val="0"/>
          <w:numId w:val="2"/>
        </w:numPr>
        <w:spacing w:after="80" w:line="280"/>
      </w:pPr>
      <w:r>
        <w:rPr>
          <w:rFonts w:ascii="Calibri" w:cs="Calibri" w:eastAsia="Calibri" w:hAnsi="Calibri"/>
          <w:color w:val="1A1A1A"/>
          <w:sz w:val="22"/>
          <w:szCs w:val="22"/>
        </w:rPr>
        <w:t xml:space="preserve">Saved queries with per-origin namespace and optional free-text tags.</w:t>
      </w:r>
    </w:p>
    <w:p>
      <w:pPr>
        <w:pStyle w:val="Heading2"/>
        <w:spacing w:after="140" w:before="280"/>
      </w:pPr>
      <w:r>
        <w:rPr>
          <w:rFonts w:ascii="Calibri" w:cs="Calibri" w:eastAsia="Calibri" w:hAnsi="Calibri"/>
          <w:b/>
          <w:bCs/>
          <w:color w:val="1A1A1A"/>
          <w:sz w:val="28"/>
          <w:szCs w:val="28"/>
        </w:rPr>
        <w:t xml:space="preserve">6.4 Schema view</w:t>
      </w:r>
    </w:p>
    <w:p>
      <w:pPr>
        <w:pStyle w:val="Heading3"/>
        <w:spacing w:after="100" w:before="200"/>
      </w:pPr>
      <w:r>
        <w:rPr>
          <w:rFonts w:ascii="Calibri" w:cs="Calibri" w:eastAsia="Calibri" w:hAnsi="Calibri"/>
          <w:b/>
          <w:bCs/>
          <w:color w:val="1A1A1A"/>
          <w:sz w:val="24"/>
          <w:szCs w:val="24"/>
        </w:rPr>
        <w:t xml:space="preserve">F-4.1 Read-only schema overview</w:t>
      </w:r>
    </w:p>
    <w:p>
      <w:pPr>
        <w:spacing w:after="120" w:line="300"/>
      </w:pPr>
      <w:r>
        <w:rPr>
          <w:rFonts w:ascii="Calibri" w:cs="Calibri" w:eastAsia="Calibri" w:hAnsi="Calibri"/>
          <w:color w:val="1A1A1A"/>
          <w:sz w:val="22"/>
          <w:szCs w:val="22"/>
        </w:rPr>
        <w:t xml:space="preserve">A dedicated tab per database showing every object store, its key path, whether it auto-increments, and all of its indexes with unique/multiEntry flags. Presented as a table first; an optional diagram view (v1.1) renders the relationship graph between stores when foreign-key conventions are detected.</w:t>
      </w:r>
    </w:p>
    <w:p>
      <w:pPr>
        <w:pStyle w:val="Heading3"/>
        <w:spacing w:after="100" w:before="200"/>
      </w:pPr>
      <w:r>
        <w:rPr>
          <w:rFonts w:ascii="Calibri" w:cs="Calibri" w:eastAsia="Calibri" w:hAnsi="Calibri"/>
          <w:b/>
          <w:bCs/>
          <w:color w:val="1A1A1A"/>
          <w:sz w:val="24"/>
          <w:szCs w:val="24"/>
        </w:rPr>
        <w:t xml:space="preserve">F-4.2 Schema export</w:t>
      </w:r>
    </w:p>
    <w:p>
      <w:pPr>
        <w:spacing w:after="120" w:line="300"/>
      </w:pPr>
      <w:r>
        <w:rPr>
          <w:rFonts w:ascii="Calibri" w:cs="Calibri" w:eastAsia="Calibri" w:hAnsi="Calibri"/>
          <w:color w:val="1A1A1A"/>
          <w:sz w:val="22"/>
          <w:szCs w:val="22"/>
        </w:rPr>
        <w:t xml:space="preserve">Export the schema as a TypeScript type stub or as a Dexie schema definition. This is a small feature but surprisingly valued by teams that have lost the original schema source.</w:t>
      </w:r>
    </w:p>
    <w:p>
      <w:pPr>
        <w:pStyle w:val="Heading2"/>
        <w:spacing w:after="140" w:before="280"/>
      </w:pPr>
      <w:r>
        <w:rPr>
          <w:rFonts w:ascii="Calibri" w:cs="Calibri" w:eastAsia="Calibri" w:hAnsi="Calibri"/>
          <w:b/>
          <w:bCs/>
          <w:color w:val="1A1A1A"/>
          <w:sz w:val="28"/>
          <w:szCs w:val="28"/>
        </w:rPr>
        <w:t xml:space="preserve">6.5 Import and export</w:t>
      </w:r>
    </w:p>
    <w:p>
      <w:pPr>
        <w:pStyle w:val="Heading3"/>
        <w:spacing w:after="100" w:before="200"/>
      </w:pPr>
      <w:r>
        <w:rPr>
          <w:rFonts w:ascii="Calibri" w:cs="Calibri" w:eastAsia="Calibri" w:hAnsi="Calibri"/>
          <w:b/>
          <w:bCs/>
          <w:color w:val="1A1A1A"/>
          <w:sz w:val="24"/>
          <w:szCs w:val="24"/>
        </w:rPr>
        <w:t xml:space="preserve">F-5.1 Export formats</w:t>
      </w:r>
    </w:p>
    <w:p>
      <w:pPr>
        <w:pStyle w:val="ListParagraph"/>
        <w:numPr>
          <w:ilvl w:val="0"/>
          <w:numId w:val="2"/>
        </w:numPr>
        <w:spacing w:after="80" w:line="280"/>
      </w:pPr>
      <w:r>
        <w:rPr>
          <w:rFonts w:ascii="Calibri" w:cs="Calibri" w:eastAsia="Calibri" w:hAnsi="Calibri"/>
          <w:color w:val="1A1A1A"/>
          <w:sz w:val="22"/>
          <w:szCs w:val="22"/>
        </w:rPr>
        <w:t xml:space="preserve">JSON — full fidelity, round-trippable. The default.</w:t>
      </w:r>
    </w:p>
    <w:p>
      <w:pPr>
        <w:pStyle w:val="ListParagraph"/>
        <w:numPr>
          <w:ilvl w:val="0"/>
          <w:numId w:val="2"/>
        </w:numPr>
        <w:spacing w:after="80" w:line="280"/>
      </w:pPr>
      <w:r>
        <w:rPr>
          <w:rFonts w:ascii="Calibri" w:cs="Calibri" w:eastAsia="Calibri" w:hAnsi="Calibri"/>
          <w:color w:val="1A1A1A"/>
          <w:sz w:val="22"/>
          <w:szCs w:val="22"/>
        </w:rPr>
        <w:t xml:space="preserve">CSV — for spreadsheet workflows. Nested values serialized as JSON strings in cells.</w:t>
      </w:r>
    </w:p>
    <w:p>
      <w:pPr>
        <w:pStyle w:val="ListParagraph"/>
        <w:numPr>
          <w:ilvl w:val="0"/>
          <w:numId w:val="2"/>
        </w:numPr>
        <w:spacing w:after="80" w:line="280"/>
      </w:pPr>
      <w:r>
        <w:rPr>
          <w:rFonts w:ascii="Calibri" w:cs="Calibri" w:eastAsia="Calibri" w:hAnsi="Calibri"/>
          <w:color w:val="1A1A1A"/>
          <w:sz w:val="22"/>
          <w:szCs w:val="22"/>
        </w:rPr>
        <w:t xml:space="preserve">NDJSON — for pipelines and grep-ability.</w:t>
      </w:r>
    </w:p>
    <w:p>
      <w:pPr>
        <w:pStyle w:val="ListParagraph"/>
        <w:numPr>
          <w:ilvl w:val="0"/>
          <w:numId w:val="2"/>
        </w:numPr>
        <w:spacing w:after="80" w:line="280"/>
      </w:pPr>
      <w:r>
        <w:rPr>
          <w:rFonts w:ascii="Calibri" w:cs="Calibri" w:eastAsia="Calibri" w:hAnsi="Calibri"/>
          <w:color w:val="1A1A1A"/>
          <w:sz w:val="22"/>
          <w:szCs w:val="22"/>
        </w:rPr>
        <w:t xml:space="preserve">SQL-ish insert script — useful for version-controlling seed data.</w:t>
      </w:r>
    </w:p>
    <w:p>
      <w:pPr>
        <w:spacing w:after="120" w:line="300"/>
      </w:pPr>
      <w:r>
        <w:rPr>
          <w:rFonts w:ascii="Calibri" w:cs="Calibri" w:eastAsia="Calibri" w:hAnsi="Calibri"/>
          <w:color w:val="1A1A1A"/>
          <w:sz w:val="22"/>
          <w:szCs w:val="22"/>
        </w:rPr>
        <w:t xml:space="preserve">Scope can be: a single query's current result set, a whole object store, a whole database, or an entire origin's storage. The 'entire origin' option produces a single .storage-studio.zip with a manifest.</w:t>
      </w:r>
    </w:p>
    <w:p>
      <w:pPr>
        <w:pStyle w:val="Heading3"/>
        <w:spacing w:after="100" w:before="200"/>
      </w:pPr>
      <w:r>
        <w:rPr>
          <w:rFonts w:ascii="Calibri" w:cs="Calibri" w:eastAsia="Calibri" w:hAnsi="Calibri"/>
          <w:b/>
          <w:bCs/>
          <w:color w:val="1A1A1A"/>
          <w:sz w:val="24"/>
          <w:szCs w:val="24"/>
        </w:rPr>
        <w:t xml:space="preserve">F-5.2 Import</w:t>
      </w:r>
    </w:p>
    <w:p>
      <w:pPr>
        <w:spacing w:after="120" w:line="300"/>
      </w:pPr>
      <w:r>
        <w:rPr>
          <w:rFonts w:ascii="Calibri" w:cs="Calibri" w:eastAsia="Calibri" w:hAnsi="Calibri"/>
          <w:color w:val="1A1A1A"/>
          <w:sz w:val="22"/>
          <w:szCs w:val="22"/>
        </w:rPr>
        <w:t xml:space="preserve">The inverse of export. Importing an entire origin archive into a fresh origin is the canonical 'seed a test environment' workflow. Import detects schema conflicts and offers a three-way choice: merge, replace, or cancel.</w:t>
      </w:r>
    </w:p>
    <w:p>
      <w:pPr>
        <w:pStyle w:val="Heading2"/>
        <w:spacing w:after="140" w:before="280"/>
      </w:pPr>
      <w:r>
        <w:rPr>
          <w:rFonts w:ascii="Calibri" w:cs="Calibri" w:eastAsia="Calibri" w:hAnsi="Calibri"/>
          <w:b/>
          <w:bCs/>
          <w:color w:val="1A1A1A"/>
          <w:sz w:val="28"/>
          <w:szCs w:val="28"/>
        </w:rPr>
        <w:t xml:space="preserve">6.6 Unified cross-surface view</w:t>
      </w:r>
    </w:p>
    <w:p>
      <w:pPr>
        <w:pStyle w:val="Heading3"/>
        <w:spacing w:after="100" w:before="200"/>
      </w:pPr>
      <w:r>
        <w:rPr>
          <w:rFonts w:ascii="Calibri" w:cs="Calibri" w:eastAsia="Calibri" w:hAnsi="Calibri"/>
          <w:b/>
          <w:bCs/>
          <w:color w:val="1A1A1A"/>
          <w:sz w:val="24"/>
          <w:szCs w:val="24"/>
        </w:rPr>
        <w:t xml:space="preserve">F-6.1 Origin dashboard</w:t>
      </w:r>
    </w:p>
    <w:p>
      <w:pPr>
        <w:spacing w:after="120" w:line="300"/>
      </w:pPr>
      <w:r>
        <w:rPr>
          <w:rFonts w:ascii="Calibri" w:cs="Calibri" w:eastAsia="Calibri" w:hAnsi="Calibri"/>
          <w:color w:val="1A1A1A"/>
          <w:sz w:val="22"/>
          <w:szCs w:val="22"/>
        </w:rPr>
        <w:t xml:space="preserve">A top-level view per origin that surfaces:</w:t>
      </w:r>
    </w:p>
    <w:p>
      <w:pPr>
        <w:pStyle w:val="ListParagraph"/>
        <w:numPr>
          <w:ilvl w:val="0"/>
          <w:numId w:val="2"/>
        </w:numPr>
        <w:spacing w:after="80" w:line="280"/>
      </w:pPr>
      <w:r>
        <w:rPr>
          <w:rFonts w:ascii="Calibri" w:cs="Calibri" w:eastAsia="Calibri" w:hAnsi="Calibri"/>
          <w:color w:val="1A1A1A"/>
          <w:sz w:val="22"/>
          <w:szCs w:val="22"/>
        </w:rPr>
        <w:t xml:space="preserve">Total storage used, broken down by surface.</w:t>
      </w:r>
    </w:p>
    <w:p>
      <w:pPr>
        <w:pStyle w:val="ListParagraph"/>
        <w:numPr>
          <w:ilvl w:val="0"/>
          <w:numId w:val="2"/>
        </w:numPr>
        <w:spacing w:after="80" w:line="280"/>
      </w:pPr>
      <w:r>
        <w:rPr>
          <w:rFonts w:ascii="Calibri" w:cs="Calibri" w:eastAsia="Calibri" w:hAnsi="Calibri"/>
          <w:color w:val="1A1A1A"/>
          <w:sz w:val="22"/>
          <w:szCs w:val="22"/>
        </w:rPr>
        <w:t xml:space="preserve">The five largest object stores.</w:t>
      </w:r>
    </w:p>
    <w:p>
      <w:pPr>
        <w:pStyle w:val="ListParagraph"/>
        <w:numPr>
          <w:ilvl w:val="0"/>
          <w:numId w:val="2"/>
        </w:numPr>
        <w:spacing w:after="80" w:line="280"/>
      </w:pPr>
      <w:r>
        <w:rPr>
          <w:rFonts w:ascii="Calibri" w:cs="Calibri" w:eastAsia="Calibri" w:hAnsi="Calibri"/>
          <w:color w:val="1A1A1A"/>
          <w:sz w:val="22"/>
          <w:szCs w:val="22"/>
        </w:rPr>
        <w:t xml:space="preserve">Stale data markers — Cache entries past their sw-toolbox expiry, cookies past expiry that the browser has not yet evicted, IndexedDB databases with no recent write activity.</w:t>
      </w:r>
    </w:p>
    <w:p>
      <w:pPr>
        <w:pStyle w:val="ListParagraph"/>
        <w:numPr>
          <w:ilvl w:val="0"/>
          <w:numId w:val="2"/>
        </w:numPr>
        <w:spacing w:after="80" w:line="280"/>
      </w:pPr>
      <w:r>
        <w:rPr>
          <w:rFonts w:ascii="Calibri" w:cs="Calibri" w:eastAsia="Calibri" w:hAnsi="Calibri"/>
          <w:color w:val="1A1A1A"/>
          <w:sz w:val="22"/>
          <w:szCs w:val="22"/>
        </w:rPr>
        <w:t xml:space="preserve">One-click 'Nuke this origin' with a typed confirmation, for resetting to a clean state.</w:t>
      </w:r>
    </w:p>
    <w:p>
      <w:pPr>
        <w:pStyle w:val="Heading2"/>
        <w:spacing w:after="140" w:before="280"/>
      </w:pPr>
      <w:r>
        <w:rPr>
          <w:rFonts w:ascii="Calibri" w:cs="Calibri" w:eastAsia="Calibri" w:hAnsi="Calibri"/>
          <w:b/>
          <w:bCs/>
          <w:color w:val="1A1A1A"/>
          <w:sz w:val="28"/>
          <w:szCs w:val="28"/>
        </w:rPr>
        <w:t xml:space="preserve">6.7 LocalStorage, SessionStorage, Cookies, Cache</w:t>
      </w:r>
    </w:p>
    <w:p>
      <w:pPr>
        <w:spacing w:after="120" w:line="300"/>
      </w:pPr>
      <w:r>
        <w:rPr>
          <w:rFonts w:ascii="Calibri" w:cs="Calibri" w:eastAsia="Calibri" w:hAnsi="Calibri"/>
          <w:color w:val="1A1A1A"/>
          <w:sz w:val="22"/>
          <w:szCs w:val="22"/>
        </w:rPr>
        <w:t xml:space="preserve">These are simpler surfaces, treated as first-class peers of IndexedDB in the UI but with surface-specific affordances:</w:t>
      </w:r>
    </w:p>
    <w:p>
      <w:pPr>
        <w:pStyle w:val="ListParagraph"/>
        <w:numPr>
          <w:ilvl w:val="0"/>
          <w:numId w:val="2"/>
        </w:numPr>
        <w:spacing w:after="80" w:line="280"/>
      </w:pPr>
      <w:r>
        <w:rPr>
          <w:rFonts w:ascii="Calibri" w:cs="Calibri" w:eastAsia="Calibri" w:hAnsi="Calibri"/>
          <w:b/>
          <w:bCs/>
          <w:color w:val="1A1A1A"/>
          <w:sz w:val="22"/>
          <w:szCs w:val="22"/>
        </w:rPr>
        <w:t xml:space="preserve">LocalStorage and SessionStorage: </w:t>
      </w:r>
      <w:r>
        <w:rPr>
          <w:rFonts w:ascii="Calibri" w:cs="Calibri" w:eastAsia="Calibri" w:hAnsi="Calibri"/>
          <w:color w:val="1A1A1A"/>
          <w:sz w:val="22"/>
          <w:szCs w:val="22"/>
        </w:rPr>
        <w:t xml:space="preserve">Two-column key/value grid. JSON auto-detection renders values as expandable trees. Inline edit on value cell.</w:t>
      </w:r>
    </w:p>
    <w:p>
      <w:pPr>
        <w:pStyle w:val="ListParagraph"/>
        <w:numPr>
          <w:ilvl w:val="0"/>
          <w:numId w:val="2"/>
        </w:numPr>
        <w:spacing w:after="80" w:line="280"/>
      </w:pPr>
      <w:r>
        <w:rPr>
          <w:rFonts w:ascii="Calibri" w:cs="Calibri" w:eastAsia="Calibri" w:hAnsi="Calibri"/>
          <w:b/>
          <w:bCs/>
          <w:color w:val="1A1A1A"/>
          <w:sz w:val="22"/>
          <w:szCs w:val="22"/>
        </w:rPr>
        <w:t xml:space="preserve">Cookies: </w:t>
      </w:r>
      <w:r>
        <w:rPr>
          <w:rFonts w:ascii="Calibri" w:cs="Calibri" w:eastAsia="Calibri" w:hAnsi="Calibri"/>
          <w:color w:val="1A1A1A"/>
          <w:sz w:val="22"/>
          <w:szCs w:val="22"/>
        </w:rPr>
        <w:t xml:space="preserve">Full cookie attribute grid — name, value, domain, path, expiry, HttpOnly, Secure, SameSite. Edit via chrome.cookies API for flags the page cannot set.</w:t>
      </w:r>
    </w:p>
    <w:p>
      <w:pPr>
        <w:pStyle w:val="ListParagraph"/>
        <w:numPr>
          <w:ilvl w:val="0"/>
          <w:numId w:val="2"/>
        </w:numPr>
        <w:spacing w:after="80" w:line="280"/>
      </w:pPr>
      <w:r>
        <w:rPr>
          <w:rFonts w:ascii="Calibri" w:cs="Calibri" w:eastAsia="Calibri" w:hAnsi="Calibri"/>
          <w:b/>
          <w:bCs/>
          <w:color w:val="1A1A1A"/>
          <w:sz w:val="22"/>
          <w:szCs w:val="22"/>
        </w:rPr>
        <w:t xml:space="preserve">Cache API: </w:t>
      </w:r>
      <w:r>
        <w:rPr>
          <w:rFonts w:ascii="Calibri" w:cs="Calibri" w:eastAsia="Calibri" w:hAnsi="Calibri"/>
          <w:color w:val="1A1A1A"/>
          <w:sz w:val="22"/>
          <w:szCs w:val="22"/>
        </w:rPr>
        <w:t xml:space="preserve">Request/Response pairs browsable by URL. Response bodies previewable for text, JSON, and images.</w:t>
      </w:r>
    </w:p>
    <w:p>
      <w:pPr>
        <w:pStyle w:val="Heading1"/>
        <w:spacing w:after="200" w:before="360"/>
      </w:pPr>
      <w:r>
        <w:rPr>
          <w:rFonts w:ascii="Calibri" w:cs="Calibri" w:eastAsia="Calibri" w:hAnsi="Calibri"/>
          <w:b/>
          <w:bCs/>
          <w:color w:val="2E5BFF"/>
          <w:sz w:val="36"/>
          <w:szCs w:val="36"/>
        </w:rPr>
        <w:t xml:space="preserve">7. UX and Interaction Design</w:t>
      </w:r>
    </w:p>
    <w:p>
      <w:pPr>
        <w:pStyle w:val="Heading2"/>
        <w:spacing w:after="140" w:before="280"/>
      </w:pPr>
      <w:r>
        <w:rPr>
          <w:rFonts w:ascii="Calibri" w:cs="Calibri" w:eastAsia="Calibri" w:hAnsi="Calibri"/>
          <w:b/>
          <w:bCs/>
          <w:color w:val="1A1A1A"/>
          <w:sz w:val="28"/>
          <w:szCs w:val="28"/>
        </w:rPr>
        <w:t xml:space="preserve">7.1 Layout</w:t>
      </w:r>
    </w:p>
    <w:p>
      <w:pPr>
        <w:spacing w:after="120" w:line="300"/>
      </w:pPr>
      <w:r>
        <w:rPr>
          <w:rFonts w:ascii="Calibri" w:cs="Calibri" w:eastAsia="Calibri" w:hAnsi="Calibri"/>
          <w:color w:val="1A1A1A"/>
          <w:sz w:val="22"/>
          <w:szCs w:val="22"/>
        </w:rPr>
        <w:t xml:space="preserve">Three-pane layout, all splits resizable and persisted per origin:</w:t>
      </w:r>
    </w:p>
    <w:p>
      <w:pPr>
        <w:pStyle w:val="ListParagraph"/>
        <w:numPr>
          <w:ilvl w:val="0"/>
          <w:numId w:val="2"/>
        </w:numPr>
        <w:spacing w:after="80" w:line="280"/>
      </w:pPr>
      <w:r>
        <w:rPr>
          <w:rFonts w:ascii="Calibri" w:cs="Calibri" w:eastAsia="Calibri" w:hAnsi="Calibri"/>
          <w:color w:val="1A1A1A"/>
          <w:sz w:val="22"/>
          <w:szCs w:val="22"/>
        </w:rPr>
        <w:t xml:space="preserve">Left — storage surface tree (250 px default).</w:t>
      </w:r>
    </w:p>
    <w:p>
      <w:pPr>
        <w:pStyle w:val="ListParagraph"/>
        <w:numPr>
          <w:ilvl w:val="0"/>
          <w:numId w:val="2"/>
        </w:numPr>
        <w:spacing w:after="80" w:line="280"/>
      </w:pPr>
      <w:r>
        <w:rPr>
          <w:rFonts w:ascii="Calibri" w:cs="Calibri" w:eastAsia="Calibri" w:hAnsi="Calibri"/>
          <w:color w:val="1A1A1A"/>
          <w:sz w:val="22"/>
          <w:szCs w:val="22"/>
        </w:rPr>
        <w:t xml:space="preserve">Center — main work area: grid view, query editor, or schema tab.</w:t>
      </w:r>
    </w:p>
    <w:p>
      <w:pPr>
        <w:pStyle w:val="ListParagraph"/>
        <w:numPr>
          <w:ilvl w:val="0"/>
          <w:numId w:val="2"/>
        </w:numPr>
        <w:spacing w:after="80" w:line="280"/>
      </w:pPr>
      <w:r>
        <w:rPr>
          <w:rFonts w:ascii="Calibri" w:cs="Calibri" w:eastAsia="Calibri" w:hAnsi="Calibri"/>
          <w:color w:val="1A1A1A"/>
          <w:sz w:val="22"/>
          <w:szCs w:val="22"/>
        </w:rPr>
        <w:t xml:space="preserve">Right — inspector pane for the selected row/cell, collapsible (320 px default).</w:t>
      </w:r>
    </w:p>
    <w:p>
      <w:pPr>
        <w:spacing w:after="120" w:line="300"/>
      </w:pPr>
      <w:r>
        <w:rPr>
          <w:rFonts w:ascii="Calibri" w:cs="Calibri" w:eastAsia="Calibri" w:hAnsi="Calibri"/>
          <w:color w:val="1A1A1A"/>
          <w:sz w:val="22"/>
          <w:szCs w:val="22"/>
        </w:rPr>
        <w:t xml:space="preserve">A top tab bar within the center pane allows multiple tables and queries to be open simultaneously. Tabs survive DevTools close and reopen via session storage.</w:t>
      </w:r>
    </w:p>
    <w:p>
      <w:pPr>
        <w:pStyle w:val="Heading2"/>
        <w:spacing w:after="140" w:before="280"/>
      </w:pPr>
      <w:r>
        <w:rPr>
          <w:rFonts w:ascii="Calibri" w:cs="Calibri" w:eastAsia="Calibri" w:hAnsi="Calibri"/>
          <w:b/>
          <w:bCs/>
          <w:color w:val="1A1A1A"/>
          <w:sz w:val="28"/>
          <w:szCs w:val="28"/>
        </w:rPr>
        <w:t xml:space="preserve">7.2 Theming</w:t>
      </w:r>
    </w:p>
    <w:p>
      <w:pPr>
        <w:spacing w:after="120" w:line="300"/>
      </w:pPr>
      <w:r>
        <w:rPr>
          <w:rFonts w:ascii="Calibri" w:cs="Calibri" w:eastAsia="Calibri" w:hAnsi="Calibri"/>
          <w:color w:val="1A1A1A"/>
          <w:sz w:val="22"/>
          <w:szCs w:val="22"/>
        </w:rPr>
        <w:t xml:space="preserve">Dark mode is the default and the design target. Light mode is supported but secondary. Both themes inherit DevTools' own theme preference automatically via devtools.panels.themeName.</w:t>
      </w:r>
    </w:p>
    <w:p>
      <w:pPr>
        <w:pStyle w:val="Heading2"/>
        <w:spacing w:after="140" w:before="280"/>
      </w:pPr>
      <w:r>
        <w:rPr>
          <w:rFonts w:ascii="Calibri" w:cs="Calibri" w:eastAsia="Calibri" w:hAnsi="Calibri"/>
          <w:b/>
          <w:bCs/>
          <w:color w:val="1A1A1A"/>
          <w:sz w:val="28"/>
          <w:szCs w:val="28"/>
        </w:rPr>
        <w:t xml:space="preserve">7.3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Shortcut</w:t>
            </w:r>
          </w:p>
        </w:tc>
        <w:tc>
          <w:tcPr>
            <w:tcW w:type="dxa" w:w="62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Action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Cmd+K</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Command palette</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Cmd+T</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New tab</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Cmd+Enter</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Run query</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Cmd+Shift+Enter</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Run query with EXPLAIN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Cmd+S</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Save current query</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Cmd+F</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Filter current table</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Cmd+N</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New row</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Cmd+D</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Duplicate selected row</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Cmd+E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Export current view</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Backspace</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Delete selected rows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Esc</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Cancel current edit / close modal</w:t>
            </w:r>
          </w:p>
        </w:tc>
      </w:tr>
    </w:tbl>
    <w:p>
      <w:pPr>
        <w:spacing w:after="60"/>
      </w:pPr>
      <w:r>
        <w:t xml:space="preserve"/>
      </w:r>
    </w:p>
    <w:p>
      <w:pPr>
        <w:pStyle w:val="Heading2"/>
        <w:spacing w:after="140" w:before="280"/>
      </w:pPr>
      <w:r>
        <w:rPr>
          <w:rFonts w:ascii="Calibri" w:cs="Calibri" w:eastAsia="Calibri" w:hAnsi="Calibri"/>
          <w:b/>
          <w:bCs/>
          <w:color w:val="1A1A1A"/>
          <w:sz w:val="28"/>
          <w:szCs w:val="28"/>
        </w:rPr>
        <w:t xml:space="preserve">7.4 Command palette</w:t>
      </w:r>
    </w:p>
    <w:p>
      <w:pPr>
        <w:spacing w:after="120" w:line="300"/>
      </w:pPr>
      <w:r>
        <w:rPr>
          <w:rFonts w:ascii="Calibri" w:cs="Calibri" w:eastAsia="Calibri" w:hAnsi="Calibri"/>
          <w:color w:val="1A1A1A"/>
          <w:sz w:val="22"/>
          <w:szCs w:val="22"/>
        </w:rPr>
        <w:t xml:space="preserve">Cmd+K opens a fuzzy-searchable command palette with every action, every saved query, and every object store in the current origin. This becomes the primary navigation tool for heavy users.</w:t>
      </w:r>
    </w:p>
    <w:p>
      <w:pPr>
        <w:pStyle w:val="Heading1"/>
        <w:spacing w:after="200" w:before="360"/>
      </w:pPr>
      <w:r>
        <w:rPr>
          <w:rFonts w:ascii="Calibri" w:cs="Calibri" w:eastAsia="Calibri" w:hAnsi="Calibri"/>
          <w:b/>
          <w:bCs/>
          <w:color w:val="2E5BFF"/>
          <w:sz w:val="36"/>
          <w:szCs w:val="36"/>
        </w:rPr>
        <w:t xml:space="preserve">8. Security and Privacy</w:t>
      </w:r>
    </w:p>
    <w:p>
      <w:pPr>
        <w:pStyle w:val="Heading2"/>
        <w:spacing w:after="140" w:before="280"/>
      </w:pPr>
      <w:r>
        <w:rPr>
          <w:rFonts w:ascii="Calibri" w:cs="Calibri" w:eastAsia="Calibri" w:hAnsi="Calibri"/>
          <w:b/>
          <w:bCs/>
          <w:color w:val="1A1A1A"/>
          <w:sz w:val="28"/>
          <w:szCs w:val="28"/>
        </w:rPr>
        <w:t xml:space="preserve">8.1 Principles</w:t>
      </w:r>
    </w:p>
    <w:p>
      <w:pPr>
        <w:spacing w:after="120" w:line="300"/>
      </w:pPr>
      <w:r>
        <w:rPr>
          <w:rFonts w:ascii="Calibri" w:cs="Calibri" w:eastAsia="Calibri" w:hAnsi="Calibri"/>
          <w:color w:val="1A1A1A"/>
          <w:sz w:val="22"/>
          <w:szCs w:val="22"/>
        </w:rPr>
        <w:t xml:space="preserve">Storage Studio runs with read-write access to every origin the user visits. This is a significant trust surface and we design accordingly.</w:t>
      </w:r>
    </w:p>
    <w:p>
      <w:pPr>
        <w:pStyle w:val="Heading2"/>
        <w:spacing w:after="140" w:before="280"/>
      </w:pPr>
      <w:r>
        <w:rPr>
          <w:rFonts w:ascii="Calibri" w:cs="Calibri" w:eastAsia="Calibri" w:hAnsi="Calibri"/>
          <w:b/>
          <w:bCs/>
          <w:color w:val="1A1A1A"/>
          <w:sz w:val="28"/>
          <w:szCs w:val="28"/>
        </w:rPr>
        <w:t xml:space="preserve">8.2 Data handling</w:t>
      </w:r>
    </w:p>
    <w:p>
      <w:pPr>
        <w:pStyle w:val="ListParagraph"/>
        <w:numPr>
          <w:ilvl w:val="0"/>
          <w:numId w:val="2"/>
        </w:numPr>
        <w:spacing w:after="80" w:line="280"/>
      </w:pPr>
      <w:r>
        <w:rPr>
          <w:rFonts w:ascii="Calibri" w:cs="Calibri" w:eastAsia="Calibri" w:hAnsi="Calibri"/>
          <w:color w:val="1A1A1A"/>
          <w:sz w:val="22"/>
          <w:szCs w:val="22"/>
        </w:rPr>
        <w:t xml:space="preserve">No record values are ever transmitted off the user's machine by us. Full stop.</w:t>
      </w:r>
    </w:p>
    <w:p>
      <w:pPr>
        <w:pStyle w:val="ListParagraph"/>
        <w:numPr>
          <w:ilvl w:val="0"/>
          <w:numId w:val="2"/>
        </w:numPr>
        <w:spacing w:after="80" w:line="280"/>
      </w:pPr>
      <w:r>
        <w:rPr>
          <w:rFonts w:ascii="Calibri" w:cs="Calibri" w:eastAsia="Calibri" w:hAnsi="Calibri"/>
          <w:color w:val="1A1A1A"/>
          <w:sz w:val="22"/>
          <w:szCs w:val="22"/>
        </w:rPr>
        <w:t xml:space="preserve">Telemetry, if enabled, is limited to anonymized feature-usage events. It never includes keys, values, query text, or origin names.</w:t>
      </w:r>
    </w:p>
    <w:p>
      <w:pPr>
        <w:pStyle w:val="ListParagraph"/>
        <w:numPr>
          <w:ilvl w:val="0"/>
          <w:numId w:val="2"/>
        </w:numPr>
        <w:spacing w:after="80" w:line="280"/>
      </w:pPr>
      <w:r>
        <w:rPr>
          <w:rFonts w:ascii="Calibri" w:cs="Calibri" w:eastAsia="Calibri" w:hAnsi="Calibri"/>
          <w:color w:val="1A1A1A"/>
          <w:sz w:val="22"/>
          <w:szCs w:val="22"/>
        </w:rPr>
        <w:t xml:space="preserve">Saved queries, settings, and query history stay in chrome.storage.local by default. Sync across devices is opt-in and uses chrome.storage.sync, which caps at 100 KB and never includes origin data values.</w:t>
      </w:r>
    </w:p>
    <w:p>
      <w:pPr>
        <w:pStyle w:val="Heading2"/>
        <w:spacing w:after="140" w:before="280"/>
      </w:pPr>
      <w:r>
        <w:rPr>
          <w:rFonts w:ascii="Calibri" w:cs="Calibri" w:eastAsia="Calibri" w:hAnsi="Calibri"/>
          <w:b/>
          <w:bCs/>
          <w:color w:val="1A1A1A"/>
          <w:sz w:val="28"/>
          <w:szCs w:val="28"/>
        </w:rPr>
        <w:t xml:space="preserve">8.3 Permissions</w:t>
      </w:r>
    </w:p>
    <w:p>
      <w:pPr>
        <w:spacing w:after="120" w:line="300"/>
      </w:pPr>
      <w:r>
        <w:rPr>
          <w:rFonts w:ascii="Calibri" w:cs="Calibri" w:eastAsia="Calibri" w:hAnsi="Calibri"/>
          <w:color w:val="1A1A1A"/>
          <w:sz w:val="22"/>
          <w:szCs w:val="22"/>
        </w:rPr>
        <w:t xml:space="preserve">We request only the permissions we actually use. The v1 manifest requires:</w:t>
      </w:r>
    </w:p>
    <w:p>
      <w:pPr>
        <w:pStyle w:val="ListParagraph"/>
        <w:numPr>
          <w:ilvl w:val="0"/>
          <w:numId w:val="2"/>
        </w:numPr>
        <w:spacing w:after="80" w:line="280"/>
      </w:pPr>
      <w:r>
        <w:rPr>
          <w:rFonts w:ascii="Consolas" w:cs="Consolas" w:eastAsia="Consolas" w:hAnsi="Consolas"/>
          <w:b/>
          <w:bCs/>
          <w:color w:val="1A1A1A"/>
          <w:sz w:val="22"/>
          <w:szCs w:val="22"/>
        </w:rPr>
        <w:t xml:space="preserve">storage </w:t>
      </w:r>
      <w:r>
        <w:rPr>
          <w:rFonts w:ascii="Calibri" w:cs="Calibri" w:eastAsia="Calibri" w:hAnsi="Calibri"/>
          <w:color w:val="1A1A1A"/>
          <w:sz w:val="22"/>
          <w:szCs w:val="22"/>
        </w:rPr>
        <w:t xml:space="preserve">— for our own settings and saved queries.</w:t>
      </w:r>
    </w:p>
    <w:p>
      <w:pPr>
        <w:pStyle w:val="ListParagraph"/>
        <w:numPr>
          <w:ilvl w:val="0"/>
          <w:numId w:val="2"/>
        </w:numPr>
        <w:spacing w:after="80" w:line="280"/>
      </w:pPr>
      <w:r>
        <w:rPr>
          <w:rFonts w:ascii="Consolas" w:cs="Consolas" w:eastAsia="Consolas" w:hAnsi="Consolas"/>
          <w:b/>
          <w:bCs/>
          <w:color w:val="1A1A1A"/>
          <w:sz w:val="22"/>
          <w:szCs w:val="22"/>
        </w:rPr>
        <w:t xml:space="preserve">cookies </w:t>
      </w:r>
      <w:r>
        <w:rPr>
          <w:rFonts w:ascii="Calibri" w:cs="Calibri" w:eastAsia="Calibri" w:hAnsi="Calibri"/>
          <w:color w:val="1A1A1A"/>
          <w:sz w:val="22"/>
          <w:szCs w:val="22"/>
        </w:rPr>
        <w:t xml:space="preserve">— for reading and writing cookies across all origins.</w:t>
      </w:r>
    </w:p>
    <w:p>
      <w:pPr>
        <w:pStyle w:val="ListParagraph"/>
        <w:numPr>
          <w:ilvl w:val="0"/>
          <w:numId w:val="2"/>
        </w:numPr>
        <w:spacing w:after="80" w:line="280"/>
      </w:pPr>
      <w:r>
        <w:rPr>
          <w:rFonts w:ascii="Consolas" w:cs="Consolas" w:eastAsia="Consolas" w:hAnsi="Consolas"/>
          <w:b/>
          <w:bCs/>
          <w:color w:val="1A1A1A"/>
          <w:sz w:val="22"/>
          <w:szCs w:val="22"/>
        </w:rPr>
        <w:t xml:space="preserve">scripting and activeTab </w:t>
      </w:r>
      <w:r>
        <w:rPr>
          <w:rFonts w:ascii="Calibri" w:cs="Calibri" w:eastAsia="Calibri" w:hAnsi="Calibri"/>
          <w:color w:val="1A1A1A"/>
          <w:sz w:val="22"/>
          <w:szCs w:val="22"/>
        </w:rPr>
        <w:t xml:space="preserve">— for injecting the page-world executor into the inspected tab.</w:t>
      </w:r>
    </w:p>
    <w:p>
      <w:pPr>
        <w:pStyle w:val="ListParagraph"/>
        <w:numPr>
          <w:ilvl w:val="0"/>
          <w:numId w:val="2"/>
        </w:numPr>
        <w:spacing w:after="80" w:line="280"/>
      </w:pPr>
      <w:r>
        <w:rPr>
          <w:rFonts w:ascii="Consolas" w:cs="Consolas" w:eastAsia="Consolas" w:hAnsi="Consolas"/>
          <w:b/>
          <w:bCs/>
          <w:color w:val="1A1A1A"/>
          <w:sz w:val="22"/>
          <w:szCs w:val="22"/>
        </w:rPr>
        <w:t xml:space="preserve">host permissions: &lt;all_urls&gt; </w:t>
      </w:r>
      <w:r>
        <w:rPr>
          <w:rFonts w:ascii="Calibri" w:cs="Calibri" w:eastAsia="Calibri" w:hAnsi="Calibri"/>
          <w:color w:val="1A1A1A"/>
          <w:sz w:val="22"/>
          <w:szCs w:val="22"/>
        </w:rPr>
        <w:t xml:space="preserve">— required because any origin can be inspected. We explain this clearly in the store listing.</w:t>
      </w:r>
    </w:p>
    <w:p>
      <w:pPr>
        <w:spacing w:after="120" w:line="300"/>
      </w:pPr>
      <w:r>
        <w:rPr>
          <w:rFonts w:ascii="Calibri" w:cs="Calibri" w:eastAsia="Calibri" w:hAnsi="Calibri"/>
          <w:color w:val="1A1A1A"/>
          <w:sz w:val="22"/>
          <w:szCs w:val="22"/>
        </w:rPr>
        <w:t xml:space="preserve">We deliberately do not request webNavigation, webRequest, or history. Any escalation of permissions will be clearly communicated in release notes.</w:t>
      </w:r>
    </w:p>
    <w:p>
      <w:pPr>
        <w:pStyle w:val="Heading2"/>
        <w:spacing w:after="140" w:before="280"/>
      </w:pPr>
      <w:r>
        <w:rPr>
          <w:rFonts w:ascii="Calibri" w:cs="Calibri" w:eastAsia="Calibri" w:hAnsi="Calibri"/>
          <w:b/>
          <w:bCs/>
          <w:color w:val="1A1A1A"/>
          <w:sz w:val="28"/>
          <w:szCs w:val="28"/>
        </w:rPr>
        <w:t xml:space="preserve">8.4 Destructive operations</w:t>
      </w:r>
    </w:p>
    <w:p>
      <w:pPr>
        <w:spacing w:after="120" w:line="300"/>
      </w:pPr>
      <w:r>
        <w:rPr>
          <w:rFonts w:ascii="Calibri" w:cs="Calibri" w:eastAsia="Calibri" w:hAnsi="Calibri"/>
          <w:color w:val="1A1A1A"/>
          <w:sz w:val="22"/>
          <w:szCs w:val="22"/>
        </w:rPr>
        <w:t xml:space="preserve">Any operation that deletes data at scale (truncating a store, deleting a database, nuking an origin) requires:</w:t>
      </w:r>
    </w:p>
    <w:p>
      <w:pPr>
        <w:pStyle w:val="ListParagraph"/>
        <w:numPr>
          <w:ilvl w:val="0"/>
          <w:numId w:val="3"/>
        </w:numPr>
        <w:spacing w:after="80" w:line="280"/>
      </w:pPr>
      <w:r>
        <w:rPr>
          <w:rFonts w:ascii="Calibri" w:cs="Calibri" w:eastAsia="Calibri" w:hAnsi="Calibri"/>
          <w:color w:val="1A1A1A"/>
          <w:sz w:val="22"/>
          <w:szCs w:val="22"/>
        </w:rPr>
        <w:t xml:space="preserve">A typed confirmation — the user must type the exact name of the object being deleted.</w:t>
      </w:r>
    </w:p>
    <w:p>
      <w:pPr>
        <w:pStyle w:val="ListParagraph"/>
        <w:numPr>
          <w:ilvl w:val="0"/>
          <w:numId w:val="3"/>
        </w:numPr>
        <w:spacing w:after="80" w:line="280"/>
      </w:pPr>
      <w:r>
        <w:rPr>
          <w:rFonts w:ascii="Calibri" w:cs="Calibri" w:eastAsia="Calibri" w:hAnsi="Calibri"/>
          <w:color w:val="1A1A1A"/>
          <w:sz w:val="22"/>
          <w:szCs w:val="22"/>
        </w:rPr>
        <w:t xml:space="preserve">A displayed preview of what will be affected (row count, store names).</w:t>
      </w:r>
    </w:p>
    <w:p>
      <w:pPr>
        <w:pStyle w:val="ListParagraph"/>
        <w:numPr>
          <w:ilvl w:val="0"/>
          <w:numId w:val="3"/>
        </w:numPr>
        <w:spacing w:after="80" w:line="280"/>
      </w:pPr>
      <w:r>
        <w:rPr>
          <w:rFonts w:ascii="Calibri" w:cs="Calibri" w:eastAsia="Calibri" w:hAnsi="Calibri"/>
          <w:color w:val="1A1A1A"/>
          <w:sz w:val="22"/>
          <w:szCs w:val="22"/>
        </w:rPr>
        <w:t xml:space="preserve">An optional 'take a snapshot first' toggle, defaulted to on.</w:t>
      </w:r>
    </w:p>
    <w:p>
      <w:pPr>
        <w:pStyle w:val="Heading2"/>
        <w:spacing w:after="140" w:before="280"/>
      </w:pPr>
      <w:r>
        <w:rPr>
          <w:rFonts w:ascii="Calibri" w:cs="Calibri" w:eastAsia="Calibri" w:hAnsi="Calibri"/>
          <w:b/>
          <w:bCs/>
          <w:color w:val="1A1A1A"/>
          <w:sz w:val="28"/>
          <w:szCs w:val="28"/>
        </w:rPr>
        <w:t xml:space="preserve">8.5 Content Security Policy</w:t>
      </w:r>
    </w:p>
    <w:p>
      <w:pPr>
        <w:spacing w:after="120" w:line="300"/>
      </w:pPr>
      <w:r>
        <w:rPr>
          <w:rFonts w:ascii="Calibri" w:cs="Calibri" w:eastAsia="Calibri" w:hAnsi="Calibri"/>
          <w:color w:val="1A1A1A"/>
          <w:sz w:val="22"/>
          <w:szCs w:val="22"/>
        </w:rPr>
        <w:t xml:space="preserve">The panel's HTML enforces a strict CSP: no eval, no remote scripts, no inline scripts outside the nonced bundle. The SQL parser runs under a Trusted Types policy.</w:t>
      </w:r>
    </w:p>
    <w:p>
      <w:pPr>
        <w:pStyle w:val="Heading1"/>
        <w:spacing w:after="200" w:before="360"/>
      </w:pPr>
      <w:r>
        <w:rPr>
          <w:rFonts w:ascii="Calibri" w:cs="Calibri" w:eastAsia="Calibri" w:hAnsi="Calibri"/>
          <w:b/>
          <w:bCs/>
          <w:color w:val="2E5BFF"/>
          <w:sz w:val="36"/>
          <w:szCs w:val="36"/>
        </w:rP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Category</w:t>
            </w:r>
          </w:p>
        </w:tc>
        <w:tc>
          <w:tcPr>
            <w:tcW w:type="dxa" w:w="62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Target</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Cold start</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Panel interactive under 400 ms after DevTools open.</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Query latency (cached index)</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First 500 rows visible under 150 ms for well-indexed queries on DBs up to 1M rows.</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Scroll performance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60 fps while scrolling 1M-row result set on a MacBook Air M1.</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Memory footprint</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Under 120 MB at steady state with one 100K-row table open.</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Bundle size</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Under 2 MB total zipped (panel + background + content).</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Accessibility</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Full keyboard navigation. ARIA labels on all interactive elements. Meets WCAG 2.1 AA for color contrast.</w:t>
            </w:r>
          </w:p>
        </w:tc>
      </w:tr>
      <w:tr>
        <w:tc>
          <w:tcPr>
            <w:tcW w:type="dxa" w:w="312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Browser compatibility</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Chrome 120+, Edge 120+, Brave latest. Firefox planned for v2 via WebExtension port.</w:t>
            </w:r>
          </w:p>
        </w:tc>
      </w:tr>
      <w:tr>
        <w:tc>
          <w:tcPr>
            <w:tcW w:type="dxa" w:w="312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Localization</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English only in v1. i18n scaffolding in place for v2.</w:t>
            </w:r>
          </w:p>
        </w:tc>
      </w:tr>
    </w:tbl>
    <w:p>
      <w:pPr>
        <w:spacing w:after="60"/>
      </w:pPr>
      <w:r>
        <w:t xml:space="preserve"/>
      </w:r>
    </w:p>
    <w:p>
      <w:pPr>
        <w:pStyle w:val="Heading1"/>
        <w:spacing w:after="200" w:before="360"/>
      </w:pPr>
      <w:r>
        <w:rPr>
          <w:rFonts w:ascii="Calibri" w:cs="Calibri" w:eastAsia="Calibri" w:hAnsi="Calibri"/>
          <w:b/>
          <w:bCs/>
          <w:color w:val="2E5BFF"/>
          <w:sz w:val="36"/>
          <w:szCs w:val="36"/>
        </w:rPr>
        <w:t xml:space="preserve">10. Success Metrics</w:t>
      </w:r>
    </w:p>
    <w:p>
      <w:pPr>
        <w:pStyle w:val="Heading2"/>
        <w:spacing w:after="140" w:before="280"/>
      </w:pPr>
      <w:r>
        <w:rPr>
          <w:rFonts w:ascii="Calibri" w:cs="Calibri" w:eastAsia="Calibri" w:hAnsi="Calibri"/>
          <w:b/>
          <w:bCs/>
          <w:color w:val="1A1A1A"/>
          <w:sz w:val="28"/>
          <w:szCs w:val="28"/>
        </w:rPr>
        <w:t xml:space="preserve">10.1 Activation</w:t>
      </w:r>
    </w:p>
    <w:p>
      <w:pPr>
        <w:spacing w:after="120" w:line="300"/>
      </w:pPr>
      <w:r>
        <w:rPr>
          <w:rFonts w:ascii="Calibri" w:cs="Calibri" w:eastAsia="Calibri" w:hAnsi="Calibri"/>
          <w:color w:val="1A1A1A"/>
          <w:sz w:val="22"/>
          <w:szCs w:val="22"/>
        </w:rPr>
        <w:t xml:space="preserve">Primary activation metric: a new user runs at least one query and inspects at least two distinct object stores within their first session. Target: 55% of installs.</w:t>
      </w:r>
    </w:p>
    <w:p>
      <w:pPr>
        <w:pStyle w:val="Heading2"/>
        <w:spacing w:after="140" w:before="280"/>
      </w:pPr>
      <w:r>
        <w:rPr>
          <w:rFonts w:ascii="Calibri" w:cs="Calibri" w:eastAsia="Calibri" w:hAnsi="Calibri"/>
          <w:b/>
          <w:bCs/>
          <w:color w:val="1A1A1A"/>
          <w:sz w:val="28"/>
          <w:szCs w:val="28"/>
        </w:rPr>
        <w:t xml:space="preserve">10.2 Retention</w:t>
      </w:r>
    </w:p>
    <w:p>
      <w:pPr>
        <w:spacing w:after="120" w:line="300"/>
      </w:pPr>
      <w:r>
        <w:rPr>
          <w:rFonts w:ascii="Calibri" w:cs="Calibri" w:eastAsia="Calibri" w:hAnsi="Calibri"/>
          <w:color w:val="1A1A1A"/>
          <w:sz w:val="22"/>
          <w:szCs w:val="22"/>
        </w:rPr>
        <w:t xml:space="preserve">Developer tools succeed on retention, not acquisition. Targets:</w:t>
      </w:r>
    </w:p>
    <w:p>
      <w:pPr>
        <w:pStyle w:val="ListParagraph"/>
        <w:numPr>
          <w:ilvl w:val="0"/>
          <w:numId w:val="2"/>
        </w:numPr>
        <w:spacing w:after="80" w:line="280"/>
      </w:pPr>
      <w:r>
        <w:rPr>
          <w:rFonts w:ascii="Calibri" w:cs="Calibri" w:eastAsia="Calibri" w:hAnsi="Calibri"/>
          <w:color w:val="1A1A1A"/>
          <w:sz w:val="22"/>
          <w:szCs w:val="22"/>
        </w:rPr>
        <w:t xml:space="preserve">Day-7 retention of 40% among activated users.</w:t>
      </w:r>
    </w:p>
    <w:p>
      <w:pPr>
        <w:pStyle w:val="ListParagraph"/>
        <w:numPr>
          <w:ilvl w:val="0"/>
          <w:numId w:val="2"/>
        </w:numPr>
        <w:spacing w:after="80" w:line="280"/>
      </w:pPr>
      <w:r>
        <w:rPr>
          <w:rFonts w:ascii="Calibri" w:cs="Calibri" w:eastAsia="Calibri" w:hAnsi="Calibri"/>
          <w:color w:val="1A1A1A"/>
          <w:sz w:val="22"/>
          <w:szCs w:val="22"/>
        </w:rPr>
        <w:t xml:space="preserve">Week-4 retention of 25%.</w:t>
      </w:r>
    </w:p>
    <w:p>
      <w:pPr>
        <w:pStyle w:val="ListParagraph"/>
        <w:numPr>
          <w:ilvl w:val="0"/>
          <w:numId w:val="2"/>
        </w:numPr>
        <w:spacing w:after="80" w:line="280"/>
      </w:pPr>
      <w:r>
        <w:rPr>
          <w:rFonts w:ascii="Calibri" w:cs="Calibri" w:eastAsia="Calibri" w:hAnsi="Calibri"/>
          <w:color w:val="1A1A1A"/>
          <w:sz w:val="22"/>
          <w:szCs w:val="22"/>
        </w:rPr>
        <w:t xml:space="preserve">A retained user is defined as one who opened the panel on at least 3 distinct days in the prior 7.</w:t>
      </w:r>
    </w:p>
    <w:p>
      <w:pPr>
        <w:pStyle w:val="Heading2"/>
        <w:spacing w:after="140" w:before="280"/>
      </w:pPr>
      <w:r>
        <w:rPr>
          <w:rFonts w:ascii="Calibri" w:cs="Calibri" w:eastAsia="Calibri" w:hAnsi="Calibri"/>
          <w:b/>
          <w:bCs/>
          <w:color w:val="1A1A1A"/>
          <w:sz w:val="28"/>
          <w:szCs w:val="28"/>
        </w:rPr>
        <w:t xml:space="preserve">10.3 Depth</w:t>
      </w:r>
    </w:p>
    <w:p>
      <w:pPr>
        <w:pStyle w:val="ListParagraph"/>
        <w:numPr>
          <w:ilvl w:val="0"/>
          <w:numId w:val="2"/>
        </w:numPr>
        <w:spacing w:after="80" w:line="280"/>
      </w:pPr>
      <w:r>
        <w:rPr>
          <w:rFonts w:ascii="Calibri" w:cs="Calibri" w:eastAsia="Calibri" w:hAnsi="Calibri"/>
          <w:color w:val="1A1A1A"/>
          <w:sz w:val="22"/>
          <w:szCs w:val="22"/>
        </w:rPr>
        <w:t xml:space="preserve">Median sessions per retained user per week: 5+.</w:t>
      </w:r>
    </w:p>
    <w:p>
      <w:pPr>
        <w:pStyle w:val="ListParagraph"/>
        <w:numPr>
          <w:ilvl w:val="0"/>
          <w:numId w:val="2"/>
        </w:numPr>
        <w:spacing w:after="80" w:line="280"/>
      </w:pPr>
      <w:r>
        <w:rPr>
          <w:rFonts w:ascii="Calibri" w:cs="Calibri" w:eastAsia="Calibri" w:hAnsi="Calibri"/>
          <w:color w:val="1A1A1A"/>
          <w:sz w:val="22"/>
          <w:szCs w:val="22"/>
        </w:rPr>
        <w:t xml:space="preserve">Queries run per session (p50): 3+.</w:t>
      </w:r>
    </w:p>
    <w:p>
      <w:pPr>
        <w:pStyle w:val="ListParagraph"/>
        <w:numPr>
          <w:ilvl w:val="0"/>
          <w:numId w:val="2"/>
        </w:numPr>
        <w:spacing w:after="80" w:line="280"/>
      </w:pPr>
      <w:r>
        <w:rPr>
          <w:rFonts w:ascii="Calibri" w:cs="Calibri" w:eastAsia="Calibri" w:hAnsi="Calibri"/>
          <w:color w:val="1A1A1A"/>
          <w:sz w:val="22"/>
          <w:szCs w:val="22"/>
        </w:rPr>
        <w:t xml:space="preserve">Percentage of retained users who save at least one query: 30%+.</w:t>
      </w:r>
    </w:p>
    <w:p>
      <w:pPr>
        <w:pStyle w:val="Heading2"/>
        <w:spacing w:after="140" w:before="280"/>
      </w:pPr>
      <w:r>
        <w:rPr>
          <w:rFonts w:ascii="Calibri" w:cs="Calibri" w:eastAsia="Calibri" w:hAnsi="Calibri"/>
          <w:b/>
          <w:bCs/>
          <w:color w:val="1A1A1A"/>
          <w:sz w:val="28"/>
          <w:szCs w:val="28"/>
        </w:rPr>
        <w:t xml:space="preserve">10.4 Monetization</w:t>
      </w:r>
    </w:p>
    <w:p>
      <w:pPr>
        <w:pStyle w:val="ListParagraph"/>
        <w:numPr>
          <w:ilvl w:val="0"/>
          <w:numId w:val="2"/>
        </w:numPr>
        <w:spacing w:after="80" w:line="280"/>
      </w:pPr>
      <w:r>
        <w:rPr>
          <w:rFonts w:ascii="Calibri" w:cs="Calibri" w:eastAsia="Calibri" w:hAnsi="Calibri"/>
          <w:color w:val="1A1A1A"/>
          <w:sz w:val="22"/>
          <w:szCs w:val="22"/>
        </w:rPr>
        <w:t xml:space="preserve">Free-to-paid conversion among weekly actives: 4-6% at steady state.</w:t>
      </w:r>
    </w:p>
    <w:p>
      <w:pPr>
        <w:pStyle w:val="ListParagraph"/>
        <w:numPr>
          <w:ilvl w:val="0"/>
          <w:numId w:val="2"/>
        </w:numPr>
        <w:spacing w:after="80" w:line="280"/>
      </w:pPr>
      <w:r>
        <w:rPr>
          <w:rFonts w:ascii="Calibri" w:cs="Calibri" w:eastAsia="Calibri" w:hAnsi="Calibri"/>
          <w:color w:val="1A1A1A"/>
          <w:sz w:val="22"/>
          <w:szCs w:val="22"/>
        </w:rPr>
        <w:t xml:space="preserve">Net revenue retention: 110%+ (team-plan upgrades offsetting churn).</w:t>
      </w:r>
    </w:p>
    <w:p>
      <w:pPr>
        <w:pStyle w:val="Heading2"/>
        <w:spacing w:after="140" w:before="280"/>
      </w:pPr>
      <w:r>
        <w:rPr>
          <w:rFonts w:ascii="Calibri" w:cs="Calibri" w:eastAsia="Calibri" w:hAnsi="Calibri"/>
          <w:b/>
          <w:bCs/>
          <w:color w:val="1A1A1A"/>
          <w:sz w:val="28"/>
          <w:szCs w:val="28"/>
        </w:rPr>
        <w:t xml:space="preserve">10.5 Qualitative</w:t>
      </w:r>
    </w:p>
    <w:p>
      <w:pPr>
        <w:spacing w:after="120" w:line="300"/>
      </w:pPr>
      <w:r>
        <w:rPr>
          <w:rFonts w:ascii="Calibri" w:cs="Calibri" w:eastAsia="Calibri" w:hAnsi="Calibri"/>
          <w:color w:val="1A1A1A"/>
          <w:sz w:val="22"/>
          <w:szCs w:val="22"/>
        </w:rPr>
        <w:t xml:space="preserve">We also track the unglamorous but high-signal metric of unsolicited mentions on developer Twitter, Hacker News comments, and in blog posts about local-first tooling. A good developer tool is recommended, not advertised.</w:t>
      </w:r>
    </w:p>
    <w:p>
      <w:pPr>
        <w:pStyle w:val="Heading1"/>
        <w:spacing w:after="200" w:before="360"/>
      </w:pPr>
      <w:r>
        <w:rPr>
          <w:rFonts w:ascii="Calibri" w:cs="Calibri" w:eastAsia="Calibri" w:hAnsi="Calibri"/>
          <w:b/>
          <w:bCs/>
          <w:color w:val="2E5BFF"/>
          <w:sz w:val="36"/>
          <w:szCs w:val="36"/>
        </w:rPr>
        <w:t xml:space="preserve">11. Pricing and Packaging</w:t>
      </w:r>
    </w:p>
    <w:p>
      <w:pPr>
        <w:pStyle w:val="Heading2"/>
        <w:spacing w:after="140" w:before="280"/>
      </w:pPr>
      <w:r>
        <w:rPr>
          <w:rFonts w:ascii="Calibri" w:cs="Calibri" w:eastAsia="Calibri" w:hAnsi="Calibri"/>
          <w:b/>
          <w:bCs/>
          <w:color w:val="1A1A1A"/>
          <w:sz w:val="28"/>
          <w:szCs w:val="28"/>
        </w:rPr>
        <w:t xml:space="preserve">11.1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2600"/>
        <w:gridCol w:w="2600"/>
      </w:tblGrid>
      <w:tr>
        <w:trPr>
          <w:tblHeader/>
        </w:trPr>
        <w:tc>
          <w:tcPr>
            <w:tcW w:type="dxa" w:w="208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
            </w:r>
          </w:p>
        </w:tc>
        <w:tc>
          <w:tcPr>
            <w:tcW w:type="dxa" w:w="208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Free</w:t>
            </w:r>
          </w:p>
        </w:tc>
        <w:tc>
          <w:tcPr>
            <w:tcW w:type="dxa" w:w="26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Pro ($8/mo)</w:t>
            </w:r>
          </w:p>
        </w:tc>
        <w:tc>
          <w:tcPr>
            <w:tcW w:type="dxa" w:w="26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Team ($12/user/mo)</w:t>
            </w:r>
          </w:p>
        </w:tc>
      </w:tr>
      <w:tr>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Core browsing &amp; editing</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r>
      <w:tr>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SQL query (SELECT)</w:t>
            </w:r>
          </w:p>
        </w:tc>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r>
      <w:tr>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SQL mutations (UPDATE/DELETE/INSERT)</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r>
      <w:tr>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Import / Export</w:t>
            </w:r>
          </w:p>
        </w:tc>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JSON only, up to 1K rows</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All formats, unlimited</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All formats, unlimited</w:t>
            </w:r>
          </w:p>
        </w:tc>
      </w:tr>
      <w:tr>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Saved queries</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10</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Unlimited, cross-device sync</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Unlimited, shared workspaces</w:t>
            </w:r>
          </w:p>
        </w:tc>
      </w:tr>
      <w:tr>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Snapshots &amp; diffs</w:t>
            </w:r>
          </w:p>
        </w:tc>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r>
      <w:tr>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Team sharing</w:t>
            </w:r>
          </w:p>
        </w:tc>
        <w:tc>
          <w:tcPr>
            <w:tcW w:type="dxa" w:w="20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r>
      <w:tr>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SSO</w:t>
            </w:r>
          </w:p>
        </w:tc>
        <w:tc>
          <w:tcPr>
            <w:tcW w:type="dxa" w:w="20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c>
          <w:tcPr>
            <w:tcW w:type="dxa" w:w="26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w:t>
            </w:r>
          </w:p>
        </w:tc>
      </w:tr>
    </w:tbl>
    <w:p>
      <w:pPr>
        <w:spacing w:after="60"/>
      </w:pPr>
      <w:r>
        <w:t xml:space="preserve"/>
      </w:r>
    </w:p>
    <w:p>
      <w:pPr>
        <w:pStyle w:val="Heading2"/>
        <w:spacing w:after="140" w:before="280"/>
      </w:pPr>
      <w:r>
        <w:rPr>
          <w:rFonts w:ascii="Calibri" w:cs="Calibri" w:eastAsia="Calibri" w:hAnsi="Calibri"/>
          <w:b/>
          <w:bCs/>
          <w:color w:val="1A1A1A"/>
          <w:sz w:val="28"/>
          <w:szCs w:val="28"/>
        </w:rPr>
        <w:t xml:space="preserve">11.2 Rationale</w:t>
      </w:r>
    </w:p>
    <w:p>
      <w:pPr>
        <w:spacing w:after="120" w:line="300"/>
      </w:pPr>
      <w:r>
        <w:rPr>
          <w:rFonts w:ascii="Calibri" w:cs="Calibri" w:eastAsia="Calibri" w:hAnsi="Calibri"/>
          <w:color w:val="1A1A1A"/>
          <w:sz w:val="22"/>
          <w:szCs w:val="22"/>
        </w:rPr>
        <w:t xml:space="preserve">The free tier must be genuinely useful, not a crippled demo. Developers will not tolerate a tool that nags during normal work. We accept that ~90% of users will stay on free and build the business on the 10% who push past a specific line — heavy query users who need saved queries, and teams that need sharing.</w:t>
      </w:r>
    </w:p>
    <w:p>
      <w:pPr>
        <w:spacing w:after="120" w:line="300"/>
      </w:pPr>
      <w:r>
        <w:rPr>
          <w:rFonts w:ascii="Calibri" w:cs="Calibri" w:eastAsia="Calibri" w:hAnsi="Calibri"/>
          <w:color w:val="1A1A1A"/>
          <w:sz w:val="22"/>
          <w:szCs w:val="22"/>
        </w:rPr>
        <w:t xml:space="preserve">$8/month is priced to be below the psychological threshold where individuals bother to expense it. $12/user/month for Team is priced against the direct comparable — TablePlus at $79 one-time or Postico at $49 — acknowledging that we are a subscription SaaS with ongoing costs (sync infra, support).</w:t>
      </w:r>
    </w:p>
    <w:p>
      <w:pPr>
        <w:pStyle w:val="Heading1"/>
        <w:spacing w:after="200" w:before="360"/>
      </w:pPr>
      <w:r>
        <w:rPr>
          <w:rFonts w:ascii="Calibri" w:cs="Calibri" w:eastAsia="Calibri" w:hAnsi="Calibri"/>
          <w:b/>
          <w:bCs/>
          <w:color w:val="2E5BFF"/>
          <w:sz w:val="36"/>
          <w:szCs w:val="36"/>
        </w:rPr>
        <w:t xml:space="preserve">12. Go-to-Market</w:t>
      </w:r>
    </w:p>
    <w:p>
      <w:pPr>
        <w:pStyle w:val="Heading2"/>
        <w:spacing w:after="140" w:before="280"/>
      </w:pPr>
      <w:r>
        <w:rPr>
          <w:rFonts w:ascii="Calibri" w:cs="Calibri" w:eastAsia="Calibri" w:hAnsi="Calibri"/>
          <w:b/>
          <w:bCs/>
          <w:color w:val="1A1A1A"/>
          <w:sz w:val="28"/>
          <w:szCs w:val="28"/>
        </w:rPr>
        <w:t xml:space="preserve">12.1 Distribution</w:t>
      </w:r>
    </w:p>
    <w:p>
      <w:pPr>
        <w:pStyle w:val="ListParagraph"/>
        <w:numPr>
          <w:ilvl w:val="0"/>
          <w:numId w:val="2"/>
        </w:numPr>
        <w:spacing w:after="80" w:line="280"/>
      </w:pPr>
      <w:r>
        <w:rPr>
          <w:rFonts w:ascii="Calibri" w:cs="Calibri" w:eastAsia="Calibri" w:hAnsi="Calibri"/>
          <w:color w:val="1A1A1A"/>
          <w:sz w:val="22"/>
          <w:szCs w:val="22"/>
        </w:rPr>
        <w:t xml:space="preserve">Primary: Chrome Web Store listing optimized for the queries 'indexeddb viewer,' 'indexeddb editor,' 'browser storage manager.'</w:t>
      </w:r>
    </w:p>
    <w:p>
      <w:pPr>
        <w:pStyle w:val="ListParagraph"/>
        <w:numPr>
          <w:ilvl w:val="0"/>
          <w:numId w:val="2"/>
        </w:numPr>
        <w:spacing w:after="80" w:line="280"/>
      </w:pPr>
      <w:r>
        <w:rPr>
          <w:rFonts w:ascii="Calibri" w:cs="Calibri" w:eastAsia="Calibri" w:hAnsi="Calibri"/>
          <w:color w:val="1A1A1A"/>
          <w:sz w:val="22"/>
          <w:szCs w:val="22"/>
        </w:rPr>
        <w:t xml:space="preserve">Secondary: Edge Add-ons store (free relisting, no engineering cost in v1).</w:t>
      </w:r>
    </w:p>
    <w:p>
      <w:pPr>
        <w:pStyle w:val="ListParagraph"/>
        <w:numPr>
          <w:ilvl w:val="0"/>
          <w:numId w:val="2"/>
        </w:numPr>
        <w:spacing w:after="80" w:line="280"/>
      </w:pPr>
      <w:r>
        <w:rPr>
          <w:rFonts w:ascii="Calibri" w:cs="Calibri" w:eastAsia="Calibri" w:hAnsi="Calibri"/>
          <w:color w:val="1A1A1A"/>
          <w:sz w:val="22"/>
          <w:szCs w:val="22"/>
        </w:rPr>
        <w:t xml:space="preserve">Later: Firefox Add-ons via WebExtension port (v2).</w:t>
      </w:r>
    </w:p>
    <w:p>
      <w:pPr>
        <w:pStyle w:val="Heading2"/>
        <w:spacing w:after="140" w:before="280"/>
      </w:pPr>
      <w:r>
        <w:rPr>
          <w:rFonts w:ascii="Calibri" w:cs="Calibri" w:eastAsia="Calibri" w:hAnsi="Calibri"/>
          <w:b/>
          <w:bCs/>
          <w:color w:val="1A1A1A"/>
          <w:sz w:val="28"/>
          <w:szCs w:val="28"/>
        </w:rPr>
        <w:t xml:space="preserve">12.2 Launch channels</w:t>
      </w:r>
    </w:p>
    <w:p>
      <w:pPr>
        <w:pStyle w:val="ListParagraph"/>
        <w:numPr>
          <w:ilvl w:val="0"/>
          <w:numId w:val="3"/>
        </w:numPr>
        <w:spacing w:after="80" w:line="280"/>
      </w:pPr>
      <w:r>
        <w:rPr>
          <w:rFonts w:ascii="Calibri" w:cs="Calibri" w:eastAsia="Calibri" w:hAnsi="Calibri"/>
          <w:color w:val="1A1A1A"/>
          <w:sz w:val="22"/>
          <w:szCs w:val="22"/>
        </w:rPr>
        <w:t xml:space="preserve">A Show HN post timed to a Tuesday, with a concrete demo video focused on the SQL-over-IndexedDB feature.</w:t>
      </w:r>
    </w:p>
    <w:p>
      <w:pPr>
        <w:pStyle w:val="ListParagraph"/>
        <w:numPr>
          <w:ilvl w:val="0"/>
          <w:numId w:val="3"/>
        </w:numPr>
        <w:spacing w:after="80" w:line="280"/>
      </w:pPr>
      <w:r>
        <w:rPr>
          <w:rFonts w:ascii="Calibri" w:cs="Calibri" w:eastAsia="Calibri" w:hAnsi="Calibri"/>
          <w:color w:val="1A1A1A"/>
          <w:sz w:val="22"/>
          <w:szCs w:val="22"/>
        </w:rPr>
        <w:t xml:space="preserve">A Product Hunt launch on the same week, timed for the Show HN reaction.</w:t>
      </w:r>
    </w:p>
    <w:p>
      <w:pPr>
        <w:pStyle w:val="ListParagraph"/>
        <w:numPr>
          <w:ilvl w:val="0"/>
          <w:numId w:val="3"/>
        </w:numPr>
        <w:spacing w:after="80" w:line="280"/>
      </w:pPr>
      <w:r>
        <w:rPr>
          <w:rFonts w:ascii="Calibri" w:cs="Calibri" w:eastAsia="Calibri" w:hAnsi="Calibri"/>
          <w:color w:val="1A1A1A"/>
          <w:sz w:val="22"/>
          <w:szCs w:val="22"/>
        </w:rPr>
        <w:t xml:space="preserve">Direct outreach to authors of Dexie, RxDB, PouchDB, Replicache, and TinyBase before launch — a private beta of the integrated experience builds explicit endorsements.</w:t>
      </w:r>
    </w:p>
    <w:p>
      <w:pPr>
        <w:pStyle w:val="ListParagraph"/>
        <w:numPr>
          <w:ilvl w:val="0"/>
          <w:numId w:val="3"/>
        </w:numPr>
        <w:spacing w:after="80" w:line="280"/>
      </w:pPr>
      <w:r>
        <w:rPr>
          <w:rFonts w:ascii="Calibri" w:cs="Calibri" w:eastAsia="Calibri" w:hAnsi="Calibri"/>
          <w:color w:val="1A1A1A"/>
          <w:sz w:val="22"/>
          <w:szCs w:val="22"/>
        </w:rPr>
        <w:t xml:space="preserve">Sponsored posts in newsletters with proven developer reach: Bytes, JavaScript Weekly, Frontend Focus, Console. Budget $5-10K for the launch window.</w:t>
      </w:r>
    </w:p>
    <w:p>
      <w:pPr>
        <w:pStyle w:val="ListParagraph"/>
        <w:numPr>
          <w:ilvl w:val="0"/>
          <w:numId w:val="3"/>
        </w:numPr>
        <w:spacing w:after="80" w:line="280"/>
      </w:pPr>
      <w:r>
        <w:rPr>
          <w:rFonts w:ascii="Calibri" w:cs="Calibri" w:eastAsia="Calibri" w:hAnsi="Calibri"/>
          <w:color w:val="1A1A1A"/>
          <w:sz w:val="22"/>
          <w:szCs w:val="22"/>
        </w:rPr>
        <w:t xml:space="preserve">A launch blog post titled something like 'Why DevTools is an inspector and you need a client' positioned on the technical substance, not the product.</w:t>
      </w:r>
    </w:p>
    <w:p>
      <w:pPr>
        <w:pStyle w:val="Heading2"/>
        <w:spacing w:after="140" w:before="280"/>
      </w:pPr>
      <w:r>
        <w:rPr>
          <w:rFonts w:ascii="Calibri" w:cs="Calibri" w:eastAsia="Calibri" w:hAnsi="Calibri"/>
          <w:b/>
          <w:bCs/>
          <w:color w:val="1A1A1A"/>
          <w:sz w:val="28"/>
          <w:szCs w:val="28"/>
        </w:rPr>
        <w:t xml:space="preserve">12.3 Organic compounding</w:t>
      </w:r>
    </w:p>
    <w:p>
      <w:pPr>
        <w:spacing w:after="120" w:line="300"/>
      </w:pPr>
      <w:r>
        <w:rPr>
          <w:rFonts w:ascii="Calibri" w:cs="Calibri" w:eastAsia="Calibri" w:hAnsi="Calibri"/>
          <w:color w:val="1A1A1A"/>
          <w:sz w:val="22"/>
          <w:szCs w:val="22"/>
        </w:rPr>
        <w:t xml:space="preserve">Developer tools win on referral. We invest early in:</w:t>
      </w:r>
    </w:p>
    <w:p>
      <w:pPr>
        <w:pStyle w:val="ListParagraph"/>
        <w:numPr>
          <w:ilvl w:val="0"/>
          <w:numId w:val="2"/>
        </w:numPr>
        <w:spacing w:after="80" w:line="280"/>
      </w:pPr>
      <w:r>
        <w:rPr>
          <w:rFonts w:ascii="Calibri" w:cs="Calibri" w:eastAsia="Calibri" w:hAnsi="Calibri"/>
          <w:color w:val="1A1A1A"/>
          <w:sz w:val="22"/>
          <w:szCs w:val="22"/>
        </w:rPr>
        <w:t xml:space="preserve">A public changelog at studio.dev/changelog updated weekly. Nothing signals liveness better.</w:t>
      </w:r>
    </w:p>
    <w:p>
      <w:pPr>
        <w:pStyle w:val="ListParagraph"/>
        <w:numPr>
          <w:ilvl w:val="0"/>
          <w:numId w:val="2"/>
        </w:numPr>
        <w:spacing w:after="80" w:line="280"/>
      </w:pPr>
      <w:r>
        <w:rPr>
          <w:rFonts w:ascii="Calibri" w:cs="Calibri" w:eastAsia="Calibri" w:hAnsi="Calibri"/>
          <w:color w:val="1A1A1A"/>
          <w:sz w:val="22"/>
          <w:szCs w:val="22"/>
        </w:rPr>
        <w:t xml:space="preserve">A content track on IndexedDB internals, query-planning, and local-first patterns. Builds SEO and credibility simultaneously.</w:t>
      </w:r>
    </w:p>
    <w:p>
      <w:pPr>
        <w:pStyle w:val="ListParagraph"/>
        <w:numPr>
          <w:ilvl w:val="0"/>
          <w:numId w:val="2"/>
        </w:numPr>
        <w:spacing w:after="80" w:line="280"/>
      </w:pPr>
      <w:r>
        <w:rPr>
          <w:rFonts w:ascii="Calibri" w:cs="Calibri" w:eastAsia="Calibri" w:hAnsi="Calibri"/>
          <w:color w:val="1A1A1A"/>
          <w:sz w:val="22"/>
          <w:szCs w:val="22"/>
        </w:rPr>
        <w:t xml:space="preserve">A visible 'suggest a feature' channel — a simple GitHub Discussions board — because the loudest users are the best roadmap input we will ever get.</w:t>
      </w:r>
    </w:p>
    <w:p>
      <w:pPr>
        <w:pStyle w:val="Heading1"/>
        <w:spacing w:after="200" w:before="360"/>
      </w:pPr>
      <w:r>
        <w:rPr>
          <w:rFonts w:ascii="Calibri" w:cs="Calibri" w:eastAsia="Calibri" w:hAnsi="Calibri"/>
          <w:b/>
          <w:bCs/>
          <w:color w:val="2E5BFF"/>
          <w:sz w:val="36"/>
          <w:szCs w:val="36"/>
        </w:rPr>
        <w:t xml:space="preserve">13. Roadmap</w:t>
      </w:r>
    </w:p>
    <w:p>
      <w:pPr>
        <w:pStyle w:val="Heading2"/>
        <w:spacing w:after="140" w:before="280"/>
      </w:pPr>
      <w:r>
        <w:rPr>
          <w:rFonts w:ascii="Calibri" w:cs="Calibri" w:eastAsia="Calibri" w:hAnsi="Calibri"/>
          <w:b/>
          <w:bCs/>
          <w:color w:val="1A1A1A"/>
          <w:sz w:val="28"/>
          <w:szCs w:val="28"/>
        </w:rPr>
        <w:t xml:space="preserve">13.1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6240"/>
      </w:tblGrid>
      <w:tr>
        <w:trPr>
          <w:tblHeader/>
        </w:trPr>
        <w:tc>
          <w:tcPr>
            <w:tcW w:type="dxa" w:w="156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Phase</w:t>
            </w:r>
          </w:p>
        </w:tc>
        <w:tc>
          <w:tcPr>
            <w:tcW w:type="dxa" w:w="156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Weeks</w:t>
            </w:r>
          </w:p>
        </w:tc>
        <w:tc>
          <w:tcPr>
            <w:tcW w:type="dxa" w:w="624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Scope</w:t>
            </w:r>
          </w:p>
        </w:tc>
      </w:tr>
      <w:tr>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M0 — Skeleton</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1-2</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MV3 extension scaffold, DevTools panel registration, content script bridge, page-world executor, basic RPC round-trip proven. IndexedDB databases and stores listed in sidebar.</w:t>
            </w:r>
          </w:p>
        </w:tc>
      </w:tr>
      <w:tr>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M1 — Read</w:t>
            </w:r>
          </w:p>
        </w:tc>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3-4</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Virtualized grid. Read records from any store. Column auto-detection. Basic filter box. JSON inspector for nested cells.</w:t>
            </w:r>
          </w:p>
        </w:tc>
      </w:tr>
      <w:tr>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M2 — Write</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5-6</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Inline cell editing. Row add / duplicate / delete. Undo/redo stack. Optimistic UI with rollback on IndexedDB transaction failure.</w:t>
            </w:r>
          </w:p>
        </w:tc>
      </w:tr>
      <w:tr>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M3 — Query</w:t>
            </w:r>
          </w:p>
        </w:tc>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7-9</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SQL parser. Query planner with index selection. EXPLAIN output. Query editor with autocomplete. History and saved queries. UPDATE / DELETE / INSERT.</w:t>
            </w:r>
          </w:p>
        </w:tc>
      </w:tr>
      <w:tr>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M4 — Surfaces</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10-11</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LocalStorage, SessionStorage, Cookies, Cache API. Unified origin dashboard.</w:t>
            </w:r>
          </w:p>
        </w:tc>
      </w:tr>
      <w:tr>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M5 — IO</w:t>
            </w:r>
          </w:p>
        </w:tc>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12-13</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Import / export for all formats and all scopes. Origin archive format. Schema export.</w:t>
            </w:r>
          </w:p>
        </w:tc>
      </w:tr>
      <w:tr>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M6 — Polish</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14-15</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Theming, keyboard shortcuts, command palette, a11y, performance passes. Internal dogfood.</w:t>
            </w:r>
          </w:p>
        </w:tc>
      </w:tr>
      <w:tr>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M7 — Beta</w:t>
            </w:r>
          </w:p>
        </w:tc>
        <w:tc>
          <w:tcPr>
            <w:tcW w:type="dxa" w:w="15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16-17</w:t>
            </w:r>
          </w:p>
        </w:tc>
        <w:tc>
          <w:tcPr>
            <w:tcW w:type="dxa" w:w="624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Private beta with ~50 developers recruited through library authors. Iterate on feedback.</w:t>
            </w:r>
          </w:p>
        </w:tc>
      </w:tr>
      <w:tr>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M8 — Launch</w:t>
            </w:r>
          </w:p>
        </w:tc>
        <w:tc>
          <w:tcPr>
            <w:tcW w:type="dxa" w:w="15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18</w:t>
            </w:r>
          </w:p>
        </w:tc>
        <w:tc>
          <w:tcPr>
            <w:tcW w:type="dxa" w:w="624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Chrome Web Store submission, Show HN, Product Hunt.</w:t>
            </w:r>
          </w:p>
        </w:tc>
      </w:tr>
    </w:tbl>
    <w:p>
      <w:pPr>
        <w:spacing w:after="60"/>
      </w:pPr>
      <w:r>
        <w:t xml:space="preserve"/>
      </w:r>
    </w:p>
    <w:p>
      <w:pPr>
        <w:pStyle w:val="Heading2"/>
        <w:spacing w:after="140" w:before="280"/>
      </w:pPr>
      <w:r>
        <w:rPr>
          <w:rFonts w:ascii="Calibri" w:cs="Calibri" w:eastAsia="Calibri" w:hAnsi="Calibri"/>
          <w:b/>
          <w:bCs/>
          <w:color w:val="1A1A1A"/>
          <w:sz w:val="28"/>
          <w:szCs w:val="28"/>
        </w:rPr>
        <w:t xml:space="preserve">13.2 v2 candidates (post-launch)</w:t>
      </w:r>
    </w:p>
    <w:p>
      <w:pPr>
        <w:pStyle w:val="ListParagraph"/>
        <w:numPr>
          <w:ilvl w:val="0"/>
          <w:numId w:val="2"/>
        </w:numPr>
        <w:spacing w:after="80" w:line="280"/>
      </w:pPr>
      <w:r>
        <w:rPr>
          <w:rFonts w:ascii="Calibri" w:cs="Calibri" w:eastAsia="Calibri" w:hAnsi="Calibri"/>
          <w:color w:val="1A1A1A"/>
          <w:sz w:val="22"/>
          <w:szCs w:val="22"/>
        </w:rPr>
        <w:t xml:space="preserve">Snapshot and diff mode.</w:t>
      </w:r>
    </w:p>
    <w:p>
      <w:pPr>
        <w:pStyle w:val="ListParagraph"/>
        <w:numPr>
          <w:ilvl w:val="0"/>
          <w:numId w:val="2"/>
        </w:numPr>
        <w:spacing w:after="80" w:line="280"/>
      </w:pPr>
      <w:r>
        <w:rPr>
          <w:rFonts w:ascii="Calibri" w:cs="Calibri" w:eastAsia="Calibri" w:hAnsi="Calibri"/>
          <w:color w:val="1A1A1A"/>
          <w:sz w:val="22"/>
          <w:szCs w:val="22"/>
        </w:rPr>
        <w:t xml:space="preserve">Schema visualization graph.</w:t>
      </w:r>
    </w:p>
    <w:p>
      <w:pPr>
        <w:pStyle w:val="ListParagraph"/>
        <w:numPr>
          <w:ilvl w:val="0"/>
          <w:numId w:val="2"/>
        </w:numPr>
        <w:spacing w:after="80" w:line="280"/>
      </w:pPr>
      <w:r>
        <w:rPr>
          <w:rFonts w:ascii="Calibri" w:cs="Calibri" w:eastAsia="Calibri" w:hAnsi="Calibri"/>
          <w:color w:val="1A1A1A"/>
          <w:sz w:val="22"/>
          <w:szCs w:val="22"/>
        </w:rPr>
        <w:t xml:space="preserve">JOINs and GROUP BY in the query language.</w:t>
      </w:r>
    </w:p>
    <w:p>
      <w:pPr>
        <w:pStyle w:val="ListParagraph"/>
        <w:numPr>
          <w:ilvl w:val="0"/>
          <w:numId w:val="2"/>
        </w:numPr>
        <w:spacing w:after="80" w:line="280"/>
      </w:pPr>
      <w:r>
        <w:rPr>
          <w:rFonts w:ascii="Calibri" w:cs="Calibri" w:eastAsia="Calibri" w:hAnsi="Calibri"/>
          <w:color w:val="1A1A1A"/>
          <w:sz w:val="22"/>
          <w:szCs w:val="22"/>
        </w:rPr>
        <w:t xml:space="preserve">Firefox support.</w:t>
      </w:r>
    </w:p>
    <w:p>
      <w:pPr>
        <w:pStyle w:val="ListParagraph"/>
        <w:numPr>
          <w:ilvl w:val="0"/>
          <w:numId w:val="2"/>
        </w:numPr>
        <w:spacing w:after="80" w:line="280"/>
      </w:pPr>
      <w:r>
        <w:rPr>
          <w:rFonts w:ascii="Calibri" w:cs="Calibri" w:eastAsia="Calibri" w:hAnsi="Calibri"/>
          <w:color w:val="1A1A1A"/>
          <w:sz w:val="22"/>
          <w:szCs w:val="22"/>
        </w:rPr>
        <w:t xml:space="preserve">Shared team workspaces and query libraries.</w:t>
      </w:r>
    </w:p>
    <w:p>
      <w:pPr>
        <w:pStyle w:val="ListParagraph"/>
        <w:numPr>
          <w:ilvl w:val="0"/>
          <w:numId w:val="2"/>
        </w:numPr>
        <w:spacing w:after="80" w:line="280"/>
      </w:pPr>
      <w:r>
        <w:rPr>
          <w:rFonts w:ascii="Calibri" w:cs="Calibri" w:eastAsia="Calibri" w:hAnsi="Calibri"/>
          <w:color w:val="1A1A1A"/>
          <w:sz w:val="22"/>
          <w:szCs w:val="22"/>
        </w:rPr>
        <w:t xml:space="preserve">Integration with Replicache and RxDB — library-aware views of their internal state.</w:t>
      </w:r>
    </w:p>
    <w:p>
      <w:pPr>
        <w:pStyle w:val="ListParagraph"/>
        <w:numPr>
          <w:ilvl w:val="0"/>
          <w:numId w:val="2"/>
        </w:numPr>
        <w:spacing w:after="80" w:line="280"/>
      </w:pPr>
      <w:r>
        <w:rPr>
          <w:rFonts w:ascii="Calibri" w:cs="Calibri" w:eastAsia="Calibri" w:hAnsi="Calibri"/>
          <w:color w:val="1A1A1A"/>
          <w:sz w:val="22"/>
          <w:szCs w:val="22"/>
        </w:rPr>
        <w:t xml:space="preserve">AI assist — natural language to SQL, with explain-this-record summaries.</w:t>
      </w:r>
    </w:p>
    <w:p>
      <w:pPr>
        <w:pStyle w:val="Heading1"/>
        <w:spacing w:after="200" w:before="360"/>
      </w:pPr>
      <w:r>
        <w:rPr>
          <w:rFonts w:ascii="Calibri" w:cs="Calibri" w:eastAsia="Calibri" w:hAnsi="Calibri"/>
          <w:b/>
          <w:bCs/>
          <w:color w:val="2E5BFF"/>
          <w:sz w:val="36"/>
          <w:szCs w:val="36"/>
        </w:rPr>
        <w:t xml:space="preserve">14.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Risk</w:t>
            </w:r>
          </w:p>
        </w:tc>
        <w:tc>
          <w:tcPr>
            <w:tcW w:type="dxa" w:w="328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Likelihood / Impact</w:t>
            </w:r>
          </w:p>
        </w:tc>
        <w:tc>
          <w:tcPr>
            <w:tcW w:type="dxa" w:w="328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Mitigation</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Chrome DevTools ships comparable features natively</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Medium / High. Google could add SQL-over-IDB to the Application panel.</w:t>
            </w:r>
          </w:p>
        </w:tc>
        <w:tc>
          <w:tcPr>
            <w:tcW w:type="dxa" w:w="328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Move fast. Build depth (query planner, snapshots, sharing) that a native implementation is unlikely to match quickly. The moat is UX velocity, not feature parity.</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Chrome Web Store rejection or slow review</w:t>
            </w:r>
          </w:p>
        </w:tc>
        <w:tc>
          <w:tcPr>
            <w:tcW w:type="dxa" w:w="32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Low / High.</w:t>
            </w:r>
          </w:p>
        </w:tc>
        <w:tc>
          <w:tcPr>
            <w:tcW w:type="dxa" w:w="32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Minimize permission surface. Clear privacy policy. Responsive to review feedback. Keep a prior-approved fallback version to ship through if needed.</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Manifest V3 service worker instability</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High / Medium. V3 SW termination is aggressive.</w:t>
            </w:r>
          </w:p>
        </w:tc>
        <w:tc>
          <w:tcPr>
            <w:tcW w:type="dxa" w:w="328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Design the architecture to tolerate termination. Comprehensive reconnect logic. Stress tests in CI.</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Users mistrust an extension with broad host permissions</w:t>
            </w:r>
          </w:p>
        </w:tc>
        <w:tc>
          <w:tcPr>
            <w:tcW w:type="dxa" w:w="32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Medium / High. A real concern given the scope.</w:t>
            </w:r>
          </w:p>
        </w:tc>
        <w:tc>
          <w:tcPr>
            <w:tcW w:type="dxa" w:w="32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Open-source the content and page-world scripts on day one. Third-party security review before the team plan launches. Crystal-clear privacy page.</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SQL planner performance is worse than raw IDB</w:t>
            </w:r>
          </w:p>
        </w:tc>
        <w:tc>
          <w:tcPr>
            <w:tcW w:type="dxa" w:w="328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Medium / Medium.</w:t>
            </w:r>
          </w:p>
        </w:tc>
        <w:tc>
          <w:tcPr>
            <w:tcW w:type="dxa" w:w="3280"/>
            <w:tcBorders>
              <w:top w:val="single" w:color="D1D5DB" w:sz="4"/>
              <w:left w:val="single" w:color="D1D5DB" w:sz="4"/>
              <w:bottom w:val="single" w:color="D1D5DB" w:sz="4"/>
              <w:right w:val="single" w:color="D1D5DB" w:sz="4"/>
            </w:tcBorders>
            <w:shd w:fill="E8EFFF"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EXPLAIN surface is honest about when we scan. Escape hatch to run raw IDB code in a 'JavaScript' tab for power users.</w:t>
            </w:r>
          </w:p>
        </w:tc>
      </w:tr>
      <w:tr>
        <w:tc>
          <w:tcPr>
            <w:tcW w:type="dxa" w:w="28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Niche is smaller than it looks</w:t>
            </w:r>
          </w:p>
        </w:tc>
        <w:tc>
          <w:tcPr>
            <w:tcW w:type="dxa" w:w="32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Medium / High. Hard to quantify without shipping.</w:t>
            </w:r>
          </w:p>
        </w:tc>
        <w:tc>
          <w:tcPr>
            <w:tcW w:type="dxa" w:w="328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Validate pre-launch via beta waitlist sign-ups. If &lt; 2K waitlist, reconsider positioning. Keep burn low until activation metrics stabilize.</w:t>
            </w:r>
          </w:p>
        </w:tc>
      </w:tr>
    </w:tbl>
    <w:p>
      <w:pPr>
        <w:spacing w:after="60"/>
      </w:pPr>
      <w:r>
        <w:t xml:space="preserve"/>
      </w:r>
    </w:p>
    <w:p>
      <w:pPr>
        <w:pStyle w:val="Heading1"/>
        <w:spacing w:after="200" w:before="360"/>
      </w:pPr>
      <w:r>
        <w:rPr>
          <w:rFonts w:ascii="Calibri" w:cs="Calibri" w:eastAsia="Calibri" w:hAnsi="Calibri"/>
          <w:b/>
          <w:bCs/>
          <w:color w:val="2E5BFF"/>
          <w:sz w:val="36"/>
          <w:szCs w:val="36"/>
        </w:rPr>
        <w:t xml:space="preserve">15. Open Questions</w:t>
      </w:r>
    </w:p>
    <w:p>
      <w:pPr>
        <w:spacing w:after="120" w:line="300"/>
      </w:pPr>
      <w:r>
        <w:rPr>
          <w:rFonts w:ascii="Calibri" w:cs="Calibri" w:eastAsia="Calibri" w:hAnsi="Calibri"/>
          <w:color w:val="1A1A1A"/>
          <w:sz w:val="22"/>
          <w:szCs w:val="22"/>
        </w:rPr>
        <w:t xml:space="preserve">The following decisions are deferred until we have more information, typically from the private beta.</w:t>
      </w:r>
    </w:p>
    <w:p>
      <w:pPr>
        <w:pStyle w:val="ListParagraph"/>
        <w:numPr>
          <w:ilvl w:val="0"/>
          <w:numId w:val="3"/>
        </w:numPr>
        <w:spacing w:after="80" w:line="280"/>
      </w:pPr>
      <w:r>
        <w:rPr>
          <w:rFonts w:ascii="Calibri" w:cs="Calibri" w:eastAsia="Calibri" w:hAnsi="Calibri"/>
          <w:color w:val="1A1A1A"/>
          <w:sz w:val="22"/>
          <w:szCs w:val="22"/>
        </w:rPr>
        <w:t xml:space="preserve">Monaco vs. CodeMirror 6 for the query editor. Decision gated on a bundle-size and cold-start benchmark in week 2.</w:t>
      </w:r>
    </w:p>
    <w:p>
      <w:pPr>
        <w:pStyle w:val="ListParagraph"/>
        <w:numPr>
          <w:ilvl w:val="0"/>
          <w:numId w:val="3"/>
        </w:numPr>
        <w:spacing w:after="80" w:line="280"/>
      </w:pPr>
      <w:r>
        <w:rPr>
          <w:rFonts w:ascii="Calibri" w:cs="Calibri" w:eastAsia="Calibri" w:hAnsi="Calibri"/>
          <w:color w:val="1A1A1A"/>
          <w:sz w:val="22"/>
          <w:szCs w:val="22"/>
        </w:rPr>
        <w:t xml:space="preserve">Whether mutations (UPDATE/DELETE/INSERT) should be free-tier or Pro-only. Current position is Pro-only; beta feedback will validate.</w:t>
      </w:r>
    </w:p>
    <w:p>
      <w:pPr>
        <w:pStyle w:val="ListParagraph"/>
        <w:numPr>
          <w:ilvl w:val="0"/>
          <w:numId w:val="3"/>
        </w:numPr>
        <w:spacing w:after="80" w:line="280"/>
      </w:pPr>
      <w:r>
        <w:rPr>
          <w:rFonts w:ascii="Calibri" w:cs="Calibri" w:eastAsia="Calibri" w:hAnsi="Calibri"/>
          <w:color w:val="1A1A1A"/>
          <w:sz w:val="22"/>
          <w:szCs w:val="22"/>
        </w:rPr>
        <w:t xml:space="preserve">Whether the panel should also register as a Side Panel for use outside of DevTools. Adds development cost; value is unclear.</w:t>
      </w:r>
    </w:p>
    <w:p>
      <w:pPr>
        <w:pStyle w:val="ListParagraph"/>
        <w:numPr>
          <w:ilvl w:val="0"/>
          <w:numId w:val="3"/>
        </w:numPr>
        <w:spacing w:after="80" w:line="280"/>
      </w:pPr>
      <w:r>
        <w:rPr>
          <w:rFonts w:ascii="Calibri" w:cs="Calibri" w:eastAsia="Calibri" w:hAnsi="Calibri"/>
          <w:color w:val="1A1A1A"/>
          <w:sz w:val="22"/>
          <w:szCs w:val="22"/>
        </w:rPr>
        <w:t xml:space="preserve">Whether we invest in a JavaScript escape hatch (a full REPL with a handle to the opened database) in v1 or defer to v2.</w:t>
      </w:r>
    </w:p>
    <w:p>
      <w:pPr>
        <w:pStyle w:val="ListParagraph"/>
        <w:numPr>
          <w:ilvl w:val="0"/>
          <w:numId w:val="3"/>
        </w:numPr>
        <w:spacing w:after="80" w:line="280"/>
      </w:pPr>
      <w:r>
        <w:rPr>
          <w:rFonts w:ascii="Calibri" w:cs="Calibri" w:eastAsia="Calibri" w:hAnsi="Calibri"/>
          <w:color w:val="1A1A1A"/>
          <w:sz w:val="22"/>
          <w:szCs w:val="22"/>
        </w:rPr>
        <w:t xml:space="preserve">Whether we ship a CLI that shares our import/export format for CI use cases. Potentially valuable for Team plan but a significant separate effort.</w:t>
      </w:r>
    </w:p>
    <w:p>
      <w:pPr>
        <w:pStyle w:val="Heading1"/>
        <w:spacing w:after="200" w:before="360"/>
      </w:pPr>
      <w:r>
        <w:rPr>
          <w:rFonts w:ascii="Calibri" w:cs="Calibri" w:eastAsia="Calibri" w:hAnsi="Calibri"/>
          <w:b/>
          <w:bCs/>
          <w:color w:val="2E5BFF"/>
          <w:sz w:val="36"/>
          <w:szCs w:val="36"/>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Term</w:t>
            </w:r>
          </w:p>
        </w:tc>
        <w:tc>
          <w:tcPr>
            <w:tcW w:type="dxa" w:w="6860"/>
            <w:tcBorders>
              <w:top w:val="single" w:color="D1D5DB" w:sz="4"/>
              <w:left w:val="single" w:color="D1D5DB" w:sz="4"/>
              <w:bottom w:val="single" w:color="D1D5DB" w:sz="4"/>
              <w:right w:val="single" w:color="D1D5DB" w:sz="4"/>
            </w:tcBorders>
            <w:shd w:fill="2E5BFF" w:val="clear"/>
            <w:tcMar>
              <w:top w:type="dxa" w:w="100"/>
              <w:left w:type="dxa" w:w="140"/>
              <w:bottom w:type="dxa" w:w="100"/>
              <w:right w:type="dxa" w:w="140"/>
            </w:tcMar>
            <w:vAlign w:val="center"/>
          </w:tcPr>
          <w:p>
            <w:pPr>
              <w:spacing w:after="40"/>
            </w:pPr>
            <w:r>
              <w:rPr>
                <w:rFonts w:ascii="Calibri" w:cs="Calibri" w:eastAsia="Calibri" w:hAnsi="Calibri"/>
                <w:b/>
                <w:bCs/>
                <w:color w:val="FFFFFF"/>
                <w:sz w:val="20"/>
                <w:szCs w:val="20"/>
              </w:rPr>
              <w:t xml:space="preserve">Definition</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Origin</w:t>
            </w:r>
          </w:p>
        </w:tc>
        <w:tc>
          <w:tcPr>
            <w:tcW w:type="dxa" w:w="6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 tuple (scheme, host, port) that uniquely identifies a security context. Storage is partitioned by origin.</w:t>
            </w:r>
          </w:p>
        </w:tc>
      </w:tr>
      <w:tr>
        <w:tc>
          <w:tcPr>
            <w:tcW w:type="dxa" w:w="25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Object store</w:t>
            </w:r>
          </w:p>
        </w:tc>
        <w:tc>
          <w:tcPr>
            <w:tcW w:type="dxa" w:w="68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 IndexedDB equivalent of a table. Each record has a primary key and a value.</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Key path</w:t>
            </w:r>
          </w:p>
        </w:tc>
        <w:tc>
          <w:tcPr>
            <w:tcW w:type="dxa" w:w="6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 path into a record value used to derive its primary key. Equivalent to a primary key column in SQL.</w:t>
            </w:r>
          </w:p>
        </w:tc>
      </w:tr>
      <w:tr>
        <w:tc>
          <w:tcPr>
            <w:tcW w:type="dxa" w:w="25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Index</w:t>
            </w:r>
          </w:p>
        </w:tc>
        <w:tc>
          <w:tcPr>
            <w:tcW w:type="dxa" w:w="68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A secondary lookup structure on a key path within an object store. Identical in role to a SQL index.</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Content script</w:t>
            </w:r>
          </w:p>
        </w:tc>
        <w:tc>
          <w:tcPr>
            <w:tcW w:type="dxa" w:w="6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Code injected by an extension that runs in a target page's context but with an isolated JavaScript world.</w:t>
            </w:r>
          </w:p>
        </w:tc>
      </w:tr>
      <w:tr>
        <w:tc>
          <w:tcPr>
            <w:tcW w:type="dxa" w:w="25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Page world</w:t>
            </w:r>
          </w:p>
        </w:tc>
        <w:tc>
          <w:tcPr>
            <w:tcW w:type="dxa" w:w="68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 target page's own JavaScript execution context. Reaching it from an extension requires an explicit script injection.</w:t>
            </w:r>
          </w:p>
        </w:tc>
      </w:tr>
      <w:tr>
        <w:tc>
          <w:tcPr>
            <w:tcW w:type="dxa" w:w="250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Service worker (in MV3)</w:t>
            </w:r>
          </w:p>
        </w:tc>
        <w:tc>
          <w:tcPr>
            <w:tcW w:type="dxa" w:w="6860"/>
            <w:tcBorders>
              <w:top w:val="single" w:color="D1D5DB" w:sz="4"/>
              <w:left w:val="single" w:color="D1D5DB" w:sz="4"/>
              <w:bottom w:val="single" w:color="D1D5DB" w:sz="4"/>
              <w:right w:val="single" w:color="D1D5DB" w:sz="4"/>
            </w:tcBorders>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 extension's background context. Event-driven, terminated aggressively, not persistent.</w:t>
            </w:r>
          </w:p>
        </w:tc>
      </w:tr>
      <w:tr>
        <w:tc>
          <w:tcPr>
            <w:tcW w:type="dxa" w:w="250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b/>
                <w:bCs/>
                <w:color w:val="1A1A1A"/>
                <w:sz w:val="20"/>
                <w:szCs w:val="20"/>
              </w:rPr>
              <w:t xml:space="preserve">Structured clone</w:t>
            </w:r>
          </w:p>
        </w:tc>
        <w:tc>
          <w:tcPr>
            <w:tcW w:type="dxa" w:w="6860"/>
            <w:tcBorders>
              <w:top w:val="single" w:color="D1D5DB" w:sz="4"/>
              <w:left w:val="single" w:color="D1D5DB" w:sz="4"/>
              <w:bottom w:val="single" w:color="D1D5DB" w:sz="4"/>
              <w:right w:val="single" w:color="D1D5DB" w:sz="4"/>
            </w:tcBorders>
            <w:shd w:fill="F3F6FB" w:val="clear"/>
            <w:tcMar>
              <w:top w:type="dxa" w:w="100"/>
              <w:left w:type="dxa" w:w="140"/>
              <w:bottom w:type="dxa" w:w="100"/>
              <w:right w:type="dxa" w:w="140"/>
            </w:tcMar>
            <w:vAlign w:val="center"/>
          </w:tcPr>
          <w:p>
            <w:pPr>
              <w:spacing w:after="40"/>
            </w:pPr>
            <w:r>
              <w:rPr>
                <w:rFonts w:ascii="Calibri" w:cs="Calibri" w:eastAsia="Calibri" w:hAnsi="Calibri"/>
                <w:color w:val="1A1A1A"/>
                <w:sz w:val="20"/>
                <w:szCs w:val="20"/>
              </w:rPr>
              <w:t xml:space="preserve">The algorithm browsers use to copy complex values across realms, preserving types like Date, Map, Blob, etc.</w:t>
            </w:r>
          </w:p>
        </w:tc>
      </w:tr>
    </w:tbl>
    <w:p>
      <w:pPr>
        <w:spacing w:after="60"/>
      </w:pPr>
      <w:r>
        <w:t xml:space="preserve"/>
      </w:r>
    </w:p>
    <w:p>
      <w:pPr>
        <w:pStyle w:val="Heading1"/>
        <w:spacing w:after="200" w:before="360"/>
      </w:pPr>
      <w:r>
        <w:rPr>
          <w:rFonts w:ascii="Calibri" w:cs="Calibri" w:eastAsia="Calibri" w:hAnsi="Calibri"/>
          <w:b/>
          <w:bCs/>
          <w:color w:val="2E5BFF"/>
          <w:sz w:val="36"/>
          <w:szCs w:val="36"/>
        </w:rPr>
        <w:t xml:space="preserve">Appendix B — Example Queries</w:t>
      </w:r>
    </w:p>
    <w:p>
      <w:pPr>
        <w:spacing w:after="120" w:line="300"/>
      </w:pPr>
      <w:r>
        <w:rPr>
          <w:rFonts w:ascii="Calibri" w:cs="Calibri" w:eastAsia="Calibri" w:hAnsi="Calibri"/>
          <w:color w:val="1A1A1A"/>
          <w:sz w:val="22"/>
          <w:szCs w:val="22"/>
        </w:rPr>
        <w:t xml:space="preserve">A handful of realistic queries we expect heavy users to run frequently, used here as both design driver and acceptance-test corpus.</w:t>
      </w:r>
    </w:p>
    <w:p>
      <w:pPr>
        <w:spacing w:after="120" w:line="300"/>
      </w:pPr>
      <w:r>
        <w:rPr>
          <w:rFonts w:ascii="Calibri" w:cs="Calibri" w:eastAsia="Calibri" w:hAnsi="Calibri"/>
          <w:b/>
          <w:bCs/>
          <w:color w:val="1A1A1A"/>
          <w:sz w:val="22"/>
          <w:szCs w:val="22"/>
        </w:rPr>
        <w:t xml:space="preserve">Find a user by email:</w:t>
      </w:r>
    </w:p>
    <w:p>
      <w:pPr>
        <w:shd w:fill="F3F6FB" w:val="clear"/>
        <w:spacing w:after="120" w:before="80"/>
      </w:pPr>
      <w:r>
        <w:rPr>
          <w:rFonts w:ascii="Consolas" w:cs="Consolas" w:eastAsia="Consolas" w:hAnsi="Consolas"/>
          <w:color w:val="1A1A1A"/>
          <w:sz w:val="20"/>
          <w:szCs w:val="20"/>
        </w:rPr>
        <w:t xml:space="preserve">SELECT * FROM users WHERE email = 'ada@example.com';</w:t>
      </w:r>
    </w:p>
    <w:p>
      <w:pPr>
        <w:spacing w:after="120" w:line="300"/>
      </w:pPr>
      <w:r>
        <w:rPr>
          <w:rFonts w:ascii="Calibri" w:cs="Calibri" w:eastAsia="Calibri" w:hAnsi="Calibri"/>
          <w:b/>
          <w:bCs/>
          <w:color w:val="1A1A1A"/>
          <w:sz w:val="22"/>
          <w:szCs w:val="22"/>
        </w:rPr>
        <w:t xml:space="preserve">Clear stale draft posts:</w:t>
      </w:r>
    </w:p>
    <w:p>
      <w:pPr>
        <w:shd w:fill="F3F6FB" w:val="clear"/>
        <w:spacing w:after="120" w:before="80"/>
      </w:pPr>
      <w:r>
        <w:rPr>
          <w:rFonts w:ascii="Consolas" w:cs="Consolas" w:eastAsia="Consolas" w:hAnsi="Consolas"/>
          <w:color w:val="1A1A1A"/>
          <w:sz w:val="20"/>
          <w:szCs w:val="20"/>
        </w:rPr>
        <w:t xml:space="preserve">DELETE FROM posts WHERE status = 'draft' AND updatedAt &lt; '2024-01-01';</w:t>
      </w:r>
    </w:p>
    <w:p>
      <w:pPr>
        <w:spacing w:after="120" w:line="300"/>
      </w:pPr>
      <w:r>
        <w:rPr>
          <w:rFonts w:ascii="Calibri" w:cs="Calibri" w:eastAsia="Calibri" w:hAnsi="Calibri"/>
          <w:b/>
          <w:bCs/>
          <w:color w:val="1A1A1A"/>
          <w:sz w:val="22"/>
          <w:szCs w:val="22"/>
        </w:rPr>
        <w:t xml:space="preserve">Bulk mark notifications as read:</w:t>
      </w:r>
    </w:p>
    <w:p>
      <w:pPr>
        <w:shd w:fill="F3F6FB" w:val="clear"/>
        <w:spacing w:after="120" w:before="80"/>
      </w:pPr>
      <w:r>
        <w:rPr>
          <w:rFonts w:ascii="Consolas" w:cs="Consolas" w:eastAsia="Consolas" w:hAnsi="Consolas"/>
          <w:color w:val="1A1A1A"/>
          <w:sz w:val="20"/>
          <w:szCs w:val="20"/>
        </w:rPr>
        <w:t xml:space="preserve">UPDATE notifications SET read = true WHERE userId = 42 AND read = false;</w:t>
      </w:r>
    </w:p>
    <w:p>
      <w:pPr>
        <w:spacing w:after="120" w:line="300"/>
      </w:pPr>
      <w:r>
        <w:rPr>
          <w:rFonts w:ascii="Calibri" w:cs="Calibri" w:eastAsia="Calibri" w:hAnsi="Calibri"/>
          <w:b/>
          <w:bCs/>
          <w:color w:val="1A1A1A"/>
          <w:sz w:val="22"/>
          <w:szCs w:val="22"/>
        </w:rPr>
        <w:t xml:space="preserve">Inspect a sync queue:</w:t>
      </w:r>
    </w:p>
    <w:p>
      <w:pPr>
        <w:shd w:fill="F3F6FB" w:val="clear"/>
        <w:spacing w:after="120" w:before="80"/>
      </w:pPr>
      <w:r>
        <w:rPr>
          <w:rFonts w:ascii="Consolas" w:cs="Consolas" w:eastAsia="Consolas" w:hAnsi="Consolas"/>
          <w:color w:val="1A1A1A"/>
          <w:sz w:val="20"/>
          <w:szCs w:val="20"/>
        </w:rPr>
        <w:t xml:space="preserve">SELECT id, type, attempts FROM syncQueue ORDER BY createdAt DESC LIMIT 50;</w:t>
      </w:r>
    </w:p>
    <w:p>
      <w:pPr>
        <w:spacing w:after="120" w:line="300"/>
      </w:pPr>
      <w:r>
        <w:rPr>
          <w:rFonts w:ascii="Calibri" w:cs="Calibri" w:eastAsia="Calibri" w:hAnsi="Calibri"/>
          <w:b/>
          <w:bCs/>
          <w:color w:val="1A1A1A"/>
          <w:sz w:val="22"/>
          <w:szCs w:val="22"/>
        </w:rPr>
        <w:t xml:space="preserve">Find a cached response by URL prefix:</w:t>
      </w:r>
    </w:p>
    <w:p>
      <w:pPr>
        <w:shd w:fill="F3F6FB" w:val="clear"/>
        <w:spacing w:after="120" w:before="80"/>
      </w:pPr>
      <w:r>
        <w:rPr>
          <w:rFonts w:ascii="Consolas" w:cs="Consolas" w:eastAsia="Consolas" w:hAnsi="Consolas"/>
          <w:color w:val="1A1A1A"/>
          <w:sz w:val="20"/>
          <w:szCs w:val="20"/>
        </w:rPr>
        <w:t xml:space="preserve">SELECT * FROM cache_v4 WHERE url LIKE 'https://api.acme.com/v2/%';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Storage Studio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12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2E5BF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A1A1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Studio — Product Requirements Document</dc:title>
  <dc:creator>Storage Studio Team</dc:creator>
  <dc:description>PRD for a Chrome extension that acts as a professional database client for browser storage.</dc:description>
  <cp:lastModifiedBy>Un-named</cp:lastModifiedBy>
  <cp:revision>1</cp:revision>
  <dcterms:created xsi:type="dcterms:W3CDTF">2026-04-20T17:15:13.974Z</dcterms:created>
  <dcterms:modified xsi:type="dcterms:W3CDTF">2026-04-20T17:15:13.975Z</dcterms:modified>
</cp:coreProperties>
</file>

<file path=docProps/custom.xml><?xml version="1.0" encoding="utf-8"?>
<Properties xmlns="http://schemas.openxmlformats.org/officeDocument/2006/custom-properties" xmlns:vt="http://schemas.openxmlformats.org/officeDocument/2006/docPropsVTypes"/>
</file>