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Rendering Lists And Conditional Statements.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Rendering data dynamically in react can be done as follows:-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can use .map method to iterate through the array and render the lists.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to render stateful lists.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need to add key prop to the rendered list of items. If unique id is not present , then we need to add an index to it. Following is the code snippet.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1721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72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Conditional content rendering:-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Long statement like if or for loop are not supported in the curly braces.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20716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Alternative way could be using variables for JSX contents:-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34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4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Adding dynamic css we can refer a following code snippet. In the below code snippet we are dynamically rendering the bar fill height using stype property.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