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CDA48" w14:textId="77777777" w:rsidR="00624A48" w:rsidRDefault="00624A48" w:rsidP="00624A48">
      <w:r>
        <w:t>Certainly! Time series data analysis is a crucial technique used in various fields, including finance, economics, weather forecasting, and predictive maintenance. When it comes to calculating the Remaining Useful Life (RUL) of equipment or machinery, time series analysis plays a significant role. Here are some points to elaborate on:</w:t>
      </w:r>
    </w:p>
    <w:p w14:paraId="112EE608" w14:textId="77777777" w:rsidR="00624A48" w:rsidRDefault="00624A48" w:rsidP="00624A48"/>
    <w:p w14:paraId="4F3B8DB5" w14:textId="77777777" w:rsidR="00624A48" w:rsidRDefault="00624A48" w:rsidP="00624A48">
      <w:r>
        <w:t>Definition of Time Series Data: Start by explaining what time series data is. It's a sequence of data points collected at successive, equally spaced time intervals. Each data point is associated with a timestamp, making it possible to analyze trends, patterns, and behaviors over time.</w:t>
      </w:r>
    </w:p>
    <w:p w14:paraId="3AB83990" w14:textId="77777777" w:rsidR="00624A48" w:rsidRDefault="00624A48" w:rsidP="00624A48"/>
    <w:p w14:paraId="488516DD" w14:textId="77777777" w:rsidR="00624A48" w:rsidRDefault="00624A48" w:rsidP="00624A48">
      <w:r>
        <w:t>Importance of RUL Calculation: Discuss why calculating the Remaining Useful Life (RUL) is essential, especially in predictive maintenance scenarios. Knowing how much longer a machine is likely to operate before it fails allows for proactive maintenance scheduling, reducing downtime, and minimizing operational disruptions.</w:t>
      </w:r>
    </w:p>
    <w:p w14:paraId="34CAF60D" w14:textId="77777777" w:rsidR="00624A48" w:rsidRDefault="00624A48" w:rsidP="00624A48"/>
    <w:p w14:paraId="694E1B6D" w14:textId="77777777" w:rsidR="00624A48" w:rsidRDefault="00624A48" w:rsidP="00624A48">
      <w:r>
        <w:t>Data Collection and Preprocessing: Explain the process of collecting relevant data from sensors embedded in machinery or equipment. This data often includes various parameters such as temperature, pressure, vibration, and operational conditions. Preprocessing steps may involve data cleaning, handling missing values, and aligning timestamps.</w:t>
      </w:r>
    </w:p>
    <w:p w14:paraId="747F021B" w14:textId="77777777" w:rsidR="00624A48" w:rsidRDefault="00624A48" w:rsidP="00624A48"/>
    <w:p w14:paraId="4780BA06" w14:textId="77777777" w:rsidR="00624A48" w:rsidRDefault="00624A48" w:rsidP="00624A48">
      <w:r>
        <w:t>Feature Extraction: Describe the process of extracting meaningful features from the time series data. These features could include statistical measures (mean, standard deviation, skewness), frequency domain features (FFT coefficients), or time-domain features (autocorrelation, moving averages) that capture the underlying patterns and characteristics of the data.</w:t>
      </w:r>
    </w:p>
    <w:p w14:paraId="306D4788" w14:textId="77777777" w:rsidR="00624A48" w:rsidRDefault="00624A48" w:rsidP="00624A48"/>
    <w:p w14:paraId="6B5DED97" w14:textId="77777777" w:rsidR="00624A48" w:rsidRDefault="00624A48" w:rsidP="00624A48">
      <w:r>
        <w:t>Choice of Algorithms: Mention the algorithms commonly used for RUL prediction:</w:t>
      </w:r>
    </w:p>
    <w:p w14:paraId="0D70BB1C" w14:textId="77777777" w:rsidR="00624A48" w:rsidRDefault="00624A48" w:rsidP="00624A48"/>
    <w:p w14:paraId="38C6E163" w14:textId="77777777" w:rsidR="00624A48" w:rsidRDefault="00624A48" w:rsidP="00624A48">
      <w:r>
        <w:t>Regression Models: Linear regression, polynomial regression, or more advanced techniques like Ridge regression and Lasso regression.</w:t>
      </w:r>
    </w:p>
    <w:p w14:paraId="40C15FFE" w14:textId="77777777" w:rsidR="00624A48" w:rsidRDefault="00624A48" w:rsidP="00624A48">
      <w:r>
        <w:t>Time Series Forecasting: Methods such as ARIMA (AutoRegressive Integrated Moving Average) or SARIMA (Seasonal ARIMA) for modeling and forecasting time series data.</w:t>
      </w:r>
    </w:p>
    <w:p w14:paraId="558C629F" w14:textId="77777777" w:rsidR="00624A48" w:rsidRDefault="00624A48" w:rsidP="00624A48">
      <w:r>
        <w:t>Machine Learning Algorithms: Techniques like Random Forests, Gradient Boosting Machines (GBM), or Long Short-Term Memory (LSTM) networks for capturing complex patterns in the data.</w:t>
      </w:r>
    </w:p>
    <w:p w14:paraId="05B05551" w14:textId="77777777" w:rsidR="00624A48" w:rsidRPr="00624A48" w:rsidRDefault="00624A48" w:rsidP="00624A48">
      <w:pPr>
        <w:rPr>
          <w:b/>
          <w:bCs/>
        </w:rPr>
      </w:pPr>
      <w:r w:rsidRPr="00624A48">
        <w:rPr>
          <w:b/>
          <w:bCs/>
        </w:rPr>
        <w:t>Survival Analysis: Techniques like Cox Proportional Hazard Model or Weibull Distribution modeling, which are specifically designed for analyzing time-to-event data like RUL.</w:t>
      </w:r>
    </w:p>
    <w:p w14:paraId="58C5B8F3" w14:textId="77777777" w:rsidR="00624A48" w:rsidRDefault="00624A48" w:rsidP="00624A48">
      <w:r>
        <w:t>Model Training and Evaluation: Explain how the selected algorithms are trained using historical data and validated using techniques like cross-validation or train-test splits. Evaluation metrics such as Mean Absolute Error (MAE), Root Mean Squared Error (RMSE), or R-squared (R²) can be used to assess the performance of the models.</w:t>
      </w:r>
    </w:p>
    <w:p w14:paraId="345528C8" w14:textId="77777777" w:rsidR="00624A48" w:rsidRDefault="00624A48" w:rsidP="00624A48"/>
    <w:p w14:paraId="420A46B7" w14:textId="77777777" w:rsidR="00624A48" w:rsidRDefault="00624A48" w:rsidP="00624A48">
      <w:r>
        <w:t>Application in Coursework or Projects: If you've completed coursework or projects related to RUL prediction, provide details on the datasets used, methodologies applied, and outcomes achieved. Highlight any challenges faced during the analysis and how you addressed them.</w:t>
      </w:r>
    </w:p>
    <w:p w14:paraId="1F47ADF4" w14:textId="77777777" w:rsidR="00624A48" w:rsidRDefault="00624A48" w:rsidP="00624A48"/>
    <w:p w14:paraId="1BE92A75" w14:textId="77777777" w:rsidR="00624A48" w:rsidRDefault="00624A48" w:rsidP="00624A48">
      <w:r>
        <w:t>Future Directions: Discuss potential areas for improvement or future research in RUL prediction, such as incorporating more advanced feature engineering techniques, ensemble modeling approaches, or leveraging real-time sensor data for more accurate predictions.</w:t>
      </w:r>
    </w:p>
    <w:p w14:paraId="5B0E828D" w14:textId="77777777" w:rsidR="00624A48" w:rsidRDefault="00624A48" w:rsidP="00624A48"/>
    <w:p w14:paraId="6429C0E1" w14:textId="56B32FF7" w:rsidR="005E696B" w:rsidRDefault="00624A48" w:rsidP="00624A48">
      <w:r>
        <w:t>By covering these points, you can provide a comprehensive understanding of time series data analysis, particularly in the context of calculating Remaining Useful Life.</w:t>
      </w:r>
    </w:p>
    <w:p w14:paraId="250C7720" w14:textId="77777777" w:rsidR="00624A48" w:rsidRDefault="00624A48" w:rsidP="00624A48">
      <w:pPr>
        <w:pBdr>
          <w:bottom w:val="single" w:sz="6" w:space="1" w:color="auto"/>
        </w:pBdr>
      </w:pPr>
    </w:p>
    <w:p w14:paraId="7E875BA1" w14:textId="77777777" w:rsidR="00624A48" w:rsidRDefault="00624A48" w:rsidP="00624A48"/>
    <w:p w14:paraId="256C2FF7" w14:textId="7EA541FB" w:rsidR="00624A48" w:rsidRDefault="00624A48" w:rsidP="00624A48">
      <w:r w:rsidRPr="00624A48">
        <w:drawing>
          <wp:inline distT="0" distB="0" distL="0" distR="0" wp14:anchorId="24E1336B" wp14:editId="2D2598BE">
            <wp:extent cx="4263940" cy="1803175"/>
            <wp:effectExtent l="0" t="0" r="3810" b="6985"/>
            <wp:docPr id="1171763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63652" name="Picture 1" descr="A screenshot of a computer&#10;&#10;Description automatically generated"/>
                    <pic:cNvPicPr/>
                  </pic:nvPicPr>
                  <pic:blipFill>
                    <a:blip r:embed="rId4"/>
                    <a:stretch>
                      <a:fillRect/>
                    </a:stretch>
                  </pic:blipFill>
                  <pic:spPr>
                    <a:xfrm>
                      <a:off x="0" y="0"/>
                      <a:ext cx="4268623" cy="1805155"/>
                    </a:xfrm>
                    <a:prstGeom prst="rect">
                      <a:avLst/>
                    </a:prstGeom>
                  </pic:spPr>
                </pic:pic>
              </a:graphicData>
            </a:graphic>
          </wp:inline>
        </w:drawing>
      </w:r>
    </w:p>
    <w:p w14:paraId="367544D5" w14:textId="77777777" w:rsidR="00624A48" w:rsidRDefault="00624A48" w:rsidP="00624A48"/>
    <w:p w14:paraId="2DF33C8A" w14:textId="22E3EABD" w:rsidR="00624A48" w:rsidRDefault="00624A48" w:rsidP="00624A48">
      <w:hyperlink r:id="rId5" w:history="1">
        <w:r w:rsidRPr="006137B3">
          <w:rPr>
            <w:rStyle w:val="Hyperlink"/>
          </w:rPr>
          <w:t>https://medium.com/utility-machine-learning/survival-analysis-part-1-the-weibull-model-5c2552c4356f</w:t>
        </w:r>
      </w:hyperlink>
    </w:p>
    <w:p w14:paraId="0966752F" w14:textId="77777777" w:rsidR="00624A48" w:rsidRDefault="00624A48" w:rsidP="00624A48"/>
    <w:p w14:paraId="51C53387" w14:textId="4A5F32F6" w:rsidR="00624A48" w:rsidRDefault="00624A48" w:rsidP="00624A48">
      <w:hyperlink r:id="rId6" w:history="1">
        <w:r w:rsidRPr="006137B3">
          <w:rPr>
            <w:rStyle w:val="Hyperlink"/>
          </w:rPr>
          <w:t>https://community.sap.com/t5/technology-blogs-by-sap/weibull-analysis-using-python-machine-learning-client-for-sap-hana/ba-p/13460157</w:t>
        </w:r>
      </w:hyperlink>
    </w:p>
    <w:p w14:paraId="74022FAE" w14:textId="77777777" w:rsidR="00624A48" w:rsidRDefault="00624A48" w:rsidP="00624A48"/>
    <w:p w14:paraId="574447F1" w14:textId="07FED8D9" w:rsidR="00624A48" w:rsidRDefault="00624A48" w:rsidP="00624A48">
      <w:hyperlink r:id="rId7" w:history="1">
        <w:r w:rsidRPr="006137B3">
          <w:rPr>
            <w:rStyle w:val="Hyperlink"/>
          </w:rPr>
          <w:t>https://github.com/tvhahn/weibull-knowledge-informed-ml</w:t>
        </w:r>
      </w:hyperlink>
    </w:p>
    <w:p w14:paraId="2AD560C7" w14:textId="7F55D0A3" w:rsidR="00624A48" w:rsidRPr="00624A48" w:rsidRDefault="00624A48" w:rsidP="00624A48">
      <w:r>
        <w:t>A detailed project here.</w:t>
      </w:r>
    </w:p>
    <w:sectPr w:rsidR="00624A48" w:rsidRPr="00624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04"/>
    <w:rsid w:val="005E696B"/>
    <w:rsid w:val="00624A48"/>
    <w:rsid w:val="007679C2"/>
    <w:rsid w:val="00A924DF"/>
    <w:rsid w:val="00D81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0148"/>
  <w15:chartTrackingRefBased/>
  <w15:docId w15:val="{34CAB5BC-79AA-4BAA-99D6-8F713AC4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D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D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1D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1D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1D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D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D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D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D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D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1D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1D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1D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1D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1D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D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D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D04"/>
    <w:rPr>
      <w:rFonts w:eastAsiaTheme="majorEastAsia" w:cstheme="majorBidi"/>
      <w:color w:val="272727" w:themeColor="text1" w:themeTint="D8"/>
    </w:rPr>
  </w:style>
  <w:style w:type="paragraph" w:styleId="Title">
    <w:name w:val="Title"/>
    <w:basedOn w:val="Normal"/>
    <w:next w:val="Normal"/>
    <w:link w:val="TitleChar"/>
    <w:uiPriority w:val="10"/>
    <w:qFormat/>
    <w:rsid w:val="00D81D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D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D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D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D04"/>
    <w:pPr>
      <w:spacing w:before="160"/>
      <w:jc w:val="center"/>
    </w:pPr>
    <w:rPr>
      <w:i/>
      <w:iCs/>
      <w:color w:val="404040" w:themeColor="text1" w:themeTint="BF"/>
    </w:rPr>
  </w:style>
  <w:style w:type="character" w:customStyle="1" w:styleId="QuoteChar">
    <w:name w:val="Quote Char"/>
    <w:basedOn w:val="DefaultParagraphFont"/>
    <w:link w:val="Quote"/>
    <w:uiPriority w:val="29"/>
    <w:rsid w:val="00D81D04"/>
    <w:rPr>
      <w:i/>
      <w:iCs/>
      <w:color w:val="404040" w:themeColor="text1" w:themeTint="BF"/>
    </w:rPr>
  </w:style>
  <w:style w:type="paragraph" w:styleId="ListParagraph">
    <w:name w:val="List Paragraph"/>
    <w:basedOn w:val="Normal"/>
    <w:uiPriority w:val="34"/>
    <w:qFormat/>
    <w:rsid w:val="00D81D04"/>
    <w:pPr>
      <w:ind w:left="720"/>
      <w:contextualSpacing/>
    </w:pPr>
  </w:style>
  <w:style w:type="character" w:styleId="IntenseEmphasis">
    <w:name w:val="Intense Emphasis"/>
    <w:basedOn w:val="DefaultParagraphFont"/>
    <w:uiPriority w:val="21"/>
    <w:qFormat/>
    <w:rsid w:val="00D81D04"/>
    <w:rPr>
      <w:i/>
      <w:iCs/>
      <w:color w:val="0F4761" w:themeColor="accent1" w:themeShade="BF"/>
    </w:rPr>
  </w:style>
  <w:style w:type="paragraph" w:styleId="IntenseQuote">
    <w:name w:val="Intense Quote"/>
    <w:basedOn w:val="Normal"/>
    <w:next w:val="Normal"/>
    <w:link w:val="IntenseQuoteChar"/>
    <w:uiPriority w:val="30"/>
    <w:qFormat/>
    <w:rsid w:val="00D81D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D04"/>
    <w:rPr>
      <w:i/>
      <w:iCs/>
      <w:color w:val="0F4761" w:themeColor="accent1" w:themeShade="BF"/>
    </w:rPr>
  </w:style>
  <w:style w:type="character" w:styleId="IntenseReference">
    <w:name w:val="Intense Reference"/>
    <w:basedOn w:val="DefaultParagraphFont"/>
    <w:uiPriority w:val="32"/>
    <w:qFormat/>
    <w:rsid w:val="00D81D04"/>
    <w:rPr>
      <w:b/>
      <w:bCs/>
      <w:smallCaps/>
      <w:color w:val="0F4761" w:themeColor="accent1" w:themeShade="BF"/>
      <w:spacing w:val="5"/>
    </w:rPr>
  </w:style>
  <w:style w:type="character" w:styleId="Hyperlink">
    <w:name w:val="Hyperlink"/>
    <w:basedOn w:val="DefaultParagraphFont"/>
    <w:uiPriority w:val="99"/>
    <w:unhideWhenUsed/>
    <w:rsid w:val="00624A48"/>
    <w:rPr>
      <w:color w:val="467886" w:themeColor="hyperlink"/>
      <w:u w:val="single"/>
    </w:rPr>
  </w:style>
  <w:style w:type="character" w:styleId="UnresolvedMention">
    <w:name w:val="Unresolved Mention"/>
    <w:basedOn w:val="DefaultParagraphFont"/>
    <w:uiPriority w:val="99"/>
    <w:semiHidden/>
    <w:unhideWhenUsed/>
    <w:rsid w:val="00624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8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tvhahn/weibull-knowledge-informed-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munity.sap.com/t5/technology-blogs-by-sap/weibull-analysis-using-python-machine-learning-client-for-sap-hana/ba-p/13460157" TargetMode="External"/><Relationship Id="rId5" Type="http://schemas.openxmlformats.org/officeDocument/2006/relationships/hyperlink" Target="https://medium.com/utility-machine-learning/survival-analysis-part-1-the-weibull-model-5c2552c4356f"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1503</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Sanjay Pawar</dc:creator>
  <cp:keywords/>
  <dc:description/>
  <cp:lastModifiedBy>Aditya Pawar</cp:lastModifiedBy>
  <cp:revision>2</cp:revision>
  <dcterms:created xsi:type="dcterms:W3CDTF">2024-02-24T00:32:00Z</dcterms:created>
  <dcterms:modified xsi:type="dcterms:W3CDTF">2024-02-25T01:35:00Z</dcterms:modified>
</cp:coreProperties>
</file>