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EABA" w14:textId="62220715" w:rsidR="00417D67" w:rsidRDefault="00295BFB" w:rsidP="00295BFB">
      <w:pPr>
        <w:jc w:val="center"/>
        <w:rPr>
          <w:b/>
          <w:bCs/>
          <w:sz w:val="28"/>
          <w:szCs w:val="28"/>
        </w:rPr>
      </w:pPr>
      <w:r w:rsidRPr="00417D67">
        <w:rPr>
          <w:b/>
          <w:bCs/>
          <w:sz w:val="36"/>
          <w:szCs w:val="36"/>
        </w:rPr>
        <w:t>Assembler</w:t>
      </w:r>
      <w:r w:rsidR="00417D67">
        <w:rPr>
          <w:b/>
          <w:bCs/>
          <w:sz w:val="36"/>
          <w:szCs w:val="36"/>
        </w:rPr>
        <w:t xml:space="preserve"> - Documentation</w:t>
      </w:r>
    </w:p>
    <w:p w14:paraId="11BFA768" w14:textId="69E762A9" w:rsidR="00417D67" w:rsidRDefault="00417D67" w:rsidP="00417D67">
      <w:pPr>
        <w:pStyle w:val="Heading1"/>
      </w:pPr>
      <w:r>
        <w:t>Assumptions</w:t>
      </w:r>
      <w:r w:rsidR="004105D7">
        <w:t xml:space="preserve"> &amp; Syntax</w:t>
      </w:r>
    </w:p>
    <w:p w14:paraId="4DEB825B" w14:textId="77777777" w:rsidR="00417D67" w:rsidRPr="00417D67" w:rsidRDefault="00417D67" w:rsidP="00417D67"/>
    <w:p w14:paraId="29E5154A" w14:textId="515F4DF1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assembler is based on a 12-bit accumulator structure. It uses the two-pass algorithm to convert the assembly code to object code.</w:t>
      </w:r>
      <w:r w:rsidR="004105D7">
        <w:rPr>
          <w:sz w:val="24"/>
          <w:szCs w:val="24"/>
        </w:rPr>
        <w:t xml:space="preserve"> </w:t>
      </w:r>
    </w:p>
    <w:p w14:paraId="3012E0CE" w14:textId="1D9A334C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following are the specifics and assumptions made in the Assembler</w:t>
      </w:r>
    </w:p>
    <w:p w14:paraId="52118DD9" w14:textId="659649C7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>Only Single Line Comments are supported.</w:t>
      </w:r>
    </w:p>
    <w:p w14:paraId="54A71EA2" w14:textId="6B4E6FCD" w:rsidR="00295BFB" w:rsidRDefault="00295BFB" w:rsidP="00295B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 xml:space="preserve">These comments </w:t>
      </w:r>
      <w:r w:rsidR="00BB0B8F">
        <w:rPr>
          <w:sz w:val="24"/>
          <w:szCs w:val="24"/>
        </w:rPr>
        <w:t>can</w:t>
      </w:r>
      <w:r w:rsidRPr="00295BFB">
        <w:rPr>
          <w:sz w:val="24"/>
          <w:szCs w:val="24"/>
        </w:rPr>
        <w:t xml:space="preserve"> be in separate lines and can either begin by “//” or if they begin by “/*” then they must end by “*/”. Comments are not processed by the assembler</w:t>
      </w:r>
    </w:p>
    <w:p w14:paraId="3B23F785" w14:textId="1EDF2C01" w:rsidR="00BB0B8F" w:rsidRPr="00295BFB" w:rsidRDefault="00BB0B8F" w:rsidP="00295B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Same Line Comments Begin by ‘#’. The ‘#’ Character should have a single whitespace between the Code and the Comment</w:t>
      </w:r>
      <w:r w:rsidR="004C7EFA">
        <w:rPr>
          <w:sz w:val="24"/>
          <w:szCs w:val="24"/>
        </w:rPr>
        <w:t>.</w:t>
      </w:r>
    </w:p>
    <w:p w14:paraId="519933D4" w14:textId="662C3BC5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need to be stored in a separate text file with the name “input.txt” in the same folder.</w:t>
      </w:r>
    </w:p>
    <w:p w14:paraId="49FDDEBD" w14:textId="565B9177" w:rsidR="00D87125" w:rsidRDefault="00D87125" w:rsidP="00D87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file is not found the Assembler throws an Error.</w:t>
      </w:r>
    </w:p>
    <w:p w14:paraId="11E867C3" w14:textId="5889D09B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it is based on a 12-bit Accumulator Architecture it can store a maximum value of 4095 in the accumulator.</w:t>
      </w:r>
    </w:p>
    <w:p w14:paraId="3A14B2D6" w14:textId="15B2130D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length is taken to be 24-bit (Including the OPCODE Bits). Addresses 0-4095 have been reserved for variables and Literals</w:t>
      </w:r>
    </w:p>
    <w:p w14:paraId="6B919A62" w14:textId="271BC488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Addresses are only taken in numbers with base 10.</w:t>
      </w:r>
    </w:p>
    <w:p w14:paraId="6F4F61E8" w14:textId="139A3BAE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labels used in the accumulator must start with an Uppercase ‘L’ followed by a number of </w:t>
      </w:r>
      <w:proofErr w:type="gramStart"/>
      <w:r>
        <w:rPr>
          <w:sz w:val="24"/>
          <w:szCs w:val="24"/>
        </w:rPr>
        <w:t>choice</w:t>
      </w:r>
      <w:proofErr w:type="gramEnd"/>
      <w:r>
        <w:rPr>
          <w:sz w:val="24"/>
          <w:szCs w:val="24"/>
        </w:rPr>
        <w:t>.</w:t>
      </w:r>
    </w:p>
    <w:p w14:paraId="1EF03098" w14:textId="5EE92723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variables name must contain only alphabets.</w:t>
      </w:r>
    </w:p>
    <w:p w14:paraId="318F4953" w14:textId="5A69A094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Assembler </w:t>
      </w:r>
      <w:r>
        <w:rPr>
          <w:b/>
          <w:bCs/>
          <w:sz w:val="24"/>
          <w:szCs w:val="24"/>
        </w:rPr>
        <w:t xml:space="preserve">is </w:t>
      </w:r>
      <w:r>
        <w:rPr>
          <w:sz w:val="24"/>
          <w:szCs w:val="24"/>
        </w:rPr>
        <w:t>Case – Sensitive and takes into account the number of whitespaces in the instruction. Any deviation from the specified input format would lead to Errors.</w:t>
      </w:r>
    </w:p>
    <w:p w14:paraId="214235B2" w14:textId="36263EAD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soon as an Error is encountered, the Assembler reports the error and exits the execution.</w:t>
      </w:r>
    </w:p>
    <w:p w14:paraId="743F3EAC" w14:textId="01915B29" w:rsidR="00091A82" w:rsidRDefault="00091A82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Addresses are entered as Variables, then they need to be Declared.</w:t>
      </w:r>
    </w:p>
    <w:p w14:paraId="4062D922" w14:textId="18058734" w:rsidR="00091A82" w:rsidRPr="00295BFB" w:rsidRDefault="00091A82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 Declarations are done at the end of the Instruction Codes.</w:t>
      </w:r>
    </w:p>
    <w:p w14:paraId="5DFBE383" w14:textId="015FB6D6" w:rsidR="00D87125" w:rsidRDefault="00D87125" w:rsidP="00D87125">
      <w:pPr>
        <w:rPr>
          <w:sz w:val="24"/>
          <w:szCs w:val="24"/>
        </w:rPr>
      </w:pPr>
    </w:p>
    <w:p w14:paraId="4FF5E28B" w14:textId="2700CE2F" w:rsidR="001C47B4" w:rsidRDefault="001C47B4" w:rsidP="00D87125">
      <w:pPr>
        <w:rPr>
          <w:sz w:val="24"/>
          <w:szCs w:val="24"/>
        </w:rPr>
      </w:pPr>
    </w:p>
    <w:p w14:paraId="64F29E4A" w14:textId="4AAF6615" w:rsidR="001C47B4" w:rsidRDefault="001C47B4" w:rsidP="00D87125">
      <w:pPr>
        <w:rPr>
          <w:sz w:val="24"/>
          <w:szCs w:val="24"/>
        </w:rPr>
      </w:pPr>
    </w:p>
    <w:p w14:paraId="45EC0E5E" w14:textId="0BF004B8" w:rsidR="001C47B4" w:rsidRDefault="001C47B4" w:rsidP="00D87125">
      <w:pPr>
        <w:rPr>
          <w:sz w:val="24"/>
          <w:szCs w:val="24"/>
        </w:rPr>
      </w:pPr>
    </w:p>
    <w:p w14:paraId="11F1AEC9" w14:textId="77777777" w:rsidR="001C47B4" w:rsidRDefault="001C47B4" w:rsidP="00D87125">
      <w:pPr>
        <w:rPr>
          <w:sz w:val="24"/>
          <w:szCs w:val="24"/>
        </w:rPr>
      </w:pPr>
      <w:bookmarkStart w:id="0" w:name="_GoBack"/>
      <w:bookmarkEnd w:id="0"/>
    </w:p>
    <w:p w14:paraId="0330C13D" w14:textId="3BBEC04F" w:rsidR="00295BFB" w:rsidRDefault="00295BFB" w:rsidP="00295BFB">
      <w:pPr>
        <w:ind w:left="1440"/>
        <w:rPr>
          <w:sz w:val="24"/>
          <w:szCs w:val="24"/>
        </w:rPr>
      </w:pPr>
    </w:p>
    <w:p w14:paraId="1B35D81E" w14:textId="20950119" w:rsidR="00295BFB" w:rsidRDefault="004105D7" w:rsidP="004105D7">
      <w:pPr>
        <w:pStyle w:val="Heading1"/>
      </w:pPr>
      <w:r>
        <w:lastRenderedPageBreak/>
        <w:t>Working</w:t>
      </w:r>
    </w:p>
    <w:p w14:paraId="0F57D495" w14:textId="378309F5" w:rsidR="004105D7" w:rsidRPr="00336F23" w:rsidRDefault="004105D7" w:rsidP="004105D7">
      <w:pPr>
        <w:rPr>
          <w:sz w:val="24"/>
          <w:szCs w:val="22"/>
        </w:rPr>
      </w:pPr>
    </w:p>
    <w:p w14:paraId="3921CDD4" w14:textId="4B1060AE" w:rsidR="004105D7" w:rsidRDefault="004105D7" w:rsidP="004105D7">
      <w:pPr>
        <w:rPr>
          <w:sz w:val="24"/>
          <w:szCs w:val="22"/>
        </w:rPr>
      </w:pPr>
      <w:r w:rsidRPr="00336F23">
        <w:rPr>
          <w:sz w:val="24"/>
          <w:szCs w:val="22"/>
        </w:rPr>
        <w:t>The Assembler is coded in Python 3.7. The code contains 3 Dictionaries one each for the Instruction Table, Symbol Table and L</w:t>
      </w:r>
      <w:r w:rsidR="00336F23" w:rsidRPr="00336F23">
        <w:rPr>
          <w:sz w:val="24"/>
          <w:szCs w:val="22"/>
        </w:rPr>
        <w:t>iteral Table</w:t>
      </w:r>
      <w:r w:rsidR="00336F23">
        <w:rPr>
          <w:sz w:val="24"/>
          <w:szCs w:val="22"/>
        </w:rPr>
        <w:t xml:space="preserve">. A set has also been used to keep track of variables. </w:t>
      </w:r>
    </w:p>
    <w:p w14:paraId="40060C34" w14:textId="77777777" w:rsidR="00BB3348" w:rsidRDefault="00336F23" w:rsidP="004105D7">
      <w:pPr>
        <w:rPr>
          <w:sz w:val="24"/>
          <w:szCs w:val="22"/>
        </w:rPr>
      </w:pPr>
      <w:r>
        <w:rPr>
          <w:sz w:val="24"/>
          <w:szCs w:val="22"/>
        </w:rPr>
        <w:t xml:space="preserve">There are two major methods for the first and second pass respectively. The first pass uses many functions </w:t>
      </w:r>
      <w:r w:rsidR="00BB3348">
        <w:rPr>
          <w:sz w:val="24"/>
          <w:szCs w:val="22"/>
        </w:rPr>
        <w:t>which have been implemented for checking and verifying Opcodes, Labels &amp; Variables etc. The first pass makes use of Location Counter Variables to assign addresses to the Instructions</w:t>
      </w:r>
    </w:p>
    <w:p w14:paraId="20877A77" w14:textId="77777777" w:rsidR="00BB3348" w:rsidRDefault="00BB3348" w:rsidP="004105D7">
      <w:pPr>
        <w:rPr>
          <w:sz w:val="24"/>
          <w:szCs w:val="22"/>
        </w:rPr>
      </w:pPr>
    </w:p>
    <w:p w14:paraId="1741BF56" w14:textId="2AC5BB80" w:rsidR="00BB3348" w:rsidRDefault="00BB3348" w:rsidP="004105D7">
      <w:pPr>
        <w:rPr>
          <w:sz w:val="24"/>
          <w:szCs w:val="22"/>
        </w:rPr>
      </w:pPr>
      <w:r>
        <w:rPr>
          <w:sz w:val="24"/>
          <w:szCs w:val="22"/>
        </w:rPr>
        <w:t>The Second Pass then reads the values from the created tables converts them into Object Codes</w:t>
      </w:r>
      <w:r w:rsidR="00006E91">
        <w:rPr>
          <w:sz w:val="24"/>
          <w:szCs w:val="22"/>
        </w:rPr>
        <w:t xml:space="preserve"> and stores them in a text document named ‘Result.txt’</w:t>
      </w:r>
    </w:p>
    <w:p w14:paraId="0D8AB752" w14:textId="77777777" w:rsidR="00BB3348" w:rsidRDefault="00BB3348" w:rsidP="004105D7">
      <w:pPr>
        <w:rPr>
          <w:sz w:val="24"/>
          <w:szCs w:val="22"/>
        </w:rPr>
      </w:pPr>
    </w:p>
    <w:p w14:paraId="4E59C40F" w14:textId="6D2BD088" w:rsidR="00336F23" w:rsidRDefault="00BB3348" w:rsidP="004105D7">
      <w:pPr>
        <w:rPr>
          <w:sz w:val="24"/>
          <w:szCs w:val="22"/>
        </w:rPr>
      </w:pPr>
      <w:r>
        <w:rPr>
          <w:sz w:val="24"/>
          <w:szCs w:val="22"/>
        </w:rPr>
        <w:t xml:space="preserve">Forward Referencing is handled by checking the set Variable Logs </w:t>
      </w:r>
      <w:r w:rsidR="00254F3C">
        <w:rPr>
          <w:sz w:val="24"/>
          <w:szCs w:val="22"/>
        </w:rPr>
        <w:t>i.e. if the set is not empty at the end of the first pass, then it would mean that, that Variable hasn’t been assigned an address.</w:t>
      </w:r>
    </w:p>
    <w:p w14:paraId="44EBF61B" w14:textId="77777777" w:rsidR="00006E91" w:rsidRPr="00336F23" w:rsidRDefault="00006E91" w:rsidP="004105D7">
      <w:pPr>
        <w:rPr>
          <w:sz w:val="24"/>
          <w:szCs w:val="22"/>
        </w:rPr>
      </w:pPr>
    </w:p>
    <w:p w14:paraId="6F595B95" w14:textId="77777777" w:rsidR="00295BFB" w:rsidRDefault="00295BFB" w:rsidP="00295BFB">
      <w:pPr>
        <w:rPr>
          <w:sz w:val="24"/>
          <w:szCs w:val="24"/>
        </w:rPr>
      </w:pPr>
    </w:p>
    <w:p w14:paraId="6BC7B7D2" w14:textId="3F3330A7" w:rsidR="00295BFB" w:rsidRPr="00295BFB" w:rsidRDefault="00295BFB" w:rsidP="00D871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D742001" w14:textId="77777777" w:rsidR="00295BFB" w:rsidRPr="00295BFB" w:rsidRDefault="00295BFB" w:rsidP="00295BFB">
      <w:pPr>
        <w:rPr>
          <w:sz w:val="24"/>
          <w:szCs w:val="24"/>
        </w:rPr>
      </w:pPr>
    </w:p>
    <w:sectPr w:rsidR="00295BFB" w:rsidRPr="0029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7AC3"/>
    <w:multiLevelType w:val="multilevel"/>
    <w:tmpl w:val="D55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C1CB1"/>
    <w:multiLevelType w:val="hybridMultilevel"/>
    <w:tmpl w:val="0D26E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FB"/>
    <w:rsid w:val="00006E91"/>
    <w:rsid w:val="00091A82"/>
    <w:rsid w:val="000A2F57"/>
    <w:rsid w:val="001C47B4"/>
    <w:rsid w:val="00254F3C"/>
    <w:rsid w:val="00295BFB"/>
    <w:rsid w:val="00336F23"/>
    <w:rsid w:val="004105D7"/>
    <w:rsid w:val="00417D67"/>
    <w:rsid w:val="004C7EFA"/>
    <w:rsid w:val="005932E7"/>
    <w:rsid w:val="00915C52"/>
    <w:rsid w:val="00BB0B8F"/>
    <w:rsid w:val="00BB3348"/>
    <w:rsid w:val="00D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44B3"/>
  <w15:chartTrackingRefBased/>
  <w15:docId w15:val="{78F0A302-0E47-4628-9831-04F2B96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BFB"/>
  </w:style>
  <w:style w:type="paragraph" w:styleId="Heading1">
    <w:name w:val="heading 1"/>
    <w:basedOn w:val="Normal"/>
    <w:next w:val="Normal"/>
    <w:link w:val="Heading1Char"/>
    <w:uiPriority w:val="9"/>
    <w:qFormat/>
    <w:rsid w:val="0041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D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Rastogi</dc:creator>
  <cp:keywords/>
  <dc:description/>
  <cp:lastModifiedBy>Aditya Rastogi</cp:lastModifiedBy>
  <cp:revision>17</cp:revision>
  <dcterms:created xsi:type="dcterms:W3CDTF">2019-10-11T11:14:00Z</dcterms:created>
  <dcterms:modified xsi:type="dcterms:W3CDTF">2019-10-15T16:59:00Z</dcterms:modified>
</cp:coreProperties>
</file>