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96"/>
      </w:tblGrid>
      <w:tr w:rsidR="00DF0A1C" w14:paraId="2E264EE6" w14:textId="77777777">
        <w:trPr>
          <w:trHeight w:hRule="exact" w:val="3600"/>
        </w:trPr>
        <w:tc>
          <w:tcPr>
            <w:tcW w:w="12240" w:type="dxa"/>
            <w:shd w:val="clear" w:color="auto" w:fill="025A9A"/>
            <w:vAlign w:val="center"/>
          </w:tcPr>
          <w:p w14:paraId="1EBEA311" w14:textId="2D740A1A" w:rsidR="00DF0A1C" w:rsidRDefault="00000000">
            <w:pPr>
              <w:spacing w:before="200" w:after="80"/>
              <w:jc w:val="center"/>
            </w:pPr>
            <w:r>
              <w:rPr>
                <w:b/>
                <w:bCs/>
                <w:color w:val="FFFFFF"/>
                <w:sz w:val="40"/>
                <w:szCs w:val="40"/>
              </w:rPr>
              <w:t>BPC Financial Data Upload Instructions</w:t>
            </w:r>
          </w:p>
          <w:p w14:paraId="128289E9" w14:textId="77777777" w:rsidR="00DF0A1C" w:rsidRDefault="00000000">
            <w:pPr>
              <w:spacing w:before="80" w:after="40"/>
              <w:jc w:val="center"/>
            </w:pPr>
            <w:r>
              <w:rPr>
                <w:color w:val="FFFFFF"/>
              </w:rPr>
              <w:t>Step-by-step guide for uploading Income Statement</w:t>
            </w:r>
          </w:p>
          <w:p w14:paraId="34F1751B" w14:textId="77777777" w:rsidR="00DF0A1C" w:rsidRDefault="00000000">
            <w:pPr>
              <w:spacing w:after="200"/>
              <w:jc w:val="center"/>
            </w:pPr>
            <w:r>
              <w:rPr>
                <w:color w:val="FFFFFF"/>
              </w:rPr>
              <w:t>and Balance Sheet data to the dashboard</w:t>
            </w:r>
          </w:p>
        </w:tc>
      </w:tr>
    </w:tbl>
    <w:p w14:paraId="0EAD88FA" w14:textId="77777777" w:rsidR="00DF0A1C" w:rsidRDefault="00DF0A1C">
      <w:pPr>
        <w:spacing w:before="400"/>
      </w:pPr>
    </w:p>
    <w:p w14:paraId="326C93DF" w14:textId="77777777" w:rsidR="00DF0A1C" w:rsidRDefault="00000000">
      <w:pPr>
        <w:pStyle w:val="Heading2"/>
        <w:ind w:left="720"/>
      </w:pPr>
      <w:r>
        <w:t>Overview</w:t>
      </w:r>
    </w:p>
    <w:p w14:paraId="0A719C92" w14:textId="3BCBD8CC" w:rsidR="00DF0A1C" w:rsidRDefault="00000000">
      <w:pPr>
        <w:spacing w:before="80" w:after="120"/>
        <w:ind w:left="720" w:right="720"/>
      </w:pPr>
      <w:r>
        <w:t>This guide walks you through the complete process of uploading financial data to the BPC Dashboard. The upload process involves five main steps:</w:t>
      </w:r>
    </w:p>
    <w:p w14:paraId="43903640" w14:textId="77777777" w:rsidR="00DF0A1C" w:rsidRPr="00FF26FE" w:rsidRDefault="00000000">
      <w:pPr>
        <w:pStyle w:val="ListParagraph"/>
        <w:numPr>
          <w:ilvl w:val="0"/>
          <w:numId w:val="2"/>
        </w:numPr>
        <w:spacing w:before="40" w:after="40"/>
        <w:ind w:left="1080"/>
        <w:rPr>
          <w:b/>
          <w:bCs/>
        </w:rPr>
      </w:pPr>
      <w:r w:rsidRPr="00FF26FE">
        <w:rPr>
          <w:b/>
          <w:bCs/>
        </w:rPr>
        <w:t>Navigate to the Upload page</w:t>
      </w:r>
    </w:p>
    <w:p w14:paraId="0E7E0B59" w14:textId="77777777" w:rsidR="00DF0A1C" w:rsidRPr="00FF26FE" w:rsidRDefault="00000000">
      <w:pPr>
        <w:pStyle w:val="ListParagraph"/>
        <w:numPr>
          <w:ilvl w:val="0"/>
          <w:numId w:val="2"/>
        </w:numPr>
        <w:spacing w:before="40" w:after="40"/>
        <w:ind w:left="1080"/>
        <w:rPr>
          <w:b/>
          <w:bCs/>
        </w:rPr>
      </w:pPr>
      <w:r w:rsidRPr="00FF26FE">
        <w:rPr>
          <w:b/>
          <w:bCs/>
        </w:rPr>
        <w:t>Download and fill in the Excel template</w:t>
      </w:r>
    </w:p>
    <w:p w14:paraId="1485FD7F" w14:textId="77777777" w:rsidR="00DF0A1C" w:rsidRPr="00FF26FE" w:rsidRDefault="00000000">
      <w:pPr>
        <w:pStyle w:val="ListParagraph"/>
        <w:numPr>
          <w:ilvl w:val="0"/>
          <w:numId w:val="2"/>
        </w:numPr>
        <w:spacing w:before="40" w:after="40"/>
        <w:ind w:left="1080"/>
        <w:rPr>
          <w:b/>
          <w:bCs/>
        </w:rPr>
      </w:pPr>
      <w:r w:rsidRPr="00FF26FE">
        <w:rPr>
          <w:b/>
          <w:bCs/>
        </w:rPr>
        <w:t>Upload the completed Excel file</w:t>
      </w:r>
    </w:p>
    <w:p w14:paraId="735AB265" w14:textId="3B1C949B" w:rsidR="00DF0A1C" w:rsidRPr="00FF26FE" w:rsidRDefault="00000000">
      <w:pPr>
        <w:pStyle w:val="ListParagraph"/>
        <w:numPr>
          <w:ilvl w:val="0"/>
          <w:numId w:val="2"/>
        </w:numPr>
        <w:spacing w:before="40" w:after="40"/>
        <w:ind w:left="1080"/>
        <w:rPr>
          <w:b/>
          <w:bCs/>
        </w:rPr>
      </w:pPr>
      <w:r w:rsidRPr="00FF26FE">
        <w:rPr>
          <w:b/>
          <w:bCs/>
        </w:rPr>
        <w:t>Review and submit the Income Statemen</w:t>
      </w:r>
      <w:r w:rsidR="00DA3454">
        <w:rPr>
          <w:b/>
          <w:bCs/>
        </w:rPr>
        <w:t>t</w:t>
      </w:r>
    </w:p>
    <w:p w14:paraId="797AD4E8" w14:textId="77777777" w:rsidR="00DF0A1C" w:rsidRPr="00FF26FE" w:rsidRDefault="00000000">
      <w:pPr>
        <w:pStyle w:val="ListParagraph"/>
        <w:numPr>
          <w:ilvl w:val="0"/>
          <w:numId w:val="2"/>
        </w:numPr>
        <w:spacing w:before="40" w:after="40"/>
        <w:ind w:left="1080"/>
        <w:rPr>
          <w:b/>
          <w:bCs/>
        </w:rPr>
      </w:pPr>
      <w:r w:rsidRPr="00FF26FE">
        <w:rPr>
          <w:b/>
          <w:bCs/>
        </w:rPr>
        <w:t>Review and submit the Balance Sheet</w:t>
      </w:r>
    </w:p>
    <w:p w14:paraId="7846D106" w14:textId="77777777" w:rsidR="00DF0A1C" w:rsidRDefault="00DF0A1C">
      <w:pPr>
        <w:spacing w:before="200"/>
        <w:ind w:left="720" w:right="720"/>
      </w:pPr>
    </w:p>
    <w:tbl>
      <w:tblPr>
        <w:tblW w:w="0" w:type="auto"/>
        <w:tblInd w:w="1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0"/>
      </w:tblGrid>
      <w:tr w:rsidR="00DF0A1C" w14:paraId="70A906E5" w14:textId="77777777" w:rsidTr="003E33F5">
        <w:tc>
          <w:tcPr>
            <w:tcW w:w="7920" w:type="dxa"/>
            <w:tcBorders>
              <w:left w:val="single" w:sz="6" w:space="0" w:color="C2002F"/>
            </w:tcBorders>
            <w:shd w:val="clear" w:color="auto" w:fill="FFF3CD"/>
          </w:tcPr>
          <w:p w14:paraId="4FCDC00D" w14:textId="77777777" w:rsidR="00DF0A1C" w:rsidRDefault="00000000">
            <w:pPr>
              <w:spacing w:before="80" w:after="40"/>
            </w:pPr>
            <w:r>
              <w:rPr>
                <w:b/>
                <w:bCs/>
                <w:color w:val="C2002F"/>
                <w:sz w:val="20"/>
                <w:szCs w:val="20"/>
              </w:rPr>
              <w:t>IMPORTANT</w:t>
            </w:r>
          </w:p>
          <w:p w14:paraId="234D89B7" w14:textId="77777777" w:rsidR="00DF0A1C" w:rsidRDefault="00000000">
            <w:pPr>
              <w:spacing w:after="80"/>
            </w:pPr>
            <w:r>
              <w:rPr>
                <w:sz w:val="20"/>
                <w:szCs w:val="20"/>
              </w:rPr>
              <w:t>The Income Statement and Balance Sheet must be submitted separately. After clicking each Submit button, you must wait for the green success message and confetti animation before proceeding.</w:t>
            </w:r>
          </w:p>
        </w:tc>
      </w:tr>
    </w:tbl>
    <w:p w14:paraId="1F7A8218" w14:textId="77777777" w:rsidR="00DF0A1C" w:rsidRDefault="00DF0A1C">
      <w:pPr>
        <w:sectPr w:rsidR="00DF0A1C">
          <w:pgSz w:w="11906" w:h="16838"/>
          <w:pgMar w:top="0" w:right="0" w:bottom="1440" w:left="0" w:header="708" w:footer="708" w:gutter="0"/>
          <w:cols w:space="720"/>
          <w:docGrid w:linePitch="360"/>
        </w:sectPr>
      </w:pPr>
    </w:p>
    <w:p w14:paraId="39DD92C8" w14:textId="77777777" w:rsidR="00DF0A1C" w:rsidRDefault="00000000">
      <w:pPr>
        <w:pStyle w:val="Heading1"/>
        <w:spacing w:before="120" w:after="60"/>
      </w:pPr>
      <w:r>
        <w:lastRenderedPageBreak/>
        <w:t>Step 1: Navigate to Upload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F0A1C" w14:paraId="25A28CA5" w14:textId="77777777">
        <w:tc>
          <w:tcPr>
            <w:tcW w:w="2400" w:type="dxa"/>
            <w:tcBorders>
              <w:top w:val="none" w:sz="0" w:space="0" w:color="FFFFFF"/>
              <w:left w:val="none" w:sz="0" w:space="0" w:color="FFFFFF"/>
              <w:bottom w:val="single" w:sz="3" w:space="0" w:color="0E9CD5"/>
              <w:right w:val="none" w:sz="0" w:space="0" w:color="FFFFFF"/>
            </w:tcBorders>
          </w:tcPr>
          <w:p w14:paraId="0454E81D" w14:textId="77777777" w:rsidR="00DF0A1C" w:rsidRDefault="00DF0A1C"/>
        </w:tc>
        <w:tc>
          <w:tcPr>
            <w:tcW w:w="6960" w:type="dxa"/>
            <w:tcBorders>
              <w:top w:val="none" w:sz="0" w:space="0" w:color="FFFFFF"/>
              <w:left w:val="none" w:sz="0" w:space="0" w:color="FFFFFF"/>
              <w:bottom w:val="none" w:sz="0" w:space="0" w:color="FFFFFF"/>
              <w:right w:val="none" w:sz="0" w:space="0" w:color="FFFFFF"/>
            </w:tcBorders>
          </w:tcPr>
          <w:p w14:paraId="485951C3" w14:textId="77777777" w:rsidR="00DF0A1C" w:rsidRDefault="00DF0A1C"/>
        </w:tc>
      </w:tr>
    </w:tbl>
    <w:p w14:paraId="67FA5182" w14:textId="77777777" w:rsidR="00DF0A1C" w:rsidRDefault="00000000">
      <w:pPr>
        <w:spacing w:before="60" w:after="60"/>
      </w:pPr>
      <w:r>
        <w:t>From the main dashboard, locate the</w:t>
      </w:r>
      <w:r w:rsidRPr="00AF278F">
        <w:rPr>
          <w:b/>
          <w:bCs/>
        </w:rPr>
        <w:t xml:space="preserve"> Admin</w:t>
      </w:r>
      <w:r>
        <w:t xml:space="preserve"> section in the left sidebar. Click the "</w:t>
      </w:r>
      <w:r w:rsidRPr="00AF278F">
        <w:rPr>
          <w:b/>
          <w:bCs/>
        </w:rPr>
        <w:t>Upload</w:t>
      </w:r>
      <w:r>
        <w:t>" button (purple gradient button) to open the data upload page.</w:t>
      </w:r>
    </w:p>
    <w:p w14:paraId="0915D194" w14:textId="29148EFB" w:rsidR="00DF0A1C" w:rsidRDefault="004747D8">
      <w:pPr>
        <w:spacing w:before="120" w:after="60"/>
        <w:jc w:val="center"/>
      </w:pPr>
      <w:r>
        <w:rPr>
          <w:noProof/>
        </w:rPr>
        <w:drawing>
          <wp:inline distT="0" distB="0" distL="0" distR="0" wp14:anchorId="14BDF114" wp14:editId="6DD15115">
            <wp:extent cx="6188710" cy="5424805"/>
            <wp:effectExtent l="0" t="0" r="0" b="0"/>
            <wp:docPr id="310467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67828" name="Picture 310467828"/>
                    <pic:cNvPicPr/>
                  </pic:nvPicPr>
                  <pic:blipFill>
                    <a:blip r:embed="rId7">
                      <a:extLst>
                        <a:ext uri="{28A0092B-C50C-407E-A947-70E740481C1C}">
                          <a14:useLocalDpi xmlns:a14="http://schemas.microsoft.com/office/drawing/2010/main" val="0"/>
                        </a:ext>
                      </a:extLst>
                    </a:blip>
                    <a:stretch>
                      <a:fillRect/>
                    </a:stretch>
                  </pic:blipFill>
                  <pic:spPr>
                    <a:xfrm>
                      <a:off x="0" y="0"/>
                      <a:ext cx="6188710" cy="5424805"/>
                    </a:xfrm>
                    <a:prstGeom prst="rect">
                      <a:avLst/>
                    </a:prstGeom>
                  </pic:spPr>
                </pic:pic>
              </a:graphicData>
            </a:graphic>
          </wp:inline>
        </w:drawing>
      </w:r>
    </w:p>
    <w:p w14:paraId="2515DD14" w14:textId="77777777" w:rsidR="00DF0A1C" w:rsidRDefault="00000000">
      <w:pPr>
        <w:spacing w:after="200"/>
        <w:jc w:val="center"/>
      </w:pPr>
      <w:r>
        <w:rPr>
          <w:i/>
          <w:iCs/>
          <w:color w:val="888888"/>
          <w:sz w:val="18"/>
          <w:szCs w:val="18"/>
        </w:rPr>
        <w:t>Dashboard home page with Upload button in the sidebar Admin section</w:t>
      </w:r>
    </w:p>
    <w:p w14:paraId="52CF1897" w14:textId="77777777" w:rsidR="00DF0A1C" w:rsidRDefault="00DF0A1C">
      <w:pPr>
        <w:sectPr w:rsidR="00DF0A1C">
          <w:headerReference w:type="default" r:id="rId8"/>
          <w:footerReference w:type="default" r:id="rId9"/>
          <w:pgSz w:w="11906" w:h="16838"/>
          <w:pgMar w:top="1440" w:right="1080" w:bottom="1440" w:left="1080" w:header="708" w:footer="708" w:gutter="0"/>
          <w:cols w:space="720"/>
          <w:docGrid w:linePitch="360"/>
        </w:sectPr>
      </w:pPr>
    </w:p>
    <w:p w14:paraId="6DEF27E7" w14:textId="77777777" w:rsidR="00DF0A1C" w:rsidRDefault="00000000">
      <w:pPr>
        <w:pStyle w:val="Heading1"/>
        <w:spacing w:before="120" w:after="60"/>
      </w:pPr>
      <w:r>
        <w:lastRenderedPageBreak/>
        <w:t>Step 2: Download &amp; Fill Template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F0A1C" w14:paraId="213D2BE1" w14:textId="77777777">
        <w:tc>
          <w:tcPr>
            <w:tcW w:w="2400" w:type="dxa"/>
            <w:tcBorders>
              <w:top w:val="none" w:sz="0" w:space="0" w:color="FFFFFF"/>
              <w:left w:val="none" w:sz="0" w:space="0" w:color="FFFFFF"/>
              <w:bottom w:val="single" w:sz="3" w:space="0" w:color="0E9CD5"/>
              <w:right w:val="none" w:sz="0" w:space="0" w:color="FFFFFF"/>
            </w:tcBorders>
          </w:tcPr>
          <w:p w14:paraId="0ADABAF6" w14:textId="77777777" w:rsidR="00DF0A1C" w:rsidRDefault="00DF0A1C"/>
        </w:tc>
        <w:tc>
          <w:tcPr>
            <w:tcW w:w="6960" w:type="dxa"/>
            <w:tcBorders>
              <w:top w:val="none" w:sz="0" w:space="0" w:color="FFFFFF"/>
              <w:left w:val="none" w:sz="0" w:space="0" w:color="FFFFFF"/>
              <w:bottom w:val="none" w:sz="0" w:space="0" w:color="FFFFFF"/>
              <w:right w:val="none" w:sz="0" w:space="0" w:color="FFFFFF"/>
            </w:tcBorders>
          </w:tcPr>
          <w:p w14:paraId="04433461" w14:textId="77777777" w:rsidR="00DF0A1C" w:rsidRDefault="00DF0A1C"/>
        </w:tc>
      </w:tr>
    </w:tbl>
    <w:p w14:paraId="42C92AE2" w14:textId="4908C482" w:rsidR="00DF0A1C" w:rsidRDefault="00000000">
      <w:pPr>
        <w:spacing w:before="60" w:after="60"/>
      </w:pPr>
      <w:r>
        <w:t>On the Upload page, the sidebar contains both the Download Template and Upload Data sections. Click "</w:t>
      </w:r>
      <w:r w:rsidRPr="00791675">
        <w:rPr>
          <w:b/>
          <w:bCs/>
        </w:rPr>
        <w:t>Download Excel Template</w:t>
      </w:r>
      <w:r>
        <w:t>" to get the official BPC template file. The template contains two sheets:</w:t>
      </w:r>
    </w:p>
    <w:p w14:paraId="3A7EF944" w14:textId="77777777" w:rsidR="00DF0A1C" w:rsidRDefault="00000000">
      <w:pPr>
        <w:pStyle w:val="ListParagraph"/>
        <w:numPr>
          <w:ilvl w:val="0"/>
          <w:numId w:val="3"/>
        </w:numPr>
        <w:spacing w:before="60" w:after="40"/>
      </w:pPr>
      <w:r>
        <w:rPr>
          <w:b/>
          <w:bCs/>
        </w:rPr>
        <w:t>Income Statement</w:t>
      </w:r>
      <w:r>
        <w:t>: Revenue, expenses, and profit line items</w:t>
      </w:r>
    </w:p>
    <w:p w14:paraId="342D8563" w14:textId="77777777" w:rsidR="00DF0A1C" w:rsidRDefault="00000000">
      <w:pPr>
        <w:pStyle w:val="ListParagraph"/>
        <w:numPr>
          <w:ilvl w:val="0"/>
          <w:numId w:val="3"/>
        </w:numPr>
        <w:spacing w:before="40" w:after="80"/>
      </w:pPr>
      <w:r>
        <w:rPr>
          <w:b/>
          <w:bCs/>
        </w:rPr>
        <w:t>Balance Sheet</w:t>
      </w:r>
      <w:r>
        <w:t>: Assets, liabilities, and equity line items</w:t>
      </w:r>
    </w:p>
    <w:p w14:paraId="5162FF14" w14:textId="77777777" w:rsidR="00DF0A1C" w:rsidRDefault="00000000">
      <w:pPr>
        <w:spacing w:before="60" w:after="60"/>
      </w:pPr>
      <w:r>
        <w:t>Fill in your company's financial data in the appropriate cells. Only enter values in the white (unprotected) cells. Gray cells contain formulas and will be calculated automatically.</w:t>
      </w:r>
    </w:p>
    <w:p w14:paraId="2465E297" w14:textId="03B1552B" w:rsidR="00AF278F" w:rsidRDefault="00AF278F">
      <w:pPr>
        <w:spacing w:before="60" w:after="60"/>
      </w:pPr>
      <w:r>
        <w:rPr>
          <w:noProof/>
        </w:rPr>
        <w:drawing>
          <wp:inline distT="0" distB="0" distL="0" distR="0" wp14:anchorId="451CFAA2" wp14:editId="6BF9A0A6">
            <wp:extent cx="6188710" cy="5140325"/>
            <wp:effectExtent l="0" t="0" r="0" b="3175"/>
            <wp:docPr id="1525985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85614" name="Picture 1525985614"/>
                    <pic:cNvPicPr/>
                  </pic:nvPicPr>
                  <pic:blipFill>
                    <a:blip r:embed="rId10">
                      <a:extLst>
                        <a:ext uri="{28A0092B-C50C-407E-A947-70E740481C1C}">
                          <a14:useLocalDpi xmlns:a14="http://schemas.microsoft.com/office/drawing/2010/main" val="0"/>
                        </a:ext>
                      </a:extLst>
                    </a:blip>
                    <a:stretch>
                      <a:fillRect/>
                    </a:stretch>
                  </pic:blipFill>
                  <pic:spPr>
                    <a:xfrm>
                      <a:off x="0" y="0"/>
                      <a:ext cx="6188710" cy="5140325"/>
                    </a:xfrm>
                    <a:prstGeom prst="rect">
                      <a:avLst/>
                    </a:prstGeom>
                  </pic:spPr>
                </pic:pic>
              </a:graphicData>
            </a:graphic>
          </wp:inline>
        </w:drawing>
      </w:r>
    </w:p>
    <w:p w14:paraId="5DE0937B" w14:textId="19A9C306" w:rsidR="00DF0A1C" w:rsidRDefault="00DF0A1C">
      <w:pPr>
        <w:spacing w:before="120" w:after="60"/>
        <w:jc w:val="center"/>
      </w:pPr>
    </w:p>
    <w:p w14:paraId="0B86C122" w14:textId="77777777" w:rsidR="00DF0A1C" w:rsidRDefault="00000000">
      <w:pPr>
        <w:spacing w:after="200"/>
        <w:jc w:val="center"/>
      </w:pPr>
      <w:r>
        <w:rPr>
          <w:i/>
          <w:iCs/>
          <w:color w:val="888888"/>
          <w:sz w:val="18"/>
          <w:szCs w:val="18"/>
        </w:rPr>
        <w:t>Upload page with Download Template and Upload Data in the sidebar</w:t>
      </w:r>
    </w:p>
    <w:p w14:paraId="4BABFAF6" w14:textId="77777777" w:rsidR="00DF0A1C" w:rsidRPr="00791675" w:rsidRDefault="00000000" w:rsidP="00791675">
      <w:pPr>
        <w:spacing w:before="80" w:after="120"/>
        <w:jc w:val="center"/>
        <w:rPr>
          <w:b/>
          <w:bCs/>
          <w:color w:val="C00000"/>
        </w:rPr>
      </w:pPr>
      <w:r w:rsidRPr="00791675">
        <w:rPr>
          <w:b/>
          <w:bCs/>
          <w:i/>
          <w:iCs/>
          <w:color w:val="C00000"/>
          <w:sz w:val="20"/>
          <w:szCs w:val="20"/>
        </w:rPr>
        <w:t>Note: The template includes an Instructions sheet with guidance on each field.</w:t>
      </w:r>
    </w:p>
    <w:p w14:paraId="1FC77F65" w14:textId="77777777" w:rsidR="00DF0A1C" w:rsidRDefault="00DF0A1C">
      <w:pPr>
        <w:sectPr w:rsidR="00DF0A1C">
          <w:headerReference w:type="default" r:id="rId11"/>
          <w:footerReference w:type="default" r:id="rId12"/>
          <w:pgSz w:w="11906" w:h="16838"/>
          <w:pgMar w:top="1440" w:right="1080" w:bottom="1440" w:left="1080" w:header="708" w:footer="708" w:gutter="0"/>
          <w:cols w:space="720"/>
          <w:docGrid w:linePitch="360"/>
        </w:sectPr>
      </w:pPr>
    </w:p>
    <w:p w14:paraId="436EF8DE" w14:textId="77777777" w:rsidR="00DF0A1C" w:rsidRDefault="00000000">
      <w:pPr>
        <w:pStyle w:val="Heading1"/>
        <w:spacing w:before="120" w:after="60"/>
      </w:pPr>
      <w:r>
        <w:lastRenderedPageBreak/>
        <w:t>Step 3: Upload the Excel File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F0A1C" w14:paraId="2F4170A1" w14:textId="77777777">
        <w:tc>
          <w:tcPr>
            <w:tcW w:w="2400" w:type="dxa"/>
            <w:tcBorders>
              <w:top w:val="none" w:sz="0" w:space="0" w:color="FFFFFF"/>
              <w:left w:val="none" w:sz="0" w:space="0" w:color="FFFFFF"/>
              <w:bottom w:val="single" w:sz="3" w:space="0" w:color="0E9CD5"/>
              <w:right w:val="none" w:sz="0" w:space="0" w:color="FFFFFF"/>
            </w:tcBorders>
          </w:tcPr>
          <w:p w14:paraId="134E38D0" w14:textId="77777777" w:rsidR="00DF0A1C" w:rsidRDefault="00DF0A1C"/>
        </w:tc>
        <w:tc>
          <w:tcPr>
            <w:tcW w:w="6960" w:type="dxa"/>
            <w:tcBorders>
              <w:top w:val="none" w:sz="0" w:space="0" w:color="FFFFFF"/>
              <w:left w:val="none" w:sz="0" w:space="0" w:color="FFFFFF"/>
              <w:bottom w:val="none" w:sz="0" w:space="0" w:color="FFFFFF"/>
              <w:right w:val="none" w:sz="0" w:space="0" w:color="FFFFFF"/>
            </w:tcBorders>
          </w:tcPr>
          <w:p w14:paraId="3AE64713" w14:textId="77777777" w:rsidR="00DF0A1C" w:rsidRDefault="00DF0A1C"/>
        </w:tc>
      </w:tr>
    </w:tbl>
    <w:p w14:paraId="7C8AAA53" w14:textId="77777777" w:rsidR="00DF0A1C" w:rsidRDefault="00000000">
      <w:pPr>
        <w:spacing w:before="60" w:after="60"/>
      </w:pPr>
      <w:r>
        <w:t>After filling in the template, upload it using the file uploader in the sidebar. Click "</w:t>
      </w:r>
      <w:r w:rsidRPr="00791675">
        <w:rPr>
          <w:b/>
          <w:bCs/>
        </w:rPr>
        <w:t>Browse files</w:t>
      </w:r>
      <w:r>
        <w:t>" or drag and drop your completed Excel file. The system will automatically parse both the Income Statement and Balance Sheet sheets and load the data into the form.</w:t>
      </w:r>
    </w:p>
    <w:p w14:paraId="6EB52A2F" w14:textId="77777777" w:rsidR="00DF0A1C" w:rsidRDefault="00000000">
      <w:pPr>
        <w:spacing w:before="60" w:after="60"/>
      </w:pPr>
      <w:r>
        <w:t>You will see confirmation messages showing how many items were loaded from each sheet.</w:t>
      </w:r>
    </w:p>
    <w:p w14:paraId="37204CD4" w14:textId="1A43096B" w:rsidR="00DF0A1C" w:rsidRDefault="00791675">
      <w:pPr>
        <w:spacing w:before="120" w:after="60"/>
        <w:jc w:val="center"/>
      </w:pPr>
      <w:r>
        <w:rPr>
          <w:noProof/>
        </w:rPr>
        <w:drawing>
          <wp:inline distT="0" distB="0" distL="0" distR="0" wp14:anchorId="18CD197A" wp14:editId="36BC74BD">
            <wp:extent cx="2145671" cy="5248734"/>
            <wp:effectExtent l="0" t="0" r="635" b="0"/>
            <wp:docPr id="5111988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8834" name="Picture 511198834"/>
                    <pic:cNvPicPr/>
                  </pic:nvPicPr>
                  <pic:blipFill>
                    <a:blip r:embed="rId13">
                      <a:extLst>
                        <a:ext uri="{28A0092B-C50C-407E-A947-70E740481C1C}">
                          <a14:useLocalDpi xmlns:a14="http://schemas.microsoft.com/office/drawing/2010/main" val="0"/>
                        </a:ext>
                      </a:extLst>
                    </a:blip>
                    <a:stretch>
                      <a:fillRect/>
                    </a:stretch>
                  </pic:blipFill>
                  <pic:spPr>
                    <a:xfrm>
                      <a:off x="0" y="0"/>
                      <a:ext cx="2175821" cy="5322487"/>
                    </a:xfrm>
                    <a:prstGeom prst="rect">
                      <a:avLst/>
                    </a:prstGeom>
                  </pic:spPr>
                </pic:pic>
              </a:graphicData>
            </a:graphic>
          </wp:inline>
        </w:drawing>
      </w:r>
    </w:p>
    <w:p w14:paraId="6D302F50" w14:textId="77777777" w:rsidR="00DF0A1C" w:rsidRDefault="00000000">
      <w:pPr>
        <w:spacing w:after="200"/>
        <w:jc w:val="center"/>
      </w:pPr>
      <w:r>
        <w:rPr>
          <w:i/>
          <w:iCs/>
          <w:color w:val="888888"/>
          <w:sz w:val="18"/>
          <w:szCs w:val="18"/>
        </w:rPr>
        <w:t>Sidebar with Download Template and file uploader</w:t>
      </w:r>
    </w:p>
    <w:p w14:paraId="6C940925" w14:textId="77777777" w:rsidR="00DF0A1C" w:rsidRPr="00791675" w:rsidRDefault="00000000" w:rsidP="00791675">
      <w:pPr>
        <w:spacing w:before="80" w:after="120"/>
        <w:jc w:val="center"/>
        <w:rPr>
          <w:b/>
          <w:bCs/>
          <w:color w:val="C00000"/>
        </w:rPr>
      </w:pPr>
      <w:r w:rsidRPr="00791675">
        <w:rPr>
          <w:b/>
          <w:bCs/>
          <w:i/>
          <w:iCs/>
          <w:color w:val="C00000"/>
          <w:sz w:val="20"/>
          <w:szCs w:val="20"/>
        </w:rPr>
        <w:t>Note: Both Income Statement and Balance Sheet data are loaded from a single file upload.</w:t>
      </w:r>
    </w:p>
    <w:p w14:paraId="062FBEAA" w14:textId="77777777" w:rsidR="00DF0A1C" w:rsidRDefault="00DF0A1C">
      <w:pPr>
        <w:sectPr w:rsidR="00DF0A1C">
          <w:headerReference w:type="default" r:id="rId14"/>
          <w:footerReference w:type="default" r:id="rId15"/>
          <w:pgSz w:w="11906" w:h="16838"/>
          <w:pgMar w:top="1440" w:right="1080" w:bottom="1440" w:left="1080" w:header="708" w:footer="708" w:gutter="0"/>
          <w:cols w:space="720"/>
          <w:docGrid w:linePitch="360"/>
        </w:sectPr>
      </w:pPr>
    </w:p>
    <w:p w14:paraId="70B23AB9" w14:textId="77777777" w:rsidR="00DF0A1C" w:rsidRDefault="00000000">
      <w:pPr>
        <w:pStyle w:val="Heading1"/>
        <w:spacing w:before="120" w:after="60"/>
      </w:pPr>
      <w:r>
        <w:lastRenderedPageBreak/>
        <w:t>Step 4: Review &amp; Submit Income Statement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F0A1C" w14:paraId="15F2700D" w14:textId="77777777">
        <w:tc>
          <w:tcPr>
            <w:tcW w:w="2400" w:type="dxa"/>
            <w:tcBorders>
              <w:top w:val="none" w:sz="0" w:space="0" w:color="FFFFFF"/>
              <w:left w:val="none" w:sz="0" w:space="0" w:color="FFFFFF"/>
              <w:bottom w:val="single" w:sz="3" w:space="0" w:color="0E9CD5"/>
              <w:right w:val="none" w:sz="0" w:space="0" w:color="FFFFFF"/>
            </w:tcBorders>
          </w:tcPr>
          <w:p w14:paraId="0083C98A" w14:textId="77777777" w:rsidR="00DF0A1C" w:rsidRDefault="00DF0A1C"/>
        </w:tc>
        <w:tc>
          <w:tcPr>
            <w:tcW w:w="6960" w:type="dxa"/>
            <w:tcBorders>
              <w:top w:val="none" w:sz="0" w:space="0" w:color="FFFFFF"/>
              <w:left w:val="none" w:sz="0" w:space="0" w:color="FFFFFF"/>
              <w:bottom w:val="none" w:sz="0" w:space="0" w:color="FFFFFF"/>
              <w:right w:val="none" w:sz="0" w:space="0" w:color="FFFFFF"/>
            </w:tcBorders>
          </w:tcPr>
          <w:p w14:paraId="5AD7700C" w14:textId="77777777" w:rsidR="00DF0A1C" w:rsidRDefault="00DF0A1C"/>
        </w:tc>
      </w:tr>
    </w:tbl>
    <w:p w14:paraId="10C1730D" w14:textId="77777777" w:rsidR="00DF0A1C" w:rsidRDefault="00000000">
      <w:pPr>
        <w:spacing w:before="60" w:after="60"/>
      </w:pPr>
      <w:r>
        <w:t>On the Income Statement tab, review all values in the data tables. You can edit any value directly in the table if corrections are needed.</w:t>
      </w:r>
    </w:p>
    <w:p w14:paraId="68676268" w14:textId="77777777" w:rsidR="00DF0A1C" w:rsidRDefault="00000000">
      <w:pPr>
        <w:spacing w:before="60" w:after="60"/>
      </w:pPr>
      <w:r>
        <w:t>When you are satisfied with the data, scroll to the bottom and click "</w:t>
      </w:r>
      <w:r w:rsidRPr="00791675">
        <w:rPr>
          <w:b/>
          <w:bCs/>
        </w:rPr>
        <w:t>Submit Income Statement to Airtable</w:t>
      </w:r>
      <w:r>
        <w:t>".</w:t>
      </w:r>
    </w:p>
    <w:p w14:paraId="613721D2" w14:textId="77777777" w:rsidR="00DF0A1C" w:rsidRDefault="00000000">
      <w:pPr>
        <w:spacing w:before="120" w:after="60"/>
        <w:jc w:val="center"/>
      </w:pPr>
      <w:r>
        <w:rPr>
          <w:noProof/>
        </w:rPr>
        <w:drawing>
          <wp:inline distT="0" distB="0" distL="0" distR="0" wp14:anchorId="298555D7" wp14:editId="7B3AEE25">
            <wp:extent cx="5524500" cy="3524250"/>
            <wp:effectExtent l="0" t="0" r="0" b="0"/>
            <wp:docPr id="994614658" name="04_income_statement_submit.png" descr="Screenshot: 04_income_statement_submit.png" title="04_income_statement_subm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524250"/>
                    </a:xfrm>
                    <a:prstGeom prst="rect">
                      <a:avLst/>
                    </a:prstGeom>
                  </pic:spPr>
                </pic:pic>
              </a:graphicData>
            </a:graphic>
          </wp:inline>
        </w:drawing>
      </w:r>
    </w:p>
    <w:p w14:paraId="1B1960AA" w14:textId="77777777" w:rsidR="00DF0A1C" w:rsidRDefault="00000000">
      <w:pPr>
        <w:spacing w:after="200"/>
        <w:jc w:val="center"/>
      </w:pPr>
      <w:r>
        <w:rPr>
          <w:i/>
          <w:iCs/>
          <w:color w:val="888888"/>
          <w:sz w:val="18"/>
          <w:szCs w:val="18"/>
        </w:rPr>
        <w:t>Income Statement tab with the Submit button at the bottom</w:t>
      </w:r>
    </w:p>
    <w:p w14:paraId="379E1866" w14:textId="77777777" w:rsidR="00DF0A1C" w:rsidRDefault="00DF0A1C">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A1C" w14:paraId="0A790BFD" w14:textId="77777777">
        <w:tc>
          <w:tcPr>
            <w:tcW w:w="9360" w:type="dxa"/>
            <w:tcBorders>
              <w:top w:val="none" w:sz="0" w:space="0" w:color="FFFFFF"/>
              <w:left w:val="single" w:sz="6" w:space="0" w:color="C2002F"/>
              <w:bottom w:val="none" w:sz="0" w:space="0" w:color="FFFFFF"/>
              <w:right w:val="none" w:sz="0" w:space="0" w:color="FFFFFF"/>
            </w:tcBorders>
            <w:shd w:val="clear" w:color="auto" w:fill="FFF3CD"/>
          </w:tcPr>
          <w:p w14:paraId="471AD533" w14:textId="77777777" w:rsidR="00DF0A1C" w:rsidRDefault="00000000">
            <w:pPr>
              <w:spacing w:before="80" w:after="40"/>
            </w:pPr>
            <w:r>
              <w:rPr>
                <w:b/>
                <w:bCs/>
                <w:color w:val="C2002F"/>
                <w:sz w:val="20"/>
                <w:szCs w:val="20"/>
              </w:rPr>
              <w:t>IMPORTANT</w:t>
            </w:r>
          </w:p>
          <w:p w14:paraId="6B71DEB1" w14:textId="77777777" w:rsidR="00DF0A1C" w:rsidRDefault="00000000">
            <w:pPr>
              <w:spacing w:after="80"/>
            </w:pPr>
            <w:r>
              <w:rPr>
                <w:sz w:val="20"/>
                <w:szCs w:val="20"/>
              </w:rPr>
              <w:t>After clicking Submit, WAIT for the green success message and confetti animation to appear. This confirms your data was saved successfully. Do NOT click the button again or navigate away until you see the confirmation.</w:t>
            </w:r>
          </w:p>
        </w:tc>
      </w:tr>
    </w:tbl>
    <w:p w14:paraId="60CD9ABC" w14:textId="77777777" w:rsidR="00DF0A1C" w:rsidRDefault="00DF0A1C">
      <w:pPr>
        <w:sectPr w:rsidR="00DF0A1C">
          <w:headerReference w:type="default" r:id="rId17"/>
          <w:footerReference w:type="default" r:id="rId18"/>
          <w:pgSz w:w="11906" w:h="16838"/>
          <w:pgMar w:top="1440" w:right="1080" w:bottom="1440" w:left="1080" w:header="708" w:footer="708" w:gutter="0"/>
          <w:cols w:space="720"/>
          <w:docGrid w:linePitch="360"/>
        </w:sectPr>
      </w:pPr>
    </w:p>
    <w:p w14:paraId="4AB6167B" w14:textId="77777777" w:rsidR="00DF0A1C" w:rsidRDefault="00000000">
      <w:pPr>
        <w:pStyle w:val="Heading1"/>
        <w:spacing w:before="120" w:after="60"/>
      </w:pPr>
      <w:r>
        <w:lastRenderedPageBreak/>
        <w:t>Step 5: Submit Balance Sheet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F0A1C" w14:paraId="562A4E67" w14:textId="77777777">
        <w:tc>
          <w:tcPr>
            <w:tcW w:w="2400" w:type="dxa"/>
            <w:tcBorders>
              <w:top w:val="none" w:sz="0" w:space="0" w:color="FFFFFF"/>
              <w:left w:val="none" w:sz="0" w:space="0" w:color="FFFFFF"/>
              <w:bottom w:val="single" w:sz="3" w:space="0" w:color="0E9CD5"/>
              <w:right w:val="none" w:sz="0" w:space="0" w:color="FFFFFF"/>
            </w:tcBorders>
          </w:tcPr>
          <w:p w14:paraId="46895402" w14:textId="77777777" w:rsidR="00DF0A1C" w:rsidRDefault="00DF0A1C"/>
        </w:tc>
        <w:tc>
          <w:tcPr>
            <w:tcW w:w="6960" w:type="dxa"/>
            <w:tcBorders>
              <w:top w:val="none" w:sz="0" w:space="0" w:color="FFFFFF"/>
              <w:left w:val="none" w:sz="0" w:space="0" w:color="FFFFFF"/>
              <w:bottom w:val="none" w:sz="0" w:space="0" w:color="FFFFFF"/>
              <w:right w:val="none" w:sz="0" w:space="0" w:color="FFFFFF"/>
            </w:tcBorders>
          </w:tcPr>
          <w:p w14:paraId="1D68BD13" w14:textId="77777777" w:rsidR="00DF0A1C" w:rsidRDefault="00DF0A1C"/>
        </w:tc>
      </w:tr>
    </w:tbl>
    <w:p w14:paraId="300EB0B7" w14:textId="77777777" w:rsidR="00DF0A1C" w:rsidRDefault="00000000">
      <w:pPr>
        <w:spacing w:before="60" w:after="60"/>
      </w:pPr>
      <w:r>
        <w:t>Switch to the Balance Sheet tab. Review all values, paying special attention to the balance check at the bottom of the page. The system will show whether your Balance Sheet balances (Total Assets = Total Liabilities &amp; Equity).</w:t>
      </w:r>
    </w:p>
    <w:p w14:paraId="3E9E3A84" w14:textId="77777777" w:rsidR="00DF0A1C" w:rsidRDefault="00000000">
      <w:pPr>
        <w:spacing w:before="60" w:after="60"/>
      </w:pPr>
      <w:r>
        <w:t>Click "</w:t>
      </w:r>
      <w:r w:rsidRPr="00791675">
        <w:rPr>
          <w:b/>
          <w:bCs/>
        </w:rPr>
        <w:t>Submit Balance Sheet to Airtable"</w:t>
      </w:r>
      <w:r>
        <w:t xml:space="preserve"> to save your data.</w:t>
      </w:r>
    </w:p>
    <w:p w14:paraId="5737B238" w14:textId="77777777" w:rsidR="00DF0A1C" w:rsidRDefault="00000000">
      <w:pPr>
        <w:spacing w:before="120" w:after="60"/>
        <w:jc w:val="center"/>
      </w:pPr>
      <w:r>
        <w:rPr>
          <w:noProof/>
        </w:rPr>
        <w:drawing>
          <wp:inline distT="0" distB="0" distL="0" distR="0" wp14:anchorId="1ECF07DD" wp14:editId="076D7DE2">
            <wp:extent cx="5524500" cy="3524250"/>
            <wp:effectExtent l="0" t="0" r="0" b="0"/>
            <wp:docPr id="1706707644" name="05_balance_sheet_submit.png" descr="Screenshot: 05_balance_sheet_submit.png" title="05_balance_sheet_subm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524250"/>
                    </a:xfrm>
                    <a:prstGeom prst="rect">
                      <a:avLst/>
                    </a:prstGeom>
                  </pic:spPr>
                </pic:pic>
              </a:graphicData>
            </a:graphic>
          </wp:inline>
        </w:drawing>
      </w:r>
    </w:p>
    <w:p w14:paraId="0EBCE723" w14:textId="77777777" w:rsidR="00DF0A1C" w:rsidRDefault="00000000">
      <w:pPr>
        <w:spacing w:after="200"/>
        <w:jc w:val="center"/>
      </w:pPr>
      <w:r>
        <w:rPr>
          <w:i/>
          <w:iCs/>
          <w:color w:val="888888"/>
          <w:sz w:val="18"/>
          <w:szCs w:val="18"/>
        </w:rPr>
        <w:t>Balance Sheet tab with balance check and Submit button</w:t>
      </w:r>
    </w:p>
    <w:p w14:paraId="7FFBE68E" w14:textId="77777777" w:rsidR="00DF0A1C" w:rsidRDefault="00DF0A1C">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A1C" w14:paraId="528FDED9" w14:textId="77777777">
        <w:tc>
          <w:tcPr>
            <w:tcW w:w="9360" w:type="dxa"/>
            <w:tcBorders>
              <w:top w:val="none" w:sz="0" w:space="0" w:color="FFFFFF"/>
              <w:left w:val="single" w:sz="6" w:space="0" w:color="C2002F"/>
              <w:bottom w:val="none" w:sz="0" w:space="0" w:color="FFFFFF"/>
              <w:right w:val="none" w:sz="0" w:space="0" w:color="FFFFFF"/>
            </w:tcBorders>
            <w:shd w:val="clear" w:color="auto" w:fill="FFF3CD"/>
          </w:tcPr>
          <w:p w14:paraId="7DC8C24E" w14:textId="77777777" w:rsidR="00DF0A1C" w:rsidRDefault="00000000">
            <w:pPr>
              <w:spacing w:before="80" w:after="40"/>
            </w:pPr>
            <w:r>
              <w:rPr>
                <w:b/>
                <w:bCs/>
                <w:color w:val="C2002F"/>
                <w:sz w:val="20"/>
                <w:szCs w:val="20"/>
              </w:rPr>
              <w:t>IMPORTANT</w:t>
            </w:r>
          </w:p>
          <w:p w14:paraId="19D319C2" w14:textId="77777777" w:rsidR="00DF0A1C" w:rsidRDefault="00000000">
            <w:pPr>
              <w:spacing w:after="80"/>
            </w:pPr>
            <w:r>
              <w:rPr>
                <w:sz w:val="20"/>
                <w:szCs w:val="20"/>
              </w:rPr>
              <w:t>Both sheets must be submitted separately. Submitting the Income Statement does NOT submit the Balance Sheet, and vice versa. Make sure you submit both.</w:t>
            </w:r>
          </w:p>
        </w:tc>
      </w:tr>
    </w:tbl>
    <w:p w14:paraId="74650D96" w14:textId="77777777" w:rsidR="00DF0A1C" w:rsidRDefault="00DF0A1C">
      <w:pPr>
        <w:spacing w:before="80"/>
      </w:pPr>
    </w:p>
    <w:p w14:paraId="63C71CC4" w14:textId="77777777" w:rsidR="00DF0A1C" w:rsidRPr="00791675" w:rsidRDefault="00000000" w:rsidP="00791675">
      <w:pPr>
        <w:spacing w:before="80" w:after="120"/>
        <w:jc w:val="center"/>
        <w:rPr>
          <w:b/>
          <w:bCs/>
          <w:color w:val="C00000"/>
        </w:rPr>
      </w:pPr>
      <w:r w:rsidRPr="00791675">
        <w:rPr>
          <w:b/>
          <w:bCs/>
          <w:i/>
          <w:iCs/>
          <w:color w:val="C00000"/>
          <w:sz w:val="20"/>
          <w:szCs w:val="20"/>
        </w:rPr>
        <w:t>Note: The Submit button will be disabled if the Balance Sheet does not balance. Correct any discrepancies before submitting.</w:t>
      </w:r>
    </w:p>
    <w:p w14:paraId="68A76CFB" w14:textId="77777777" w:rsidR="00DF0A1C" w:rsidRDefault="00DF0A1C">
      <w:pPr>
        <w:sectPr w:rsidR="00DF0A1C">
          <w:headerReference w:type="default" r:id="rId20"/>
          <w:footerReference w:type="default" r:id="rId21"/>
          <w:pgSz w:w="11906" w:h="16838"/>
          <w:pgMar w:top="1440" w:right="1080" w:bottom="1440" w:left="1080" w:header="708" w:footer="708" w:gutter="0"/>
          <w:cols w:space="720"/>
          <w:docGrid w:linePitch="360"/>
        </w:sectPr>
      </w:pPr>
    </w:p>
    <w:p w14:paraId="7A0CDAF5" w14:textId="77777777" w:rsidR="00DF0A1C" w:rsidRDefault="00000000">
      <w:pPr>
        <w:pStyle w:val="Heading1"/>
        <w:spacing w:before="120" w:after="60"/>
      </w:pPr>
      <w:r>
        <w:lastRenderedPageBreak/>
        <w:t>Quick Reference Checklist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F0A1C" w14:paraId="582146A9" w14:textId="77777777">
        <w:tc>
          <w:tcPr>
            <w:tcW w:w="2400" w:type="dxa"/>
            <w:tcBorders>
              <w:top w:val="none" w:sz="0" w:space="0" w:color="FFFFFF"/>
              <w:left w:val="none" w:sz="0" w:space="0" w:color="FFFFFF"/>
              <w:bottom w:val="single" w:sz="3" w:space="0" w:color="0E9CD5"/>
              <w:right w:val="none" w:sz="0" w:space="0" w:color="FFFFFF"/>
            </w:tcBorders>
          </w:tcPr>
          <w:p w14:paraId="5A38D9EB" w14:textId="77777777" w:rsidR="00DF0A1C" w:rsidRDefault="00DF0A1C"/>
        </w:tc>
        <w:tc>
          <w:tcPr>
            <w:tcW w:w="6960" w:type="dxa"/>
            <w:tcBorders>
              <w:top w:val="none" w:sz="0" w:space="0" w:color="FFFFFF"/>
              <w:left w:val="none" w:sz="0" w:space="0" w:color="FFFFFF"/>
              <w:bottom w:val="none" w:sz="0" w:space="0" w:color="FFFFFF"/>
              <w:right w:val="none" w:sz="0" w:space="0" w:color="FFFFFF"/>
            </w:tcBorders>
          </w:tcPr>
          <w:p w14:paraId="520D0262" w14:textId="77777777" w:rsidR="00DF0A1C" w:rsidRDefault="00DF0A1C"/>
        </w:tc>
      </w:tr>
    </w:tbl>
    <w:p w14:paraId="0FA0B22A" w14:textId="77777777" w:rsidR="00DF0A1C" w:rsidRDefault="00000000">
      <w:pPr>
        <w:pStyle w:val="ListParagraph"/>
        <w:numPr>
          <w:ilvl w:val="0"/>
          <w:numId w:val="4"/>
        </w:numPr>
        <w:spacing w:before="60" w:after="60"/>
      </w:pPr>
      <w:r>
        <w:t>Navigate to the Upload page via the sidebar Admin section</w:t>
      </w:r>
    </w:p>
    <w:p w14:paraId="22DFB6E6" w14:textId="77777777" w:rsidR="00DF0A1C" w:rsidRDefault="00000000">
      <w:pPr>
        <w:pStyle w:val="ListParagraph"/>
        <w:numPr>
          <w:ilvl w:val="0"/>
          <w:numId w:val="4"/>
        </w:numPr>
        <w:spacing w:before="60" w:after="60"/>
      </w:pPr>
      <w:r>
        <w:t>Download the Excel template and fill in both sheets</w:t>
      </w:r>
    </w:p>
    <w:p w14:paraId="7B784D86" w14:textId="77777777" w:rsidR="00DF0A1C" w:rsidRDefault="00000000">
      <w:pPr>
        <w:pStyle w:val="ListParagraph"/>
        <w:numPr>
          <w:ilvl w:val="0"/>
          <w:numId w:val="4"/>
        </w:numPr>
        <w:spacing w:before="60" w:after="60"/>
      </w:pPr>
      <w:r>
        <w:t>Upload the completed Excel file using the sidebar uploader</w:t>
      </w:r>
    </w:p>
    <w:p w14:paraId="514301D1" w14:textId="77777777" w:rsidR="00DF0A1C" w:rsidRDefault="00000000">
      <w:pPr>
        <w:pStyle w:val="ListParagraph"/>
        <w:numPr>
          <w:ilvl w:val="0"/>
          <w:numId w:val="4"/>
        </w:numPr>
        <w:spacing w:before="60" w:after="60"/>
      </w:pPr>
      <w:r>
        <w:t>Review the Income Statement tab and click "Submit Income Statement to Airtable"</w:t>
      </w:r>
    </w:p>
    <w:p w14:paraId="12A99D99" w14:textId="77777777" w:rsidR="00DF0A1C" w:rsidRDefault="00000000">
      <w:pPr>
        <w:pStyle w:val="ListParagraph"/>
        <w:numPr>
          <w:ilvl w:val="0"/>
          <w:numId w:val="4"/>
        </w:numPr>
        <w:spacing w:before="60" w:after="60"/>
      </w:pPr>
      <w:r>
        <w:t>Wait for the green success message and confetti animation</w:t>
      </w:r>
    </w:p>
    <w:p w14:paraId="100FB4ED" w14:textId="77777777" w:rsidR="00DF0A1C" w:rsidRDefault="00000000">
      <w:pPr>
        <w:pStyle w:val="ListParagraph"/>
        <w:numPr>
          <w:ilvl w:val="0"/>
          <w:numId w:val="4"/>
        </w:numPr>
        <w:spacing w:before="60" w:after="60"/>
      </w:pPr>
      <w:r>
        <w:t>Switch to the Balance Sheet tab and click "Submit Balance Sheet to Airtable"</w:t>
      </w:r>
    </w:p>
    <w:p w14:paraId="459CA05E" w14:textId="77777777" w:rsidR="00DF0A1C" w:rsidRDefault="00000000">
      <w:pPr>
        <w:pStyle w:val="ListParagraph"/>
        <w:numPr>
          <w:ilvl w:val="0"/>
          <w:numId w:val="4"/>
        </w:numPr>
        <w:spacing w:before="60" w:after="60"/>
      </w:pPr>
      <w:r>
        <w:t>Wait for the green success message and confetti animation</w:t>
      </w:r>
    </w:p>
    <w:p w14:paraId="24C11FCD" w14:textId="77777777" w:rsidR="00DF0A1C" w:rsidRDefault="00DF0A1C">
      <w:pPr>
        <w:spacing w:before="300"/>
      </w:pPr>
    </w:p>
    <w:p w14:paraId="1FEDB34C" w14:textId="77777777" w:rsidR="00DF0A1C" w:rsidRDefault="00000000">
      <w:pPr>
        <w:pStyle w:val="Heading2"/>
        <w:spacing w:before="120"/>
      </w:pPr>
      <w:r>
        <w:t>Troubleshooting</w:t>
      </w:r>
    </w:p>
    <w:p w14:paraId="7D042A72" w14:textId="77777777" w:rsidR="00DF0A1C" w:rsidRDefault="00000000">
      <w:pPr>
        <w:spacing w:before="120" w:after="40"/>
      </w:pPr>
      <w:r>
        <w:rPr>
          <w:b/>
          <w:bCs/>
        </w:rPr>
        <w:t>Q: Balance Sheet won't submit?</w:t>
      </w:r>
    </w:p>
    <w:p w14:paraId="23DD4E54" w14:textId="77777777" w:rsidR="00DF0A1C" w:rsidRDefault="00000000">
      <w:pPr>
        <w:spacing w:after="80"/>
      </w:pPr>
      <w:r>
        <w:t>A: The Balance Sheet must balance (Total Assets = Total Liabilities &amp; Equity) before the submit button is enabled. Check your values and correct any discrepancies.</w:t>
      </w:r>
    </w:p>
    <w:p w14:paraId="7C12AA2E" w14:textId="77777777" w:rsidR="00DF0A1C" w:rsidRDefault="00000000">
      <w:pPr>
        <w:spacing w:before="120" w:after="40"/>
      </w:pPr>
      <w:r>
        <w:rPr>
          <w:b/>
          <w:bCs/>
        </w:rPr>
        <w:t>Q: Submit button is grayed out?</w:t>
      </w:r>
    </w:p>
    <w:p w14:paraId="7317935B" w14:textId="77777777" w:rsidR="00DF0A1C" w:rsidRDefault="00000000">
      <w:pPr>
        <w:spacing w:after="80"/>
      </w:pPr>
      <w:r>
        <w:t>A: If you already submitted data, the button will be disabled. Edit a value in the table or upload a new file to re-enable the submit button.</w:t>
      </w:r>
    </w:p>
    <w:p w14:paraId="6A7CF26E" w14:textId="77777777" w:rsidR="00DF0A1C" w:rsidRDefault="00000000">
      <w:pPr>
        <w:spacing w:before="120" w:after="40"/>
      </w:pPr>
      <w:r>
        <w:rPr>
          <w:b/>
          <w:bCs/>
        </w:rPr>
        <w:t>Q: Data still showing after submission?</w:t>
      </w:r>
    </w:p>
    <w:p w14:paraId="566D6736" w14:textId="77777777" w:rsidR="00DF0A1C" w:rsidRDefault="00000000">
      <w:pPr>
        <w:spacing w:after="80"/>
      </w:pPr>
      <w:r>
        <w:t>A: This is normal Streamlit behavior. The form data remains visible after submission until the page is refreshed. Your data has been saved if you saw the success message.</w:t>
      </w:r>
    </w:p>
    <w:p w14:paraId="3E1D691F" w14:textId="77777777" w:rsidR="00DF0A1C" w:rsidRDefault="00000000">
      <w:pPr>
        <w:spacing w:before="120" w:after="40"/>
      </w:pPr>
      <w:r>
        <w:rPr>
          <w:b/>
          <w:bCs/>
        </w:rPr>
        <w:t>Q: Uploaded file shows errors?</w:t>
      </w:r>
    </w:p>
    <w:p w14:paraId="09569053" w14:textId="01653D07" w:rsidR="00DF0A1C" w:rsidRDefault="00000000">
      <w:pPr>
        <w:spacing w:after="80"/>
      </w:pPr>
      <w:r>
        <w:t>A: Make sure you are using the official BPC Upload Template. The parser expects specific sheet names (Income Statement, Balance Sheet) and row labels.</w:t>
      </w:r>
    </w:p>
    <w:p w14:paraId="620353D9" w14:textId="2C0C0CFC" w:rsidR="00583424" w:rsidRDefault="00583424" w:rsidP="00583424">
      <w:pPr>
        <w:spacing w:before="120" w:after="40"/>
      </w:pPr>
      <w:r>
        <w:rPr>
          <w:b/>
          <w:bCs/>
        </w:rPr>
        <w:t>Q: Need Further Help?</w:t>
      </w:r>
    </w:p>
    <w:p w14:paraId="52F9FAD8" w14:textId="40074158" w:rsidR="00583424" w:rsidRDefault="00583424" w:rsidP="00583424">
      <w:pPr>
        <w:spacing w:after="80"/>
      </w:pPr>
      <w:r>
        <w:t>A:</w:t>
      </w:r>
      <w:r w:rsidRPr="00583424">
        <w:t xml:space="preserve"> </w:t>
      </w:r>
      <w:r>
        <w:t xml:space="preserve">If you encounter any issues that you are unable to resolve using the steps above, please feel free to reach out for assistance at </w:t>
      </w:r>
      <w:hyperlink r:id="rId22" w:history="1">
        <w:r w:rsidRPr="00781885">
          <w:rPr>
            <w:rStyle w:val="Hyperlink"/>
          </w:rPr>
          <w:t>adi@imaiconsultants.com</w:t>
        </w:r>
      </w:hyperlink>
      <w:r>
        <w:t xml:space="preserve"> Include a brief description of the issue and any error messages you see on screen.</w:t>
      </w:r>
    </w:p>
    <w:sectPr w:rsidR="00583424">
      <w:headerReference w:type="default" r:id="rId23"/>
      <w:footerReference w:type="default" r:id="rId24"/>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18A23" w14:textId="77777777" w:rsidR="00A83223" w:rsidRDefault="00A83223">
      <w:r>
        <w:separator/>
      </w:r>
    </w:p>
  </w:endnote>
  <w:endnote w:type="continuationSeparator" w:id="0">
    <w:p w14:paraId="70E83185" w14:textId="77777777" w:rsidR="00A83223" w:rsidRDefault="00A83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317AF" w14:textId="12CE72CA" w:rsidR="00DF0A1C" w:rsidRDefault="00000000">
    <w:pPr>
      <w:jc w:val="center"/>
    </w:pPr>
    <w:r>
      <w:rPr>
        <w:color w:val="999999"/>
        <w:sz w:val="14"/>
        <w:szCs w:val="14"/>
      </w:rPr>
      <w:t xml:space="preserve">Atlas Van Lines  |  BPC  Financial Dashboard  |  Confidential  |  Page </w:t>
    </w:r>
    <w:r>
      <w:rPr>
        <w:color w:val="999999"/>
        <w:sz w:val="14"/>
        <w:szCs w:val="14"/>
      </w:rPr>
      <w:fldChar w:fldCharType="begin"/>
    </w:r>
    <w:r>
      <w:rPr>
        <w:color w:val="999999"/>
        <w:sz w:val="14"/>
        <w:szCs w:val="14"/>
      </w:rPr>
      <w:instrText>PAGE</w:instrText>
    </w:r>
    <w:r>
      <w:rPr>
        <w:color w:val="999999"/>
        <w:sz w:val="14"/>
        <w:szCs w:val="14"/>
      </w:rPr>
      <w:fldChar w:fldCharType="separate"/>
    </w:r>
    <w:r w:rsidR="003E33F5">
      <w:rPr>
        <w:noProof/>
        <w:color w:val="999999"/>
        <w:sz w:val="14"/>
        <w:szCs w:val="14"/>
      </w:rPr>
      <w:t>2</w:t>
    </w:r>
    <w:r>
      <w:rPr>
        <w:color w:val="999999"/>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FC3DC" w14:textId="2C958144" w:rsidR="00DF0A1C" w:rsidRDefault="00000000">
    <w:pPr>
      <w:jc w:val="center"/>
    </w:pPr>
    <w:r>
      <w:rPr>
        <w:color w:val="999999"/>
        <w:sz w:val="14"/>
        <w:szCs w:val="14"/>
      </w:rPr>
      <w:t xml:space="preserve">Atlas Van Lines  |  BPC Financial Dashboard  |  Confidential  |  Page </w:t>
    </w:r>
    <w:r>
      <w:rPr>
        <w:color w:val="999999"/>
        <w:sz w:val="14"/>
        <w:szCs w:val="14"/>
      </w:rPr>
      <w:fldChar w:fldCharType="begin"/>
    </w:r>
    <w:r>
      <w:rPr>
        <w:color w:val="999999"/>
        <w:sz w:val="14"/>
        <w:szCs w:val="14"/>
      </w:rPr>
      <w:instrText>PAGE</w:instrText>
    </w:r>
    <w:r>
      <w:rPr>
        <w:color w:val="999999"/>
        <w:sz w:val="14"/>
        <w:szCs w:val="14"/>
      </w:rPr>
      <w:fldChar w:fldCharType="separate"/>
    </w:r>
    <w:r w:rsidR="003E33F5">
      <w:rPr>
        <w:noProof/>
        <w:color w:val="999999"/>
        <w:sz w:val="14"/>
        <w:szCs w:val="14"/>
      </w:rPr>
      <w:t>3</w:t>
    </w:r>
    <w:r>
      <w:rPr>
        <w:color w:val="999999"/>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5421A" w14:textId="1451F436" w:rsidR="00DF0A1C" w:rsidRDefault="00000000">
    <w:pPr>
      <w:jc w:val="center"/>
    </w:pPr>
    <w:r>
      <w:rPr>
        <w:color w:val="999999"/>
        <w:sz w:val="14"/>
        <w:szCs w:val="14"/>
      </w:rPr>
      <w:t xml:space="preserve">Atlas Van Lines  |  BPC Financial Dashboard  |  Confidential  |  Page </w:t>
    </w:r>
    <w:r>
      <w:rPr>
        <w:color w:val="999999"/>
        <w:sz w:val="14"/>
        <w:szCs w:val="14"/>
      </w:rPr>
      <w:fldChar w:fldCharType="begin"/>
    </w:r>
    <w:r>
      <w:rPr>
        <w:color w:val="999999"/>
        <w:sz w:val="14"/>
        <w:szCs w:val="14"/>
      </w:rPr>
      <w:instrText>PAGE</w:instrText>
    </w:r>
    <w:r>
      <w:rPr>
        <w:color w:val="999999"/>
        <w:sz w:val="14"/>
        <w:szCs w:val="14"/>
      </w:rPr>
      <w:fldChar w:fldCharType="separate"/>
    </w:r>
    <w:r w:rsidR="003E33F5">
      <w:rPr>
        <w:noProof/>
        <w:color w:val="999999"/>
        <w:sz w:val="14"/>
        <w:szCs w:val="14"/>
      </w:rPr>
      <w:t>4</w:t>
    </w:r>
    <w:r>
      <w:rPr>
        <w:color w:val="999999"/>
        <w:sz w:val="14"/>
        <w:szCs w:val="1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7BFED" w14:textId="69FC3F99" w:rsidR="00DF0A1C" w:rsidRDefault="00000000">
    <w:pPr>
      <w:jc w:val="center"/>
    </w:pPr>
    <w:r>
      <w:rPr>
        <w:color w:val="999999"/>
        <w:sz w:val="14"/>
        <w:szCs w:val="14"/>
      </w:rPr>
      <w:t>Atlas Van Lines  |  BPC</w:t>
    </w:r>
    <w:r w:rsidR="00C55D27">
      <w:rPr>
        <w:color w:val="999999"/>
        <w:sz w:val="14"/>
        <w:szCs w:val="14"/>
      </w:rPr>
      <w:t xml:space="preserve"> </w:t>
    </w:r>
    <w:r>
      <w:rPr>
        <w:color w:val="999999"/>
        <w:sz w:val="14"/>
        <w:szCs w:val="14"/>
      </w:rPr>
      <w:t xml:space="preserve">Financial Dashboard  |  Confidential  |  Page </w:t>
    </w:r>
    <w:r>
      <w:rPr>
        <w:color w:val="999999"/>
        <w:sz w:val="14"/>
        <w:szCs w:val="14"/>
      </w:rPr>
      <w:fldChar w:fldCharType="begin"/>
    </w:r>
    <w:r>
      <w:rPr>
        <w:color w:val="999999"/>
        <w:sz w:val="14"/>
        <w:szCs w:val="14"/>
      </w:rPr>
      <w:instrText>PAGE</w:instrText>
    </w:r>
    <w:r>
      <w:rPr>
        <w:color w:val="999999"/>
        <w:sz w:val="14"/>
        <w:szCs w:val="14"/>
      </w:rPr>
      <w:fldChar w:fldCharType="separate"/>
    </w:r>
    <w:r w:rsidR="003E33F5">
      <w:rPr>
        <w:noProof/>
        <w:color w:val="999999"/>
        <w:sz w:val="14"/>
        <w:szCs w:val="14"/>
      </w:rPr>
      <w:t>5</w:t>
    </w:r>
    <w:r>
      <w:rPr>
        <w:color w:val="999999"/>
        <w:sz w:val="14"/>
        <w:szCs w:val="1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B28A" w14:textId="0327FE9E" w:rsidR="00DF0A1C" w:rsidRDefault="00000000">
    <w:pPr>
      <w:jc w:val="center"/>
    </w:pPr>
    <w:r>
      <w:rPr>
        <w:color w:val="999999"/>
        <w:sz w:val="14"/>
        <w:szCs w:val="14"/>
      </w:rPr>
      <w:t xml:space="preserve">Atlas Van Lines  |  BPC Financial Dashboard  |  Confidential  |  Page </w:t>
    </w:r>
    <w:r>
      <w:rPr>
        <w:color w:val="999999"/>
        <w:sz w:val="14"/>
        <w:szCs w:val="14"/>
      </w:rPr>
      <w:fldChar w:fldCharType="begin"/>
    </w:r>
    <w:r>
      <w:rPr>
        <w:color w:val="999999"/>
        <w:sz w:val="14"/>
        <w:szCs w:val="14"/>
      </w:rPr>
      <w:instrText>PAGE</w:instrText>
    </w:r>
    <w:r>
      <w:rPr>
        <w:color w:val="999999"/>
        <w:sz w:val="14"/>
        <w:szCs w:val="14"/>
      </w:rPr>
      <w:fldChar w:fldCharType="separate"/>
    </w:r>
    <w:r w:rsidR="003E33F5">
      <w:rPr>
        <w:noProof/>
        <w:color w:val="999999"/>
        <w:sz w:val="14"/>
        <w:szCs w:val="14"/>
      </w:rPr>
      <w:t>6</w:t>
    </w:r>
    <w:r>
      <w:rPr>
        <w:color w:val="999999"/>
        <w:sz w:val="14"/>
        <w:szCs w:val="1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3FD7" w14:textId="2F092498" w:rsidR="00DF0A1C" w:rsidRDefault="00000000">
    <w:pPr>
      <w:jc w:val="center"/>
    </w:pPr>
    <w:r>
      <w:rPr>
        <w:color w:val="999999"/>
        <w:sz w:val="14"/>
        <w:szCs w:val="14"/>
      </w:rPr>
      <w:t xml:space="preserve">Atlas Van Lines  |  BPC Financial Dashboard  |  Confidential  |  Page </w:t>
    </w:r>
    <w:r>
      <w:rPr>
        <w:color w:val="999999"/>
        <w:sz w:val="14"/>
        <w:szCs w:val="14"/>
      </w:rPr>
      <w:fldChar w:fldCharType="begin"/>
    </w:r>
    <w:r>
      <w:rPr>
        <w:color w:val="999999"/>
        <w:sz w:val="14"/>
        <w:szCs w:val="14"/>
      </w:rPr>
      <w:instrText>PAGE</w:instrText>
    </w:r>
    <w:r>
      <w:rPr>
        <w:color w:val="999999"/>
        <w:sz w:val="14"/>
        <w:szCs w:val="14"/>
      </w:rPr>
      <w:fldChar w:fldCharType="separate"/>
    </w:r>
    <w:r w:rsidR="003E33F5">
      <w:rPr>
        <w:noProof/>
        <w:color w:val="999999"/>
        <w:sz w:val="14"/>
        <w:szCs w:val="14"/>
      </w:rPr>
      <w:t>7</w:t>
    </w:r>
    <w:r>
      <w:rPr>
        <w:color w:val="99999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94D55" w14:textId="77777777" w:rsidR="00A83223" w:rsidRDefault="00A83223">
      <w:r>
        <w:separator/>
      </w:r>
    </w:p>
  </w:footnote>
  <w:footnote w:type="continuationSeparator" w:id="0">
    <w:p w14:paraId="4385162A" w14:textId="77777777" w:rsidR="00A83223" w:rsidRDefault="00A832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DFC67" w14:textId="476F25A7" w:rsidR="00DF0A1C" w:rsidRDefault="00000000">
    <w:pPr>
      <w:shd w:val="clear" w:color="auto" w:fill="025A9A"/>
      <w:spacing w:after="100"/>
    </w:pPr>
    <w:r>
      <w:rPr>
        <w:b/>
        <w:bCs/>
        <w:color w:val="FFFFFF"/>
        <w:sz w:val="16"/>
        <w:szCs w:val="16"/>
      </w:rPr>
      <w:t>BPC Financial Data Upload Instructions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87445" w14:textId="491F1382" w:rsidR="00DF0A1C" w:rsidRDefault="00000000">
    <w:pPr>
      <w:shd w:val="clear" w:color="auto" w:fill="025A9A"/>
      <w:spacing w:after="100"/>
    </w:pPr>
    <w:r>
      <w:rPr>
        <w:b/>
        <w:bCs/>
        <w:color w:val="FFFFFF"/>
        <w:sz w:val="16"/>
        <w:szCs w:val="16"/>
      </w:rPr>
      <w:t>BPC  Financial Data Upload Instructions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BA26F" w14:textId="64270CB3" w:rsidR="00DF0A1C" w:rsidRDefault="00000000">
    <w:pPr>
      <w:shd w:val="clear" w:color="auto" w:fill="025A9A"/>
      <w:spacing w:after="100"/>
    </w:pPr>
    <w:r>
      <w:rPr>
        <w:b/>
        <w:bCs/>
        <w:color w:val="FFFFFF"/>
        <w:sz w:val="16"/>
        <w:szCs w:val="16"/>
      </w:rPr>
      <w:t>BPC  Financial Data Upload Instructions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8E15A" w14:textId="724BE1EC" w:rsidR="00DF0A1C" w:rsidRDefault="00000000">
    <w:pPr>
      <w:shd w:val="clear" w:color="auto" w:fill="025A9A"/>
      <w:spacing w:after="100"/>
    </w:pPr>
    <w:r>
      <w:rPr>
        <w:b/>
        <w:bCs/>
        <w:color w:val="FFFFFF"/>
        <w:sz w:val="16"/>
        <w:szCs w:val="16"/>
      </w:rPr>
      <w:t>BPC Financial Data Upload Instructions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EE616" w14:textId="57335456" w:rsidR="00DF0A1C" w:rsidRDefault="00000000">
    <w:pPr>
      <w:shd w:val="clear" w:color="auto" w:fill="025A9A"/>
      <w:spacing w:after="100"/>
    </w:pPr>
    <w:r>
      <w:rPr>
        <w:b/>
        <w:bCs/>
        <w:color w:val="FFFFFF"/>
        <w:sz w:val="16"/>
        <w:szCs w:val="16"/>
      </w:rPr>
      <w:t>BPC Financial Data Upload Instructions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02C3A" w14:textId="4FE7DBDC" w:rsidR="00DF0A1C" w:rsidRDefault="00000000">
    <w:pPr>
      <w:shd w:val="clear" w:color="auto" w:fill="025A9A"/>
      <w:spacing w:after="100"/>
    </w:pPr>
    <w:r>
      <w:rPr>
        <w:b/>
        <w:bCs/>
        <w:color w:val="FFFFFF"/>
        <w:sz w:val="16"/>
        <w:szCs w:val="16"/>
      </w:rPr>
      <w:t>BPC Financial Data Upload Instructions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79F4"/>
    <w:multiLevelType w:val="hybridMultilevel"/>
    <w:tmpl w:val="B914D374"/>
    <w:lvl w:ilvl="0" w:tplc="8B20D0B8">
      <w:start w:val="1"/>
      <w:numFmt w:val="bullet"/>
      <w:lvlText w:val="●"/>
      <w:lvlJc w:val="left"/>
      <w:pPr>
        <w:ind w:left="720" w:hanging="360"/>
      </w:pPr>
    </w:lvl>
    <w:lvl w:ilvl="1" w:tplc="C03079F4">
      <w:start w:val="1"/>
      <w:numFmt w:val="bullet"/>
      <w:lvlText w:val="○"/>
      <w:lvlJc w:val="left"/>
      <w:pPr>
        <w:ind w:left="1440" w:hanging="360"/>
      </w:pPr>
    </w:lvl>
    <w:lvl w:ilvl="2" w:tplc="EA369FB8">
      <w:start w:val="1"/>
      <w:numFmt w:val="bullet"/>
      <w:lvlText w:val="■"/>
      <w:lvlJc w:val="left"/>
      <w:pPr>
        <w:ind w:left="2160" w:hanging="360"/>
      </w:pPr>
    </w:lvl>
    <w:lvl w:ilvl="3" w:tplc="E962DCB8">
      <w:start w:val="1"/>
      <w:numFmt w:val="bullet"/>
      <w:lvlText w:val="●"/>
      <w:lvlJc w:val="left"/>
      <w:pPr>
        <w:ind w:left="2880" w:hanging="360"/>
      </w:pPr>
    </w:lvl>
    <w:lvl w:ilvl="4" w:tplc="0A662646">
      <w:start w:val="1"/>
      <w:numFmt w:val="bullet"/>
      <w:lvlText w:val="○"/>
      <w:lvlJc w:val="left"/>
      <w:pPr>
        <w:ind w:left="3600" w:hanging="360"/>
      </w:pPr>
    </w:lvl>
    <w:lvl w:ilvl="5" w:tplc="AC945BF4">
      <w:start w:val="1"/>
      <w:numFmt w:val="bullet"/>
      <w:lvlText w:val="■"/>
      <w:lvlJc w:val="left"/>
      <w:pPr>
        <w:ind w:left="4320" w:hanging="360"/>
      </w:pPr>
    </w:lvl>
    <w:lvl w:ilvl="6" w:tplc="0C627392">
      <w:start w:val="1"/>
      <w:numFmt w:val="bullet"/>
      <w:lvlText w:val="●"/>
      <w:lvlJc w:val="left"/>
      <w:pPr>
        <w:ind w:left="5040" w:hanging="360"/>
      </w:pPr>
    </w:lvl>
    <w:lvl w:ilvl="7" w:tplc="180CD018">
      <w:start w:val="1"/>
      <w:numFmt w:val="bullet"/>
      <w:lvlText w:val="●"/>
      <w:lvlJc w:val="left"/>
      <w:pPr>
        <w:ind w:left="5760" w:hanging="360"/>
      </w:pPr>
    </w:lvl>
    <w:lvl w:ilvl="8" w:tplc="DF3A45B6">
      <w:start w:val="1"/>
      <w:numFmt w:val="bullet"/>
      <w:lvlText w:val="●"/>
      <w:lvlJc w:val="left"/>
      <w:pPr>
        <w:ind w:left="6480" w:hanging="360"/>
      </w:pPr>
    </w:lvl>
  </w:abstractNum>
  <w:abstractNum w:abstractNumId="1" w15:restartNumberingAfterBreak="0">
    <w:nsid w:val="20B73FE7"/>
    <w:multiLevelType w:val="hybridMultilevel"/>
    <w:tmpl w:val="6444E19C"/>
    <w:lvl w:ilvl="0" w:tplc="9C12E876">
      <w:start w:val="1"/>
      <w:numFmt w:val="decimal"/>
      <w:lvlText w:val="%1."/>
      <w:lvlJc w:val="left"/>
      <w:pPr>
        <w:ind w:left="720" w:hanging="360"/>
      </w:pPr>
    </w:lvl>
    <w:lvl w:ilvl="1" w:tplc="A900041E">
      <w:numFmt w:val="decimal"/>
      <w:lvlText w:val=""/>
      <w:lvlJc w:val="left"/>
    </w:lvl>
    <w:lvl w:ilvl="2" w:tplc="60867A28">
      <w:numFmt w:val="decimal"/>
      <w:lvlText w:val=""/>
      <w:lvlJc w:val="left"/>
    </w:lvl>
    <w:lvl w:ilvl="3" w:tplc="EAA0AC44">
      <w:numFmt w:val="decimal"/>
      <w:lvlText w:val=""/>
      <w:lvlJc w:val="left"/>
    </w:lvl>
    <w:lvl w:ilvl="4" w:tplc="4AA28F3A">
      <w:numFmt w:val="decimal"/>
      <w:lvlText w:val=""/>
      <w:lvlJc w:val="left"/>
    </w:lvl>
    <w:lvl w:ilvl="5" w:tplc="3DD68974">
      <w:numFmt w:val="decimal"/>
      <w:lvlText w:val=""/>
      <w:lvlJc w:val="left"/>
    </w:lvl>
    <w:lvl w:ilvl="6" w:tplc="866ECD74">
      <w:numFmt w:val="decimal"/>
      <w:lvlText w:val=""/>
      <w:lvlJc w:val="left"/>
    </w:lvl>
    <w:lvl w:ilvl="7" w:tplc="80D61B8C">
      <w:numFmt w:val="decimal"/>
      <w:lvlText w:val=""/>
      <w:lvlJc w:val="left"/>
    </w:lvl>
    <w:lvl w:ilvl="8" w:tplc="089EDD16">
      <w:numFmt w:val="decimal"/>
      <w:lvlText w:val=""/>
      <w:lvlJc w:val="left"/>
    </w:lvl>
  </w:abstractNum>
  <w:abstractNum w:abstractNumId="2" w15:restartNumberingAfterBreak="0">
    <w:nsid w:val="5F4361B2"/>
    <w:multiLevelType w:val="hybridMultilevel"/>
    <w:tmpl w:val="488479DA"/>
    <w:lvl w:ilvl="0" w:tplc="31A272CC">
      <w:start w:val="1"/>
      <w:numFmt w:val="bullet"/>
      <w:lvlText w:val="•"/>
      <w:lvlJc w:val="left"/>
      <w:pPr>
        <w:ind w:left="720" w:hanging="360"/>
      </w:pPr>
    </w:lvl>
    <w:lvl w:ilvl="1" w:tplc="6882AA42">
      <w:numFmt w:val="decimal"/>
      <w:lvlText w:val=""/>
      <w:lvlJc w:val="left"/>
    </w:lvl>
    <w:lvl w:ilvl="2" w:tplc="39A4D304">
      <w:numFmt w:val="decimal"/>
      <w:lvlText w:val=""/>
      <w:lvlJc w:val="left"/>
    </w:lvl>
    <w:lvl w:ilvl="3" w:tplc="DBDE7A14">
      <w:numFmt w:val="decimal"/>
      <w:lvlText w:val=""/>
      <w:lvlJc w:val="left"/>
    </w:lvl>
    <w:lvl w:ilvl="4" w:tplc="E78A22C8">
      <w:numFmt w:val="decimal"/>
      <w:lvlText w:val=""/>
      <w:lvlJc w:val="left"/>
    </w:lvl>
    <w:lvl w:ilvl="5" w:tplc="9A7AE6F6">
      <w:numFmt w:val="decimal"/>
      <w:lvlText w:val=""/>
      <w:lvlJc w:val="left"/>
    </w:lvl>
    <w:lvl w:ilvl="6" w:tplc="1F320170">
      <w:numFmt w:val="decimal"/>
      <w:lvlText w:val=""/>
      <w:lvlJc w:val="left"/>
    </w:lvl>
    <w:lvl w:ilvl="7" w:tplc="A4060F8E">
      <w:numFmt w:val="decimal"/>
      <w:lvlText w:val=""/>
      <w:lvlJc w:val="left"/>
    </w:lvl>
    <w:lvl w:ilvl="8" w:tplc="409E5146">
      <w:numFmt w:val="decimal"/>
      <w:lvlText w:val=""/>
      <w:lvlJc w:val="left"/>
    </w:lvl>
  </w:abstractNum>
  <w:abstractNum w:abstractNumId="3" w15:restartNumberingAfterBreak="0">
    <w:nsid w:val="6CA25570"/>
    <w:multiLevelType w:val="hybridMultilevel"/>
    <w:tmpl w:val="D8305B96"/>
    <w:lvl w:ilvl="0" w:tplc="1950776A">
      <w:start w:val="1"/>
      <w:numFmt w:val="decimal"/>
      <w:lvlText w:val="%1."/>
      <w:lvlJc w:val="left"/>
      <w:pPr>
        <w:ind w:left="720" w:hanging="360"/>
      </w:pPr>
    </w:lvl>
    <w:lvl w:ilvl="1" w:tplc="8AD20444">
      <w:numFmt w:val="decimal"/>
      <w:lvlText w:val=""/>
      <w:lvlJc w:val="left"/>
    </w:lvl>
    <w:lvl w:ilvl="2" w:tplc="E1787354">
      <w:numFmt w:val="decimal"/>
      <w:lvlText w:val=""/>
      <w:lvlJc w:val="left"/>
    </w:lvl>
    <w:lvl w:ilvl="3" w:tplc="FB92CDA6">
      <w:numFmt w:val="decimal"/>
      <w:lvlText w:val=""/>
      <w:lvlJc w:val="left"/>
    </w:lvl>
    <w:lvl w:ilvl="4" w:tplc="D9E01CE2">
      <w:numFmt w:val="decimal"/>
      <w:lvlText w:val=""/>
      <w:lvlJc w:val="left"/>
    </w:lvl>
    <w:lvl w:ilvl="5" w:tplc="7C92569A">
      <w:numFmt w:val="decimal"/>
      <w:lvlText w:val=""/>
      <w:lvlJc w:val="left"/>
    </w:lvl>
    <w:lvl w:ilvl="6" w:tplc="BCEE72EA">
      <w:numFmt w:val="decimal"/>
      <w:lvlText w:val=""/>
      <w:lvlJc w:val="left"/>
    </w:lvl>
    <w:lvl w:ilvl="7" w:tplc="D8D63366">
      <w:numFmt w:val="decimal"/>
      <w:lvlText w:val=""/>
      <w:lvlJc w:val="left"/>
    </w:lvl>
    <w:lvl w:ilvl="8" w:tplc="459CFD34">
      <w:numFmt w:val="decimal"/>
      <w:lvlText w:val=""/>
      <w:lvlJc w:val="left"/>
    </w:lvl>
  </w:abstractNum>
  <w:num w:numId="1" w16cid:durableId="202135412">
    <w:abstractNumId w:val="0"/>
    <w:lvlOverride w:ilvl="0">
      <w:startOverride w:val="1"/>
    </w:lvlOverride>
  </w:num>
  <w:num w:numId="2" w16cid:durableId="1299259462">
    <w:abstractNumId w:val="1"/>
    <w:lvlOverride w:ilvl="0">
      <w:startOverride w:val="1"/>
    </w:lvlOverride>
  </w:num>
  <w:num w:numId="3" w16cid:durableId="964309119">
    <w:abstractNumId w:val="2"/>
    <w:lvlOverride w:ilvl="0">
      <w:startOverride w:val="1"/>
    </w:lvlOverride>
  </w:num>
  <w:num w:numId="4" w16cid:durableId="72745767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A1C"/>
    <w:rsid w:val="00190F3C"/>
    <w:rsid w:val="003E33F5"/>
    <w:rsid w:val="004747D8"/>
    <w:rsid w:val="004F1F5E"/>
    <w:rsid w:val="00583424"/>
    <w:rsid w:val="005F1098"/>
    <w:rsid w:val="00791675"/>
    <w:rsid w:val="00A11CB5"/>
    <w:rsid w:val="00A228DD"/>
    <w:rsid w:val="00A83223"/>
    <w:rsid w:val="00AF278F"/>
    <w:rsid w:val="00C55D27"/>
    <w:rsid w:val="00DA3454"/>
    <w:rsid w:val="00DF0A1C"/>
    <w:rsid w:val="00E555E9"/>
    <w:rsid w:val="00E8416E"/>
    <w:rsid w:val="00F624FF"/>
    <w:rsid w:val="00FF2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7E2223"/>
  <w15:docId w15:val="{A4801C0D-25EE-E741-8C7F-03EF85F1F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374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025A9A"/>
      <w:sz w:val="32"/>
      <w:szCs w:val="32"/>
    </w:rPr>
  </w:style>
  <w:style w:type="paragraph" w:styleId="Heading2">
    <w:name w:val="heading 2"/>
    <w:uiPriority w:val="9"/>
    <w:unhideWhenUsed/>
    <w:qFormat/>
    <w:pPr>
      <w:spacing w:before="160" w:after="80"/>
      <w:outlineLvl w:val="1"/>
    </w:pPr>
    <w:rPr>
      <w:b/>
      <w:bCs/>
      <w:color w:val="025A9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b/>
      <w:bCs/>
      <w:color w:val="FFFFFF"/>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F278F"/>
    <w:pPr>
      <w:tabs>
        <w:tab w:val="center" w:pos="4680"/>
        <w:tab w:val="right" w:pos="9360"/>
      </w:tabs>
    </w:pPr>
  </w:style>
  <w:style w:type="character" w:customStyle="1" w:styleId="HeaderChar">
    <w:name w:val="Header Char"/>
    <w:basedOn w:val="DefaultParagraphFont"/>
    <w:link w:val="Header"/>
    <w:uiPriority w:val="99"/>
    <w:rsid w:val="00AF278F"/>
  </w:style>
  <w:style w:type="paragraph" w:styleId="Footer">
    <w:name w:val="footer"/>
    <w:basedOn w:val="Normal"/>
    <w:link w:val="FooterChar"/>
    <w:uiPriority w:val="99"/>
    <w:unhideWhenUsed/>
    <w:rsid w:val="00AF278F"/>
    <w:pPr>
      <w:tabs>
        <w:tab w:val="center" w:pos="4680"/>
        <w:tab w:val="right" w:pos="9360"/>
      </w:tabs>
    </w:pPr>
  </w:style>
  <w:style w:type="character" w:customStyle="1" w:styleId="FooterChar">
    <w:name w:val="Footer Char"/>
    <w:basedOn w:val="DefaultParagraphFont"/>
    <w:link w:val="Footer"/>
    <w:uiPriority w:val="99"/>
    <w:rsid w:val="00AF278F"/>
  </w:style>
  <w:style w:type="character" w:styleId="UnresolvedMention">
    <w:name w:val="Unresolved Mention"/>
    <w:basedOn w:val="DefaultParagraphFont"/>
    <w:uiPriority w:val="99"/>
    <w:semiHidden/>
    <w:unhideWhenUsed/>
    <w:rsid w:val="005834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6.xm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yperlink" Target="mailto:adi@imaiconsultan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793</Words>
  <Characters>4088</Characters>
  <Application>Microsoft Office Word</Application>
  <DocSecurity>2</DocSecurity>
  <Lines>112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Ravindra</cp:lastModifiedBy>
  <cp:revision>2</cp:revision>
  <cp:lastPrinted>2026-03-15T18:59:00Z</cp:lastPrinted>
  <dcterms:created xsi:type="dcterms:W3CDTF">2026-03-15T19:01:00Z</dcterms:created>
  <dcterms:modified xsi:type="dcterms:W3CDTF">2026-03-15T19:01:00Z</dcterms:modified>
</cp:coreProperties>
</file>