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 (BRD)</w:t>
      </w:r>
    </w:p>
    <w:p>
      <w:pPr>
        <w:jc w:val="center"/>
      </w:pPr>
      <w:r>
        <w:rPr>
          <w:color w:val="2E4057"/>
          <w:sz w:val="28"/>
        </w:rPr>
        <w:t>Agentic Data-Ops Monitoring System (Ops Monitor)</w:t>
      </w:r>
    </w:p>
    <w:p/>
    <w:tbl>
      <w:tblPr>
        <w:tblStyle w:val="TableGrid"/>
        <w:tblW w:type="auto" w:w="0"/>
        <w:jc w:val="center"/>
        <w:tblLook w:firstColumn="1" w:firstRow="1" w:lastColumn="0" w:lastRow="0" w:noHBand="0" w:noVBand="1" w:val="04A0"/>
      </w:tblPr>
      <w:tblGrid>
        <w:gridCol w:w="4703"/>
        <w:gridCol w:w="4703"/>
      </w:tblGrid>
      <w:tr>
        <w:tc>
          <w:tcPr>
            <w:tcW w:type="dxa" w:w="4703"/>
            <w:shd w:fill="2E4057"/>
          </w:tcPr>
          <w:p>
            <w:pPr>
              <w:jc w:val="center"/>
            </w:pPr>
            <w:r/>
            <w:r>
              <w:rPr>
                <w:b/>
                <w:color w:val="FFFFFF"/>
                <w:sz w:val="18"/>
              </w:rPr>
              <w:t>Field</w:t>
            </w:r>
          </w:p>
        </w:tc>
        <w:tc>
          <w:tcPr>
            <w:tcW w:type="dxa" w:w="4703"/>
            <w:shd w:fill="2E4057"/>
          </w:tcPr>
          <w:p>
            <w:pPr>
              <w:jc w:val="center"/>
            </w:pPr>
            <w:r/>
            <w:r>
              <w:rPr>
                <w:b/>
                <w:color w:val="FFFFFF"/>
                <w:sz w:val="18"/>
              </w:rPr>
              <w:t>Detail</w:t>
            </w:r>
          </w:p>
        </w:tc>
      </w:tr>
      <w:tr>
        <w:tc>
          <w:tcPr>
            <w:tcW w:type="dxa" w:w="4703"/>
            <w:shd w:fill="F2F6FA"/>
          </w:tcPr>
          <w:p>
            <w:r>
              <w:rPr>
                <w:sz w:val="18"/>
              </w:rPr>
            </w:r>
            <w:r>
              <w:rPr>
                <w:b/>
                <w:sz w:val="18"/>
              </w:rPr>
              <w:t>Document Version</w:t>
            </w:r>
          </w:p>
        </w:tc>
        <w:tc>
          <w:tcPr>
            <w:tcW w:type="dxa" w:w="4703"/>
            <w:shd w:fill="F2F6FA"/>
          </w:tcPr>
          <w:p>
            <w:r>
              <w:rPr>
                <w:sz w:val="18"/>
              </w:rPr>
            </w:r>
            <w:r>
              <w:rPr>
                <w:sz w:val="18"/>
              </w:rPr>
              <w:t>1.0</w:t>
            </w:r>
          </w:p>
        </w:tc>
      </w:tr>
      <w:tr>
        <w:tc>
          <w:tcPr>
            <w:tcW w:type="dxa" w:w="4703"/>
          </w:tcPr>
          <w:p>
            <w:r>
              <w:rPr>
                <w:sz w:val="18"/>
              </w:rPr>
            </w:r>
            <w:r>
              <w:rPr>
                <w:b/>
                <w:sz w:val="18"/>
              </w:rPr>
              <w:t>Date</w:t>
            </w:r>
          </w:p>
        </w:tc>
        <w:tc>
          <w:tcPr>
            <w:tcW w:type="dxa" w:w="4703"/>
          </w:tcPr>
          <w:p>
            <w:r>
              <w:rPr>
                <w:sz w:val="18"/>
              </w:rPr>
            </w:r>
            <w:r>
              <w:rPr>
                <w:sz w:val="18"/>
              </w:rPr>
              <w:t>2026-07-06</w:t>
            </w:r>
          </w:p>
        </w:tc>
      </w:tr>
      <w:tr>
        <w:tc>
          <w:tcPr>
            <w:tcW w:type="dxa" w:w="4703"/>
            <w:shd w:fill="F2F6FA"/>
          </w:tcPr>
          <w:p>
            <w:r>
              <w:rPr>
                <w:sz w:val="18"/>
              </w:rPr>
            </w:r>
            <w:r>
              <w:rPr>
                <w:b/>
                <w:sz w:val="18"/>
              </w:rPr>
              <w:t>Status</w:t>
            </w:r>
          </w:p>
        </w:tc>
        <w:tc>
          <w:tcPr>
            <w:tcW w:type="dxa" w:w="4703"/>
            <w:shd w:fill="F2F6FA"/>
          </w:tcPr>
          <w:p>
            <w:r>
              <w:rPr>
                <w:sz w:val="18"/>
              </w:rPr>
            </w:r>
            <w:r>
              <w:rPr>
                <w:sz w:val="18"/>
              </w:rPr>
              <w:t>Draft</w:t>
            </w:r>
          </w:p>
        </w:tc>
      </w:tr>
      <w:tr>
        <w:tc>
          <w:tcPr>
            <w:tcW w:type="dxa" w:w="4703"/>
          </w:tcPr>
          <w:p>
            <w:r>
              <w:rPr>
                <w:sz w:val="18"/>
              </w:rPr>
            </w:r>
            <w:r>
              <w:rPr>
                <w:b/>
                <w:sz w:val="18"/>
              </w:rPr>
              <w:t>Project Name</w:t>
            </w:r>
          </w:p>
        </w:tc>
        <w:tc>
          <w:tcPr>
            <w:tcW w:type="dxa" w:w="4703"/>
          </w:tcPr>
          <w:p>
            <w:r>
              <w:rPr>
                <w:sz w:val="18"/>
              </w:rPr>
            </w:r>
            <w:r>
              <w:rPr>
                <w:sz w:val="18"/>
              </w:rPr>
              <w:t>Ops Monitor — Agentic Data-Ops Monitoring System</w:t>
            </w:r>
          </w:p>
        </w:tc>
      </w:tr>
      <w:tr>
        <w:tc>
          <w:tcPr>
            <w:tcW w:type="dxa" w:w="4703"/>
            <w:shd w:fill="F2F6FA"/>
          </w:tcPr>
          <w:p>
            <w:r>
              <w:rPr>
                <w:sz w:val="18"/>
              </w:rPr>
            </w:r>
            <w:r>
              <w:rPr>
                <w:b/>
                <w:sz w:val="18"/>
              </w:rPr>
              <w:t>Repository</w:t>
            </w:r>
          </w:p>
        </w:tc>
        <w:tc>
          <w:tcPr>
            <w:tcW w:type="dxa" w:w="4703"/>
            <w:shd w:fill="F2F6FA"/>
          </w:tcPr>
          <w:p>
            <w:r>
              <w:rPr>
                <w:sz w:val="18"/>
              </w:rPr>
            </w:r>
            <w:r>
              <w:rPr>
                <w:sz w:val="18"/>
              </w:rPr>
              <w:t>ops-monitor (initial-run branch)</w:t>
            </w:r>
          </w:p>
        </w:tc>
      </w:tr>
    </w:tbl>
    <w:p/>
    <w:p>
      <w:pPr>
        <w:pStyle w:val="Heading1"/>
      </w:pPr>
      <w:r>
        <w:t>1. Executive Summary</w:t>
      </w:r>
    </w:p>
    <w:p>
      <w:r>
        <w:t>The Ops Monitor is an AI-augmented operations monitoring platform designed to provide end-to-end visibility, automated root cause analysis, and guided remediation for data pipeline failures across Snowflake and AWS environments. The system reduces Mean Time to Resolution (MTTR) for data operations teams by combining real-time monitoring dashboards with intelligent AI agents that can diagnose failures, suggest fixes, validate solutions in isolated environments, and learn from past incidents.</w:t>
      </w:r>
    </w:p>
    <w:p>
      <w:pPr>
        <w:pStyle w:val="Heading1"/>
      </w:pPr>
      <w:r>
        <w:t>2. Business Objectives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w:t>
            </w:r>
          </w:p>
        </w:tc>
        <w:tc>
          <w:tcPr>
            <w:tcW w:type="dxa" w:w="3135"/>
            <w:shd w:fill="2E4057"/>
          </w:tcPr>
          <w:p>
            <w:pPr>
              <w:jc w:val="center"/>
            </w:pPr>
            <w:r/>
            <w:r>
              <w:rPr>
                <w:b/>
                <w:color w:val="FFFFFF"/>
                <w:sz w:val="18"/>
              </w:rPr>
              <w:t>Objective</w:t>
            </w:r>
          </w:p>
        </w:tc>
        <w:tc>
          <w:tcPr>
            <w:tcW w:type="dxa" w:w="3135"/>
            <w:shd w:fill="2E4057"/>
          </w:tcPr>
          <w:p>
            <w:pPr>
              <w:jc w:val="center"/>
            </w:pPr>
            <w:r/>
            <w:r>
              <w:rPr>
                <w:b/>
                <w:color w:val="FFFFFF"/>
                <w:sz w:val="18"/>
              </w:rPr>
              <w:t>Success Metric</w:t>
            </w:r>
          </w:p>
        </w:tc>
      </w:tr>
      <w:tr>
        <w:tc>
          <w:tcPr>
            <w:tcW w:type="dxa" w:w="3135"/>
            <w:shd w:fill="F2F6FA"/>
          </w:tcPr>
          <w:p>
            <w:r>
              <w:rPr>
                <w:sz w:val="18"/>
              </w:rPr>
            </w:r>
            <w:r>
              <w:rPr>
                <w:sz w:val="18"/>
              </w:rPr>
              <w:t>BO-1</w:t>
            </w:r>
          </w:p>
        </w:tc>
        <w:tc>
          <w:tcPr>
            <w:tcW w:type="dxa" w:w="3135"/>
            <w:shd w:fill="F2F6FA"/>
          </w:tcPr>
          <w:p>
            <w:r>
              <w:rPr>
                <w:sz w:val="18"/>
              </w:rPr>
            </w:r>
            <w:r>
              <w:rPr>
                <w:sz w:val="18"/>
              </w:rPr>
              <w:t>Reduce pipeline failure resolution time</w:t>
            </w:r>
          </w:p>
        </w:tc>
        <w:tc>
          <w:tcPr>
            <w:tcW w:type="dxa" w:w="3135"/>
            <w:shd w:fill="F2F6FA"/>
          </w:tcPr>
          <w:p>
            <w:r>
              <w:rPr>
                <w:sz w:val="18"/>
              </w:rPr>
            </w:r>
            <w:r>
              <w:rPr>
                <w:sz w:val="18"/>
              </w:rPr>
              <w:t>MTTR reduced by ≥50% compared to manual triage</w:t>
            </w:r>
          </w:p>
        </w:tc>
      </w:tr>
      <w:tr>
        <w:tc>
          <w:tcPr>
            <w:tcW w:type="dxa" w:w="3135"/>
          </w:tcPr>
          <w:p>
            <w:r>
              <w:rPr>
                <w:sz w:val="18"/>
              </w:rPr>
            </w:r>
            <w:r>
              <w:rPr>
                <w:sz w:val="18"/>
              </w:rPr>
              <w:t>BO-2</w:t>
            </w:r>
          </w:p>
        </w:tc>
        <w:tc>
          <w:tcPr>
            <w:tcW w:type="dxa" w:w="3135"/>
          </w:tcPr>
          <w:p>
            <w:r>
              <w:rPr>
                <w:sz w:val="18"/>
              </w:rPr>
            </w:r>
            <w:r>
              <w:rPr>
                <w:sz w:val="18"/>
              </w:rPr>
              <w:t>Provide unified visibility across data platforms</w:t>
            </w:r>
          </w:p>
        </w:tc>
        <w:tc>
          <w:tcPr>
            <w:tcW w:type="dxa" w:w="3135"/>
          </w:tcPr>
          <w:p>
            <w:r>
              <w:rPr>
                <w:sz w:val="18"/>
              </w:rPr>
            </w:r>
            <w:r>
              <w:rPr>
                <w:sz w:val="18"/>
              </w:rPr>
              <w:t>Single-pane dashboard covering Snowflake tasks + AWS Glue/Step Functions</w:t>
            </w:r>
          </w:p>
        </w:tc>
      </w:tr>
      <w:tr>
        <w:tc>
          <w:tcPr>
            <w:tcW w:type="dxa" w:w="3135"/>
            <w:shd w:fill="F2F6FA"/>
          </w:tcPr>
          <w:p>
            <w:r>
              <w:rPr>
                <w:sz w:val="18"/>
              </w:rPr>
            </w:r>
            <w:r>
              <w:rPr>
                <w:sz w:val="18"/>
              </w:rPr>
              <w:t>BO-3</w:t>
            </w:r>
          </w:p>
        </w:tc>
        <w:tc>
          <w:tcPr>
            <w:tcW w:type="dxa" w:w="3135"/>
            <w:shd w:fill="F2F6FA"/>
          </w:tcPr>
          <w:p>
            <w:r>
              <w:rPr>
                <w:sz w:val="18"/>
              </w:rPr>
            </w:r>
            <w:r>
              <w:rPr>
                <w:sz w:val="18"/>
              </w:rPr>
              <w:t>Enable proactive data quality monitoring</w:t>
            </w:r>
          </w:p>
        </w:tc>
        <w:tc>
          <w:tcPr>
            <w:tcW w:type="dxa" w:w="3135"/>
            <w:shd w:fill="F2F6FA"/>
          </w:tcPr>
          <w:p>
            <w:r>
              <w:rPr>
                <w:sz w:val="18"/>
              </w:rPr>
            </w:r>
            <w:r>
              <w:rPr>
                <w:sz w:val="18"/>
              </w:rPr>
              <w:t>DQ validation failures surfaced before downstream consumers are impacted</w:t>
            </w:r>
          </w:p>
        </w:tc>
      </w:tr>
      <w:tr>
        <w:tc>
          <w:tcPr>
            <w:tcW w:type="dxa" w:w="3135"/>
          </w:tcPr>
          <w:p>
            <w:r>
              <w:rPr>
                <w:sz w:val="18"/>
              </w:rPr>
            </w:r>
            <w:r>
              <w:rPr>
                <w:sz w:val="18"/>
              </w:rPr>
              <w:t>BO-4</w:t>
            </w:r>
          </w:p>
        </w:tc>
        <w:tc>
          <w:tcPr>
            <w:tcW w:type="dxa" w:w="3135"/>
          </w:tcPr>
          <w:p>
            <w:r>
              <w:rPr>
                <w:sz w:val="18"/>
              </w:rPr>
            </w:r>
            <w:r>
              <w:rPr>
                <w:sz w:val="18"/>
              </w:rPr>
              <w:t>Automate root cause analysis</w:t>
            </w:r>
          </w:p>
        </w:tc>
        <w:tc>
          <w:tcPr>
            <w:tcW w:type="dxa" w:w="3135"/>
          </w:tcPr>
          <w:p>
            <w:r>
              <w:rPr>
                <w:sz w:val="18"/>
              </w:rPr>
            </w:r>
            <w:r>
              <w:rPr>
                <w:sz w:val="18"/>
              </w:rPr>
              <w:t>≥80% of failures receive an automated RCA classification without manual investigation</w:t>
            </w:r>
          </w:p>
        </w:tc>
      </w:tr>
      <w:tr>
        <w:tc>
          <w:tcPr>
            <w:tcW w:type="dxa" w:w="3135"/>
            <w:shd w:fill="F2F6FA"/>
          </w:tcPr>
          <w:p>
            <w:r>
              <w:rPr>
                <w:sz w:val="18"/>
              </w:rPr>
            </w:r>
            <w:r>
              <w:rPr>
                <w:sz w:val="18"/>
              </w:rPr>
              <w:t>BO-5</w:t>
            </w:r>
          </w:p>
        </w:tc>
        <w:tc>
          <w:tcPr>
            <w:tcW w:type="dxa" w:w="3135"/>
            <w:shd w:fill="F2F6FA"/>
          </w:tcPr>
          <w:p>
            <w:r>
              <w:rPr>
                <w:sz w:val="18"/>
              </w:rPr>
            </w:r>
            <w:r>
              <w:rPr>
                <w:sz w:val="18"/>
              </w:rPr>
              <w:t>Ensure safe remediation</w:t>
            </w:r>
          </w:p>
        </w:tc>
        <w:tc>
          <w:tcPr>
            <w:tcW w:type="dxa" w:w="3135"/>
            <w:shd w:fill="F2F6FA"/>
          </w:tcPr>
          <w:p>
            <w:r>
              <w:rPr>
                <w:sz w:val="18"/>
              </w:rPr>
            </w:r>
            <w:r>
              <w:rPr>
                <w:sz w:val="18"/>
              </w:rPr>
              <w:t>All fixes validated in zero-copy clone environments before production application</w:t>
            </w:r>
          </w:p>
        </w:tc>
      </w:tr>
      <w:tr>
        <w:tc>
          <w:tcPr>
            <w:tcW w:type="dxa" w:w="3135"/>
          </w:tcPr>
          <w:p>
            <w:r>
              <w:rPr>
                <w:sz w:val="18"/>
              </w:rPr>
            </w:r>
            <w:r>
              <w:rPr>
                <w:sz w:val="18"/>
              </w:rPr>
              <w:t>BO-6</w:t>
            </w:r>
          </w:p>
        </w:tc>
        <w:tc>
          <w:tcPr>
            <w:tcW w:type="dxa" w:w="3135"/>
          </w:tcPr>
          <w:p>
            <w:r>
              <w:rPr>
                <w:sz w:val="18"/>
              </w:rPr>
            </w:r>
            <w:r>
              <w:rPr>
                <w:sz w:val="18"/>
              </w:rPr>
              <w:t>Build institutional knowledge</w:t>
            </w:r>
          </w:p>
        </w:tc>
        <w:tc>
          <w:tcPr>
            <w:tcW w:type="dxa" w:w="3135"/>
          </w:tcPr>
          <w:p>
            <w:r>
              <w:rPr>
                <w:sz w:val="18"/>
              </w:rPr>
            </w:r>
            <w:r>
              <w:rPr>
                <w:sz w:val="18"/>
              </w:rPr>
              <w:t>Agent memory captures resolution patterns for recurring incidents</w:t>
            </w:r>
          </w:p>
        </w:tc>
      </w:tr>
    </w:tbl>
    <w:p/>
    <w:p>
      <w:pPr>
        <w:pStyle w:val="Heading1"/>
      </w:pPr>
      <w:r>
        <w:t>3. Scope</w:t>
      </w:r>
    </w:p>
    <w:p>
      <w:pPr>
        <w:pStyle w:val="Heading2"/>
      </w:pPr>
      <w:r>
        <w:t>3.1 In Scope</w:t>
      </w:r>
    </w:p>
    <w:tbl>
      <w:tblPr>
        <w:tblStyle w:val="TableGrid"/>
        <w:tblW w:type="auto" w:w="0"/>
        <w:jc w:val="center"/>
        <w:tblLook w:firstColumn="1" w:firstRow="1" w:lastColumn="0" w:lastRow="0" w:noHBand="0" w:noVBand="1" w:val="04A0"/>
      </w:tblPr>
      <w:tblGrid>
        <w:gridCol w:w="4703"/>
        <w:gridCol w:w="4703"/>
      </w:tblGrid>
      <w:tr>
        <w:tc>
          <w:tcPr>
            <w:tcW w:type="dxa" w:w="4703"/>
            <w:shd w:fill="2E4057"/>
          </w:tcPr>
          <w:p>
            <w:pPr>
              <w:jc w:val="center"/>
            </w:pPr>
            <w:r/>
            <w:r>
              <w:rPr>
                <w:b/>
                <w:color w:val="FFFFFF"/>
                <w:sz w:val="18"/>
              </w:rPr>
              <w:t>Area</w:t>
            </w:r>
          </w:p>
        </w:tc>
        <w:tc>
          <w:tcPr>
            <w:tcW w:type="dxa" w:w="4703"/>
            <w:shd w:fill="2E4057"/>
          </w:tcPr>
          <w:p>
            <w:pPr>
              <w:jc w:val="center"/>
            </w:pPr>
            <w:r/>
            <w:r>
              <w:rPr>
                <w:b/>
                <w:color w:val="FFFFFF"/>
                <w:sz w:val="18"/>
              </w:rPr>
              <w:t>Description</w:t>
            </w:r>
          </w:p>
        </w:tc>
      </w:tr>
      <w:tr>
        <w:tc>
          <w:tcPr>
            <w:tcW w:type="dxa" w:w="4703"/>
            <w:shd w:fill="F2F6FA"/>
          </w:tcPr>
          <w:p>
            <w:r>
              <w:rPr>
                <w:sz w:val="18"/>
              </w:rPr>
            </w:r>
            <w:r>
              <w:rPr>
                <w:sz w:val="18"/>
              </w:rPr>
              <w:t>Pipeline Monitoring</w:t>
            </w:r>
          </w:p>
        </w:tc>
        <w:tc>
          <w:tcPr>
            <w:tcW w:type="dxa" w:w="4703"/>
            <w:shd w:fill="F2F6FA"/>
          </w:tcPr>
          <w:p>
            <w:r>
              <w:rPr>
                <w:sz w:val="18"/>
              </w:rPr>
            </w:r>
            <w:r>
              <w:rPr>
                <w:sz w:val="18"/>
              </w:rPr>
              <w:t>Snowflake task history, AWS Glue jobs, Step Functions state machines</w:t>
            </w:r>
          </w:p>
        </w:tc>
      </w:tr>
      <w:tr>
        <w:tc>
          <w:tcPr>
            <w:tcW w:type="dxa" w:w="4703"/>
          </w:tcPr>
          <w:p>
            <w:r>
              <w:rPr>
                <w:sz w:val="18"/>
              </w:rPr>
            </w:r>
            <w:r>
              <w:rPr>
                <w:sz w:val="18"/>
              </w:rPr>
              <w:t>Data Quality Monitoring</w:t>
            </w:r>
          </w:p>
        </w:tc>
        <w:tc>
          <w:tcPr>
            <w:tcW w:type="dxa" w:w="4703"/>
          </w:tcPr>
          <w:p>
            <w:r>
              <w:rPr>
                <w:sz w:val="18"/>
              </w:rPr>
            </w:r>
            <w:r>
              <w:rPr>
                <w:sz w:val="18"/>
              </w:rPr>
              <w:t>DQ validation summary checks (pass/fail rates, subject areas, check types)</w:t>
            </w:r>
          </w:p>
        </w:tc>
      </w:tr>
      <w:tr>
        <w:tc>
          <w:tcPr>
            <w:tcW w:type="dxa" w:w="4703"/>
            <w:shd w:fill="F2F6FA"/>
          </w:tcPr>
          <w:p>
            <w:r>
              <w:rPr>
                <w:sz w:val="18"/>
              </w:rPr>
            </w:r>
            <w:r>
              <w:rPr>
                <w:sz w:val="18"/>
              </w:rPr>
              <w:t>Automated Root Cause Analysis</w:t>
            </w:r>
          </w:p>
        </w:tc>
        <w:tc>
          <w:tcPr>
            <w:tcW w:type="dxa" w:w="4703"/>
            <w:shd w:fill="F2F6FA"/>
          </w:tcPr>
          <w:p>
            <w:r>
              <w:rPr>
                <w:sz w:val="18"/>
              </w:rPr>
            </w:r>
            <w:r>
              <w:rPr>
                <w:sz w:val="18"/>
              </w:rPr>
              <w:t>Upstream dependency tracing, failure classification, impact assessment</w:t>
            </w:r>
          </w:p>
        </w:tc>
      </w:tr>
      <w:tr>
        <w:tc>
          <w:tcPr>
            <w:tcW w:type="dxa" w:w="4703"/>
          </w:tcPr>
          <w:p>
            <w:r>
              <w:rPr>
                <w:sz w:val="18"/>
              </w:rPr>
            </w:r>
            <w:r>
              <w:rPr>
                <w:sz w:val="18"/>
              </w:rPr>
              <w:t>Fix Suggestion &amp; Editing</w:t>
            </w:r>
          </w:p>
        </w:tc>
        <w:tc>
          <w:tcPr>
            <w:tcW w:type="dxa" w:w="4703"/>
          </w:tcPr>
          <w:p>
            <w:r>
              <w:rPr>
                <w:sz w:val="18"/>
              </w:rPr>
            </w:r>
            <w:r>
              <w:rPr>
                <w:sz w:val="18"/>
              </w:rPr>
              <w:t>AI-generated code diffs with interactive user editing</w:t>
            </w:r>
          </w:p>
        </w:tc>
      </w:tr>
      <w:tr>
        <w:tc>
          <w:tcPr>
            <w:tcW w:type="dxa" w:w="4703"/>
            <w:shd w:fill="F2F6FA"/>
          </w:tcPr>
          <w:p>
            <w:r>
              <w:rPr>
                <w:sz w:val="18"/>
              </w:rPr>
            </w:r>
            <w:r>
              <w:rPr>
                <w:sz w:val="18"/>
              </w:rPr>
              <w:t>Safe Validation</w:t>
            </w:r>
          </w:p>
        </w:tc>
        <w:tc>
          <w:tcPr>
            <w:tcW w:type="dxa" w:w="4703"/>
            <w:shd w:fill="F2F6FA"/>
          </w:tcPr>
          <w:p>
            <w:r>
              <w:rPr>
                <w:sz w:val="18"/>
              </w:rPr>
            </w:r>
            <w:r>
              <w:rPr>
                <w:sz w:val="18"/>
              </w:rPr>
              <w:t>Zero-copy Snowflake clones for test execution</w:t>
            </w:r>
          </w:p>
        </w:tc>
      </w:tr>
      <w:tr>
        <w:tc>
          <w:tcPr>
            <w:tcW w:type="dxa" w:w="4703"/>
          </w:tcPr>
          <w:p>
            <w:r>
              <w:rPr>
                <w:sz w:val="18"/>
              </w:rPr>
            </w:r>
            <w:r>
              <w:rPr>
                <w:sz w:val="18"/>
              </w:rPr>
              <w:t>Lineage Visualization</w:t>
            </w:r>
          </w:p>
        </w:tc>
        <w:tc>
          <w:tcPr>
            <w:tcW w:type="dxa" w:w="4703"/>
          </w:tcPr>
          <w:p>
            <w:r>
              <w:rPr>
                <w:sz w:val="18"/>
              </w:rPr>
            </w:r>
            <w:r>
              <w:rPr>
                <w:sz w:val="18"/>
              </w:rPr>
              <w:t>Task-level and table-level dependency DAGs</w:t>
            </w:r>
          </w:p>
        </w:tc>
      </w:tr>
      <w:tr>
        <w:tc>
          <w:tcPr>
            <w:tcW w:type="dxa" w:w="4703"/>
            <w:shd w:fill="F2F6FA"/>
          </w:tcPr>
          <w:p>
            <w:r>
              <w:rPr>
                <w:sz w:val="18"/>
              </w:rPr>
            </w:r>
            <w:r>
              <w:rPr>
                <w:sz w:val="18"/>
              </w:rPr>
              <w:t>Conversational Interface</w:t>
            </w:r>
          </w:p>
        </w:tc>
        <w:tc>
          <w:tcPr>
            <w:tcW w:type="dxa" w:w="4703"/>
            <w:shd w:fill="F2F6FA"/>
          </w:tcPr>
          <w:p>
            <w:r>
              <w:rPr>
                <w:sz w:val="18"/>
              </w:rPr>
            </w:r>
            <w:r>
              <w:rPr>
                <w:sz w:val="18"/>
              </w:rPr>
              <w:t>Context-aware chat with intent routing across 14 intent categories</w:t>
            </w:r>
          </w:p>
        </w:tc>
      </w:tr>
      <w:tr>
        <w:tc>
          <w:tcPr>
            <w:tcW w:type="dxa" w:w="4703"/>
          </w:tcPr>
          <w:p>
            <w:r>
              <w:rPr>
                <w:sz w:val="18"/>
              </w:rPr>
            </w:r>
            <w:r>
              <w:rPr>
                <w:sz w:val="18"/>
              </w:rPr>
              <w:t>Agent Memory &amp; Learning</w:t>
            </w:r>
          </w:p>
        </w:tc>
        <w:tc>
          <w:tcPr>
            <w:tcW w:type="dxa" w:w="4703"/>
          </w:tcPr>
          <w:p>
            <w:r>
              <w:rPr>
                <w:sz w:val="18"/>
              </w:rPr>
            </w:r>
            <w:r>
              <w:rPr>
                <w:sz w:val="18"/>
              </w:rPr>
              <w:t>Persistent per-agent memory and shared incident log</w:t>
            </w:r>
          </w:p>
        </w:tc>
      </w:tr>
      <w:tr>
        <w:tc>
          <w:tcPr>
            <w:tcW w:type="dxa" w:w="4703"/>
            <w:shd w:fill="F2F6FA"/>
          </w:tcPr>
          <w:p>
            <w:r>
              <w:rPr>
                <w:sz w:val="18"/>
              </w:rPr>
            </w:r>
            <w:r>
              <w:rPr>
                <w:sz w:val="18"/>
              </w:rPr>
              <w:t>Multi-auth Platform Connectivity</w:t>
            </w:r>
          </w:p>
        </w:tc>
        <w:tc>
          <w:tcPr>
            <w:tcW w:type="dxa" w:w="4703"/>
            <w:shd w:fill="F2F6FA"/>
          </w:tcPr>
          <w:p>
            <w:r>
              <w:rPr>
                <w:sz w:val="18"/>
              </w:rPr>
            </w:r>
            <w:r>
              <w:rPr>
                <w:sz w:val="18"/>
              </w:rPr>
              <w:t>Snowflake (SSO/password), AWS (IAM credentials)</w:t>
            </w:r>
          </w:p>
        </w:tc>
      </w:tr>
    </w:tbl>
    <w:p/>
    <w:p>
      <w:pPr>
        <w:pStyle w:val="Heading2"/>
      </w:pPr>
      <w:r>
        <w:t>3.2 Out of Scope</w:t>
      </w:r>
    </w:p>
    <w:tbl>
      <w:tblPr>
        <w:tblStyle w:val="TableGrid"/>
        <w:tblW w:type="auto" w:w="0"/>
        <w:jc w:val="center"/>
        <w:tblLook w:firstColumn="1" w:firstRow="1" w:lastColumn="0" w:lastRow="0" w:noHBand="0" w:noVBand="1" w:val="04A0"/>
      </w:tblPr>
      <w:tblGrid>
        <w:gridCol w:w="4703"/>
        <w:gridCol w:w="4703"/>
      </w:tblGrid>
      <w:tr>
        <w:tc>
          <w:tcPr>
            <w:tcW w:type="dxa" w:w="4703"/>
            <w:shd w:fill="2E4057"/>
          </w:tcPr>
          <w:p>
            <w:pPr>
              <w:jc w:val="center"/>
            </w:pPr>
            <w:r/>
            <w:r>
              <w:rPr>
                <w:b/>
                <w:color w:val="FFFFFF"/>
                <w:sz w:val="18"/>
              </w:rPr>
              <w:t>Area</w:t>
            </w:r>
          </w:p>
        </w:tc>
        <w:tc>
          <w:tcPr>
            <w:tcW w:type="dxa" w:w="4703"/>
            <w:shd w:fill="2E4057"/>
          </w:tcPr>
          <w:p>
            <w:pPr>
              <w:jc w:val="center"/>
            </w:pPr>
            <w:r/>
            <w:r>
              <w:rPr>
                <w:b/>
                <w:color w:val="FFFFFF"/>
                <w:sz w:val="18"/>
              </w:rPr>
              <w:t>Rationale</w:t>
            </w:r>
          </w:p>
        </w:tc>
      </w:tr>
      <w:tr>
        <w:tc>
          <w:tcPr>
            <w:tcW w:type="dxa" w:w="4703"/>
            <w:shd w:fill="F2F6FA"/>
          </w:tcPr>
          <w:p>
            <w:r>
              <w:rPr>
                <w:sz w:val="18"/>
              </w:rPr>
            </w:r>
            <w:r>
              <w:rPr>
                <w:sz w:val="18"/>
              </w:rPr>
              <w:t>Multi-user authentication &amp; RBAC</w:t>
            </w:r>
          </w:p>
        </w:tc>
        <w:tc>
          <w:tcPr>
            <w:tcW w:type="dxa" w:w="4703"/>
            <w:shd w:fill="F2F6FA"/>
          </w:tcPr>
          <w:p>
            <w:r>
              <w:rPr>
                <w:sz w:val="18"/>
              </w:rPr>
            </w:r>
            <w:r>
              <w:rPr>
                <w:sz w:val="18"/>
              </w:rPr>
              <w:t>Designed as a single-user/team internal tool</w:t>
            </w:r>
          </w:p>
        </w:tc>
      </w:tr>
      <w:tr>
        <w:tc>
          <w:tcPr>
            <w:tcW w:type="dxa" w:w="4703"/>
          </w:tcPr>
          <w:p>
            <w:r>
              <w:rPr>
                <w:sz w:val="18"/>
              </w:rPr>
            </w:r>
            <w:r>
              <w:rPr>
                <w:sz w:val="18"/>
              </w:rPr>
              <w:t>Production fix deployment</w:t>
            </w:r>
          </w:p>
        </w:tc>
        <w:tc>
          <w:tcPr>
            <w:tcW w:type="dxa" w:w="4703"/>
          </w:tcPr>
          <w:p>
            <w:r>
              <w:rPr>
                <w:sz w:val="18"/>
              </w:rPr>
            </w:r>
            <w:r>
              <w:rPr>
                <w:sz w:val="18"/>
              </w:rPr>
              <w:t>Fixes are suggested and validated, not auto-deployed</w:t>
            </w:r>
          </w:p>
        </w:tc>
      </w:tr>
      <w:tr>
        <w:tc>
          <w:tcPr>
            <w:tcW w:type="dxa" w:w="4703"/>
            <w:shd w:fill="F2F6FA"/>
          </w:tcPr>
          <w:p>
            <w:r>
              <w:rPr>
                <w:sz w:val="18"/>
              </w:rPr>
            </w:r>
            <w:r>
              <w:rPr>
                <w:sz w:val="18"/>
              </w:rPr>
              <w:t>Non-Snowflake/AWS platforms</w:t>
            </w:r>
          </w:p>
        </w:tc>
        <w:tc>
          <w:tcPr>
            <w:tcW w:type="dxa" w:w="4703"/>
            <w:shd w:fill="F2F6FA"/>
          </w:tcPr>
          <w:p>
            <w:r>
              <w:rPr>
                <w:sz w:val="18"/>
              </w:rPr>
            </w:r>
            <w:r>
              <w:rPr>
                <w:sz w:val="18"/>
              </w:rPr>
              <w:t>Current integrations limited to Snowflake and AWS</w:t>
            </w:r>
          </w:p>
        </w:tc>
      </w:tr>
      <w:tr>
        <w:tc>
          <w:tcPr>
            <w:tcW w:type="dxa" w:w="4703"/>
          </w:tcPr>
          <w:p>
            <w:r>
              <w:rPr>
                <w:sz w:val="18"/>
              </w:rPr>
            </w:r>
            <w:r>
              <w:rPr>
                <w:sz w:val="18"/>
              </w:rPr>
              <w:t>Historical trend analytics</w:t>
            </w:r>
          </w:p>
        </w:tc>
        <w:tc>
          <w:tcPr>
            <w:tcW w:type="dxa" w:w="4703"/>
          </w:tcPr>
          <w:p>
            <w:r>
              <w:rPr>
                <w:sz w:val="18"/>
              </w:rPr>
            </w:r>
            <w:r>
              <w:rPr>
                <w:sz w:val="18"/>
              </w:rPr>
              <w:t>No long-term metric storage beyond Snowflake's native retention</w:t>
            </w:r>
          </w:p>
        </w:tc>
      </w:tr>
      <w:tr>
        <w:tc>
          <w:tcPr>
            <w:tcW w:type="dxa" w:w="4703"/>
            <w:shd w:fill="F2F6FA"/>
          </w:tcPr>
          <w:p>
            <w:r>
              <w:rPr>
                <w:sz w:val="18"/>
              </w:rPr>
            </w:r>
            <w:r>
              <w:rPr>
                <w:sz w:val="18"/>
              </w:rPr>
              <w:t>Alerting &amp; notification</w:t>
            </w:r>
          </w:p>
        </w:tc>
        <w:tc>
          <w:tcPr>
            <w:tcW w:type="dxa" w:w="4703"/>
            <w:shd w:fill="F2F6FA"/>
          </w:tcPr>
          <w:p>
            <w:r>
              <w:rPr>
                <w:sz w:val="18"/>
              </w:rPr>
            </w:r>
            <w:r>
              <w:rPr>
                <w:sz w:val="18"/>
              </w:rPr>
              <w:t>No push notifications, email, or Slack integration</w:t>
            </w:r>
          </w:p>
        </w:tc>
      </w:tr>
      <w:tr>
        <w:tc>
          <w:tcPr>
            <w:tcW w:type="dxa" w:w="4703"/>
          </w:tcPr>
          <w:p>
            <w:r>
              <w:rPr>
                <w:sz w:val="18"/>
              </w:rPr>
            </w:r>
            <w:r>
              <w:rPr>
                <w:sz w:val="18"/>
              </w:rPr>
              <w:t>CI/CD integration</w:t>
            </w:r>
          </w:p>
        </w:tc>
        <w:tc>
          <w:tcPr>
            <w:tcW w:type="dxa" w:w="4703"/>
          </w:tcPr>
          <w:p>
            <w:r>
              <w:rPr>
                <w:sz w:val="18"/>
              </w:rPr>
            </w:r>
            <w:r>
              <w:rPr>
                <w:sz w:val="18"/>
              </w:rPr>
              <w:t>No pipeline triggering or deployment automation</w:t>
            </w:r>
          </w:p>
        </w:tc>
      </w:tr>
    </w:tbl>
    <w:p/>
    <w:p>
      <w:pPr>
        <w:pStyle w:val="Heading1"/>
      </w:pPr>
      <w:r>
        <w:t>4. Stakeholders</w:t>
      </w:r>
    </w:p>
    <w:tbl>
      <w:tblPr>
        <w:tblStyle w:val="TableGrid"/>
        <w:tblW w:type="auto" w:w="0"/>
        <w:jc w:val="center"/>
        <w:tblLook w:firstColumn="1" w:firstRow="1" w:lastColumn="0" w:lastRow="0" w:noHBand="0" w:noVBand="1" w:val="04A0"/>
      </w:tblPr>
      <w:tblGrid>
        <w:gridCol w:w="4703"/>
        <w:gridCol w:w="4703"/>
      </w:tblGrid>
      <w:tr>
        <w:tc>
          <w:tcPr>
            <w:tcW w:type="dxa" w:w="4703"/>
            <w:shd w:fill="2E4057"/>
          </w:tcPr>
          <w:p>
            <w:pPr>
              <w:jc w:val="center"/>
            </w:pPr>
            <w:r/>
            <w:r>
              <w:rPr>
                <w:b/>
                <w:color w:val="FFFFFF"/>
                <w:sz w:val="18"/>
              </w:rPr>
              <w:t>Role</w:t>
            </w:r>
          </w:p>
        </w:tc>
        <w:tc>
          <w:tcPr>
            <w:tcW w:type="dxa" w:w="4703"/>
            <w:shd w:fill="2E4057"/>
          </w:tcPr>
          <w:p>
            <w:pPr>
              <w:jc w:val="center"/>
            </w:pPr>
            <w:r/>
            <w:r>
              <w:rPr>
                <w:b/>
                <w:color w:val="FFFFFF"/>
                <w:sz w:val="18"/>
              </w:rPr>
              <w:t>Responsibility</w:t>
            </w:r>
          </w:p>
        </w:tc>
      </w:tr>
      <w:tr>
        <w:tc>
          <w:tcPr>
            <w:tcW w:type="dxa" w:w="4703"/>
            <w:shd w:fill="F2F6FA"/>
          </w:tcPr>
          <w:p>
            <w:r>
              <w:rPr>
                <w:sz w:val="18"/>
              </w:rPr>
            </w:r>
            <w:r>
              <w:rPr>
                <w:sz w:val="18"/>
              </w:rPr>
              <w:t>Data Operations Engineers</w:t>
            </w:r>
          </w:p>
        </w:tc>
        <w:tc>
          <w:tcPr>
            <w:tcW w:type="dxa" w:w="4703"/>
            <w:shd w:fill="F2F6FA"/>
          </w:tcPr>
          <w:p>
            <w:r>
              <w:rPr>
                <w:sz w:val="18"/>
              </w:rPr>
            </w:r>
            <w:r>
              <w:rPr>
                <w:sz w:val="18"/>
              </w:rPr>
              <w:t>Primary users — monitor pipelines, resolve failures, validate fixes</w:t>
            </w:r>
          </w:p>
        </w:tc>
      </w:tr>
      <w:tr>
        <w:tc>
          <w:tcPr>
            <w:tcW w:type="dxa" w:w="4703"/>
          </w:tcPr>
          <w:p>
            <w:r>
              <w:rPr>
                <w:sz w:val="18"/>
              </w:rPr>
            </w:r>
            <w:r>
              <w:rPr>
                <w:sz w:val="18"/>
              </w:rPr>
              <w:t>Data Quality Analysts</w:t>
            </w:r>
          </w:p>
        </w:tc>
        <w:tc>
          <w:tcPr>
            <w:tcW w:type="dxa" w:w="4703"/>
          </w:tcPr>
          <w:p>
            <w:r>
              <w:rPr>
                <w:sz w:val="18"/>
              </w:rPr>
            </w:r>
            <w:r>
              <w:rPr>
                <w:sz w:val="18"/>
              </w:rPr>
              <w:t>Monitor DQ validation status, investigate check failures</w:t>
            </w:r>
          </w:p>
        </w:tc>
      </w:tr>
      <w:tr>
        <w:tc>
          <w:tcPr>
            <w:tcW w:type="dxa" w:w="4703"/>
            <w:shd w:fill="F2F6FA"/>
          </w:tcPr>
          <w:p>
            <w:r>
              <w:rPr>
                <w:sz w:val="18"/>
              </w:rPr>
            </w:r>
            <w:r>
              <w:rPr>
                <w:sz w:val="18"/>
              </w:rPr>
              <w:t>Data Platform Administrators</w:t>
            </w:r>
          </w:p>
        </w:tc>
        <w:tc>
          <w:tcPr>
            <w:tcW w:type="dxa" w:w="4703"/>
            <w:shd w:fill="F2F6FA"/>
          </w:tcPr>
          <w:p>
            <w:r>
              <w:rPr>
                <w:sz w:val="18"/>
              </w:rPr>
            </w:r>
            <w:r>
              <w:rPr>
                <w:sz w:val="18"/>
              </w:rPr>
              <w:t>Configure connections, manage monitoring targets, oversee agent behavior</w:t>
            </w:r>
          </w:p>
        </w:tc>
      </w:tr>
      <w:tr>
        <w:tc>
          <w:tcPr>
            <w:tcW w:type="dxa" w:w="4703"/>
          </w:tcPr>
          <w:p>
            <w:r>
              <w:rPr>
                <w:sz w:val="18"/>
              </w:rPr>
            </w:r>
            <w:r>
              <w:rPr>
                <w:sz w:val="18"/>
              </w:rPr>
              <w:t>Engineering Leadership</w:t>
            </w:r>
          </w:p>
        </w:tc>
        <w:tc>
          <w:tcPr>
            <w:tcW w:type="dxa" w:w="4703"/>
          </w:tcPr>
          <w:p>
            <w:r>
              <w:rPr>
                <w:sz w:val="18"/>
              </w:rPr>
            </w:r>
            <w:r>
              <w:rPr>
                <w:sz w:val="18"/>
              </w:rPr>
              <w:t>Review operational KPIs, assess MTTR improvements</w:t>
            </w:r>
          </w:p>
        </w:tc>
      </w:tr>
    </w:tbl>
    <w:p/>
    <w:p>
      <w:pPr>
        <w:pStyle w:val="Heading1"/>
      </w:pPr>
      <w:r>
        <w:t>5. Functional Requirements</w:t>
      </w:r>
    </w:p>
    <w:p>
      <w:pPr>
        <w:pStyle w:val="Heading2"/>
      </w:pPr>
      <w:r>
        <w:t>5.1 Dashboard &amp; Monitoring (FR-100)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ID</w:t>
            </w:r>
          </w:p>
        </w:tc>
        <w:tc>
          <w:tcPr>
            <w:tcW w:type="dxa" w:w="3135"/>
            <w:shd w:fill="2E4057"/>
          </w:tcPr>
          <w:p>
            <w:pPr>
              <w:jc w:val="center"/>
            </w:pPr>
            <w:r/>
            <w:r>
              <w:rPr>
                <w:b/>
                <w:color w:val="FFFFFF"/>
                <w:sz w:val="18"/>
              </w:rPr>
              <w:t>Requirement</w:t>
            </w:r>
          </w:p>
        </w:tc>
        <w:tc>
          <w:tcPr>
            <w:tcW w:type="dxa" w:w="3135"/>
            <w:shd w:fill="2E4057"/>
          </w:tcPr>
          <w:p>
            <w:pPr>
              <w:jc w:val="center"/>
            </w:pPr>
            <w:r/>
            <w:r>
              <w:rPr>
                <w:b/>
                <w:color w:val="FFFFFF"/>
                <w:sz w:val="18"/>
              </w:rPr>
              <w:t>Priority</w:t>
            </w:r>
          </w:p>
        </w:tc>
      </w:tr>
      <w:tr>
        <w:tc>
          <w:tcPr>
            <w:tcW w:type="dxa" w:w="3135"/>
            <w:shd w:fill="F2F6FA"/>
          </w:tcPr>
          <w:p>
            <w:r>
              <w:rPr>
                <w:sz w:val="18"/>
              </w:rPr>
            </w:r>
            <w:r>
              <w:rPr>
                <w:sz w:val="18"/>
              </w:rPr>
              <w:t>FR-101</w:t>
            </w:r>
          </w:p>
        </w:tc>
        <w:tc>
          <w:tcPr>
            <w:tcW w:type="dxa" w:w="3135"/>
            <w:shd w:fill="F2F6FA"/>
          </w:tcPr>
          <w:p>
            <w:r>
              <w:rPr>
                <w:sz w:val="18"/>
              </w:rPr>
            </w:r>
            <w:r>
              <w:rPr>
                <w:sz w:val="18"/>
              </w:rPr>
              <w:t>System SHALL display a summary dashboard with KPI cards showing total, succeeded, failed, and running pipeline counts</w:t>
            </w:r>
          </w:p>
        </w:tc>
        <w:tc>
          <w:tcPr>
            <w:tcW w:type="dxa" w:w="3135"/>
            <w:shd w:fill="F2F6FA"/>
          </w:tcPr>
          <w:p>
            <w:r>
              <w:rPr>
                <w:sz w:val="18"/>
              </w:rPr>
            </w:r>
            <w:r>
              <w:rPr>
                <w:sz w:val="18"/>
              </w:rPr>
              <w:t>Must</w:t>
            </w:r>
          </w:p>
        </w:tc>
      </w:tr>
      <w:tr>
        <w:tc>
          <w:tcPr>
            <w:tcW w:type="dxa" w:w="3135"/>
          </w:tcPr>
          <w:p>
            <w:r>
              <w:rPr>
                <w:sz w:val="18"/>
              </w:rPr>
            </w:r>
            <w:r>
              <w:rPr>
                <w:sz w:val="18"/>
              </w:rPr>
              <w:t>FR-102</w:t>
            </w:r>
          </w:p>
        </w:tc>
        <w:tc>
          <w:tcPr>
            <w:tcW w:type="dxa" w:w="3135"/>
          </w:tcPr>
          <w:p>
            <w:r>
              <w:rPr>
                <w:sz w:val="18"/>
              </w:rPr>
            </w:r>
            <w:r>
              <w:rPr>
                <w:sz w:val="18"/>
              </w:rPr>
              <w:t>System SHALL display a filterable and sortable task execution table with pipeline ID, name, platform, status, timestamps, duration, and SLA breach indicators</w:t>
            </w:r>
          </w:p>
        </w:tc>
        <w:tc>
          <w:tcPr>
            <w:tcW w:type="dxa" w:w="3135"/>
          </w:tcPr>
          <w:p>
            <w:r>
              <w:rPr>
                <w:sz w:val="18"/>
              </w:rPr>
            </w:r>
            <w:r>
              <w:rPr>
                <w:sz w:val="18"/>
              </w:rPr>
              <w:t>Must</w:t>
            </w:r>
          </w:p>
        </w:tc>
      </w:tr>
      <w:tr>
        <w:tc>
          <w:tcPr>
            <w:tcW w:type="dxa" w:w="3135"/>
            <w:shd w:fill="F2F6FA"/>
          </w:tcPr>
          <w:p>
            <w:r>
              <w:rPr>
                <w:sz w:val="18"/>
              </w:rPr>
            </w:r>
            <w:r>
              <w:rPr>
                <w:sz w:val="18"/>
              </w:rPr>
              <w:t>FR-103</w:t>
            </w:r>
          </w:p>
        </w:tc>
        <w:tc>
          <w:tcPr>
            <w:tcW w:type="dxa" w:w="3135"/>
            <w:shd w:fill="F2F6FA"/>
          </w:tcPr>
          <w:p>
            <w:r>
              <w:rPr>
                <w:sz w:val="18"/>
              </w:rPr>
            </w:r>
            <w:r>
              <w:rPr>
                <w:sz w:val="18"/>
              </w:rPr>
              <w:t>System SHALL support filtering tasks by status (FAILED, SUCCEEDED, RUNNING, SCHEDULED, SKIPPED) and by date range</w:t>
            </w:r>
          </w:p>
        </w:tc>
        <w:tc>
          <w:tcPr>
            <w:tcW w:type="dxa" w:w="3135"/>
            <w:shd w:fill="F2F6FA"/>
          </w:tcPr>
          <w:p>
            <w:r>
              <w:rPr>
                <w:sz w:val="18"/>
              </w:rPr>
            </w:r>
            <w:r>
              <w:rPr>
                <w:sz w:val="18"/>
              </w:rPr>
              <w:t>Must</w:t>
            </w:r>
          </w:p>
        </w:tc>
      </w:tr>
      <w:tr>
        <w:tc>
          <w:tcPr>
            <w:tcW w:type="dxa" w:w="3135"/>
          </w:tcPr>
          <w:p>
            <w:r>
              <w:rPr>
                <w:sz w:val="18"/>
              </w:rPr>
            </w:r>
            <w:r>
              <w:rPr>
                <w:sz w:val="18"/>
              </w:rPr>
              <w:t>FR-104</w:t>
            </w:r>
          </w:p>
        </w:tc>
        <w:tc>
          <w:tcPr>
            <w:tcW w:type="dxa" w:w="3135"/>
          </w:tcPr>
          <w:p>
            <w:r>
              <w:rPr>
                <w:sz w:val="18"/>
              </w:rPr>
            </w:r>
            <w:r>
              <w:rPr>
                <w:sz w:val="18"/>
              </w:rPr>
              <w:t>System SHALL display Data Quality validation results in a dedicated sub-tab with check ID, subject area, check type, pass/fail counts, and status</w:t>
            </w:r>
          </w:p>
        </w:tc>
        <w:tc>
          <w:tcPr>
            <w:tcW w:type="dxa" w:w="3135"/>
          </w:tcPr>
          <w:p>
            <w:r>
              <w:rPr>
                <w:sz w:val="18"/>
              </w:rPr>
            </w:r>
            <w:r>
              <w:rPr>
                <w:sz w:val="18"/>
              </w:rPr>
              <w:t>Must</w:t>
            </w:r>
          </w:p>
        </w:tc>
      </w:tr>
      <w:tr>
        <w:tc>
          <w:tcPr>
            <w:tcW w:type="dxa" w:w="3135"/>
            <w:shd w:fill="F2F6FA"/>
          </w:tcPr>
          <w:p>
            <w:r>
              <w:rPr>
                <w:sz w:val="18"/>
              </w:rPr>
            </w:r>
            <w:r>
              <w:rPr>
                <w:sz w:val="18"/>
              </w:rPr>
              <w:t>FR-105</w:t>
            </w:r>
          </w:p>
        </w:tc>
        <w:tc>
          <w:tcPr>
            <w:tcW w:type="dxa" w:w="3135"/>
            <w:shd w:fill="F2F6FA"/>
          </w:tcPr>
          <w:p>
            <w:r>
              <w:rPr>
                <w:sz w:val="18"/>
              </w:rPr>
            </w:r>
            <w:r>
              <w:rPr>
                <w:sz w:val="18"/>
              </w:rPr>
              <w:t>System SHALL provide a one-click "Run RCA" action from any failed pipeline row</w:t>
            </w:r>
          </w:p>
        </w:tc>
        <w:tc>
          <w:tcPr>
            <w:tcW w:type="dxa" w:w="3135"/>
            <w:shd w:fill="F2F6FA"/>
          </w:tcPr>
          <w:p>
            <w:r>
              <w:rPr>
                <w:sz w:val="18"/>
              </w:rPr>
            </w:r>
            <w:r>
              <w:rPr>
                <w:sz w:val="18"/>
              </w:rPr>
              <w:t>Must</w:t>
            </w:r>
          </w:p>
        </w:tc>
      </w:tr>
      <w:tr>
        <w:tc>
          <w:tcPr>
            <w:tcW w:type="dxa" w:w="3135"/>
          </w:tcPr>
          <w:p>
            <w:r>
              <w:rPr>
                <w:sz w:val="18"/>
              </w:rPr>
            </w:r>
            <w:r>
              <w:rPr>
                <w:sz w:val="18"/>
              </w:rPr>
              <w:t>FR-106</w:t>
            </w:r>
          </w:p>
        </w:tc>
        <w:tc>
          <w:tcPr>
            <w:tcW w:type="dxa" w:w="3135"/>
          </w:tcPr>
          <w:p>
            <w:r>
              <w:rPr>
                <w:sz w:val="18"/>
              </w:rPr>
            </w:r>
            <w:r>
              <w:rPr>
                <w:sz w:val="18"/>
              </w:rPr>
              <w:t>System SHALL calculate SLA breach by comparing task duration against configured SLA thresholds</w:t>
            </w:r>
          </w:p>
        </w:tc>
        <w:tc>
          <w:tcPr>
            <w:tcW w:type="dxa" w:w="3135"/>
          </w:tcPr>
          <w:p>
            <w:r>
              <w:rPr>
                <w:sz w:val="18"/>
              </w:rPr>
            </w:r>
            <w:r>
              <w:rPr>
                <w:sz w:val="18"/>
              </w:rPr>
              <w:t>Should</w:t>
            </w:r>
          </w:p>
        </w:tc>
      </w:tr>
      <w:tr>
        <w:tc>
          <w:tcPr>
            <w:tcW w:type="dxa" w:w="3135"/>
            <w:shd w:fill="F2F6FA"/>
          </w:tcPr>
          <w:p>
            <w:r>
              <w:rPr>
                <w:sz w:val="18"/>
              </w:rPr>
            </w:r>
            <w:r>
              <w:rPr>
                <w:sz w:val="18"/>
              </w:rPr>
              <w:t>FR-107</w:t>
            </w:r>
          </w:p>
        </w:tc>
        <w:tc>
          <w:tcPr>
            <w:tcW w:type="dxa" w:w="3135"/>
            <w:shd w:fill="F2F6FA"/>
          </w:tcPr>
          <w:p>
            <w:r>
              <w:rPr>
                <w:sz w:val="18"/>
              </w:rPr>
            </w:r>
            <w:r>
              <w:rPr>
                <w:sz w:val="18"/>
              </w:rPr>
              <w:t>System SHALL support configurable monitoring scope via database name patterns, historical lookback period (months), and future scheduling window (days)</w:t>
            </w:r>
          </w:p>
        </w:tc>
        <w:tc>
          <w:tcPr>
            <w:tcW w:type="dxa" w:w="3135"/>
            <w:shd w:fill="F2F6FA"/>
          </w:tcPr>
          <w:p>
            <w:r>
              <w:rPr>
                <w:sz w:val="18"/>
              </w:rPr>
            </w:r>
            <w:r>
              <w:rPr>
                <w:sz w:val="18"/>
              </w:rPr>
              <w:t>Must</w:t>
            </w:r>
          </w:p>
        </w:tc>
      </w:tr>
    </w:tbl>
    <w:p/>
    <w:p>
      <w:pPr>
        <w:pStyle w:val="Heading2"/>
      </w:pPr>
      <w:r>
        <w:t>5.2 Connectivity &amp; Configuration (FR-200)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ID</w:t>
            </w:r>
          </w:p>
        </w:tc>
        <w:tc>
          <w:tcPr>
            <w:tcW w:type="dxa" w:w="3135"/>
            <w:shd w:fill="2E4057"/>
          </w:tcPr>
          <w:p>
            <w:pPr>
              <w:jc w:val="center"/>
            </w:pPr>
            <w:r/>
            <w:r>
              <w:rPr>
                <w:b/>
                <w:color w:val="FFFFFF"/>
                <w:sz w:val="18"/>
              </w:rPr>
              <w:t>Requirement</w:t>
            </w:r>
          </w:p>
        </w:tc>
        <w:tc>
          <w:tcPr>
            <w:tcW w:type="dxa" w:w="3135"/>
            <w:shd w:fill="2E4057"/>
          </w:tcPr>
          <w:p>
            <w:pPr>
              <w:jc w:val="center"/>
            </w:pPr>
            <w:r/>
            <w:r>
              <w:rPr>
                <w:b/>
                <w:color w:val="FFFFFF"/>
                <w:sz w:val="18"/>
              </w:rPr>
              <w:t>Priority</w:t>
            </w:r>
          </w:p>
        </w:tc>
      </w:tr>
      <w:tr>
        <w:tc>
          <w:tcPr>
            <w:tcW w:type="dxa" w:w="3135"/>
            <w:shd w:fill="F2F6FA"/>
          </w:tcPr>
          <w:p>
            <w:r>
              <w:rPr>
                <w:sz w:val="18"/>
              </w:rPr>
            </w:r>
            <w:r>
              <w:rPr>
                <w:sz w:val="18"/>
              </w:rPr>
              <w:t>FR-201</w:t>
            </w:r>
          </w:p>
        </w:tc>
        <w:tc>
          <w:tcPr>
            <w:tcW w:type="dxa" w:w="3135"/>
            <w:shd w:fill="F2F6FA"/>
          </w:tcPr>
          <w:p>
            <w:r>
              <w:rPr>
                <w:sz w:val="18"/>
              </w:rPr>
            </w:r>
            <w:r>
              <w:rPr>
                <w:sz w:val="18"/>
              </w:rPr>
              <w:t>System SHALL support Snowflake connections via password authentication (account, user, password, warehouse, role, database, schema)</w:t>
            </w:r>
          </w:p>
        </w:tc>
        <w:tc>
          <w:tcPr>
            <w:tcW w:type="dxa" w:w="3135"/>
            <w:shd w:fill="F2F6FA"/>
          </w:tcPr>
          <w:p>
            <w:r>
              <w:rPr>
                <w:sz w:val="18"/>
              </w:rPr>
            </w:r>
            <w:r>
              <w:rPr>
                <w:sz w:val="18"/>
              </w:rPr>
              <w:t>Must</w:t>
            </w:r>
          </w:p>
        </w:tc>
      </w:tr>
      <w:tr>
        <w:tc>
          <w:tcPr>
            <w:tcW w:type="dxa" w:w="3135"/>
          </w:tcPr>
          <w:p>
            <w:r>
              <w:rPr>
                <w:sz w:val="18"/>
              </w:rPr>
            </w:r>
            <w:r>
              <w:rPr>
                <w:sz w:val="18"/>
              </w:rPr>
              <w:t>FR-202</w:t>
            </w:r>
          </w:p>
        </w:tc>
        <w:tc>
          <w:tcPr>
            <w:tcW w:type="dxa" w:w="3135"/>
          </w:tcPr>
          <w:p>
            <w:r>
              <w:rPr>
                <w:sz w:val="18"/>
              </w:rPr>
            </w:r>
            <w:r>
              <w:rPr>
                <w:sz w:val="18"/>
              </w:rPr>
              <w:t>System SHALL support Snowflake connections via SSO/External Browser authentication</w:t>
            </w:r>
          </w:p>
        </w:tc>
        <w:tc>
          <w:tcPr>
            <w:tcW w:type="dxa" w:w="3135"/>
          </w:tcPr>
          <w:p>
            <w:r>
              <w:rPr>
                <w:sz w:val="18"/>
              </w:rPr>
            </w:r>
            <w:r>
              <w:rPr>
                <w:sz w:val="18"/>
              </w:rPr>
              <w:t>Must</w:t>
            </w:r>
          </w:p>
        </w:tc>
      </w:tr>
      <w:tr>
        <w:tc>
          <w:tcPr>
            <w:tcW w:type="dxa" w:w="3135"/>
            <w:shd w:fill="F2F6FA"/>
          </w:tcPr>
          <w:p>
            <w:r>
              <w:rPr>
                <w:sz w:val="18"/>
              </w:rPr>
            </w:r>
            <w:r>
              <w:rPr>
                <w:sz w:val="18"/>
              </w:rPr>
              <w:t>FR-203</w:t>
            </w:r>
          </w:p>
        </w:tc>
        <w:tc>
          <w:tcPr>
            <w:tcW w:type="dxa" w:w="3135"/>
            <w:shd w:fill="F2F6FA"/>
          </w:tcPr>
          <w:p>
            <w:r>
              <w:rPr>
                <w:sz w:val="18"/>
              </w:rPr>
            </w:r>
            <w:r>
              <w:rPr>
                <w:sz w:val="18"/>
              </w:rPr>
              <w:t>System SHALL support AWS connections via IAM access key credentials with optional session tokens</w:t>
            </w:r>
          </w:p>
        </w:tc>
        <w:tc>
          <w:tcPr>
            <w:tcW w:type="dxa" w:w="3135"/>
            <w:shd w:fill="F2F6FA"/>
          </w:tcPr>
          <w:p>
            <w:r>
              <w:rPr>
                <w:sz w:val="18"/>
              </w:rPr>
            </w:r>
            <w:r>
              <w:rPr>
                <w:sz w:val="18"/>
              </w:rPr>
              <w:t>Must</w:t>
            </w:r>
          </w:p>
        </w:tc>
      </w:tr>
      <w:tr>
        <w:tc>
          <w:tcPr>
            <w:tcW w:type="dxa" w:w="3135"/>
          </w:tcPr>
          <w:p>
            <w:r>
              <w:rPr>
                <w:sz w:val="18"/>
              </w:rPr>
            </w:r>
            <w:r>
              <w:rPr>
                <w:sz w:val="18"/>
              </w:rPr>
              <w:t>FR-204</w:t>
            </w:r>
          </w:p>
        </w:tc>
        <w:tc>
          <w:tcPr>
            <w:tcW w:type="dxa" w:w="3135"/>
          </w:tcPr>
          <w:p>
            <w:r>
              <w:rPr>
                <w:sz w:val="18"/>
              </w:rPr>
            </w:r>
            <w:r>
              <w:rPr>
                <w:sz w:val="18"/>
              </w:rPr>
              <w:t>System SHALL validate platform connectivity on demand and report connection status per platform</w:t>
            </w:r>
          </w:p>
        </w:tc>
        <w:tc>
          <w:tcPr>
            <w:tcW w:type="dxa" w:w="3135"/>
          </w:tcPr>
          <w:p>
            <w:r>
              <w:rPr>
                <w:sz w:val="18"/>
              </w:rPr>
            </w:r>
            <w:r>
              <w:rPr>
                <w:sz w:val="18"/>
              </w:rPr>
              <w:t>Must</w:t>
            </w:r>
          </w:p>
        </w:tc>
      </w:tr>
      <w:tr>
        <w:tc>
          <w:tcPr>
            <w:tcW w:type="dxa" w:w="3135"/>
            <w:shd w:fill="F2F6FA"/>
          </w:tcPr>
          <w:p>
            <w:r>
              <w:rPr>
                <w:sz w:val="18"/>
              </w:rPr>
            </w:r>
            <w:r>
              <w:rPr>
                <w:sz w:val="18"/>
              </w:rPr>
              <w:t>FR-205</w:t>
            </w:r>
          </w:p>
        </w:tc>
        <w:tc>
          <w:tcPr>
            <w:tcW w:type="dxa" w:w="3135"/>
            <w:shd w:fill="F2F6FA"/>
          </w:tcPr>
          <w:p>
            <w:r>
              <w:rPr>
                <w:sz w:val="18"/>
              </w:rPr>
            </w:r>
            <w:r>
              <w:rPr>
                <w:sz w:val="18"/>
              </w:rPr>
              <w:t>System SHALL persist connection settings locally with secrets masked in API responses (first 2 + last 2 characters visible)</w:t>
            </w:r>
          </w:p>
        </w:tc>
        <w:tc>
          <w:tcPr>
            <w:tcW w:type="dxa" w:w="3135"/>
            <w:shd w:fill="F2F6FA"/>
          </w:tcPr>
          <w:p>
            <w:r>
              <w:rPr>
                <w:sz w:val="18"/>
              </w:rPr>
            </w:r>
            <w:r>
              <w:rPr>
                <w:sz w:val="18"/>
              </w:rPr>
              <w:t>Must</w:t>
            </w:r>
          </w:p>
        </w:tc>
      </w:tr>
      <w:tr>
        <w:tc>
          <w:tcPr>
            <w:tcW w:type="dxa" w:w="3135"/>
          </w:tcPr>
          <w:p>
            <w:r>
              <w:rPr>
                <w:sz w:val="18"/>
              </w:rPr>
            </w:r>
            <w:r>
              <w:rPr>
                <w:sz w:val="18"/>
              </w:rPr>
              <w:t>FR-206</w:t>
            </w:r>
          </w:p>
        </w:tc>
        <w:tc>
          <w:tcPr>
            <w:tcW w:type="dxa" w:w="3135"/>
          </w:tcPr>
          <w:p>
            <w:r>
              <w:rPr>
                <w:sz w:val="18"/>
              </w:rPr>
            </w:r>
            <w:r>
              <w:rPr>
                <w:sz w:val="18"/>
              </w:rPr>
              <w:t>System SHALL provide context-aware error hints when connection attempts fail (e.g., auth mode mismatch, network issues, role errors)</w:t>
            </w:r>
          </w:p>
        </w:tc>
        <w:tc>
          <w:tcPr>
            <w:tcW w:type="dxa" w:w="3135"/>
          </w:tcPr>
          <w:p>
            <w:r>
              <w:rPr>
                <w:sz w:val="18"/>
              </w:rPr>
            </w:r>
            <w:r>
              <w:rPr>
                <w:sz w:val="18"/>
              </w:rPr>
              <w:t>Should</w:t>
            </w:r>
          </w:p>
        </w:tc>
      </w:tr>
      <w:tr>
        <w:tc>
          <w:tcPr>
            <w:tcW w:type="dxa" w:w="3135"/>
            <w:shd w:fill="F2F6FA"/>
          </w:tcPr>
          <w:p>
            <w:r>
              <w:rPr>
                <w:sz w:val="18"/>
              </w:rPr>
            </w:r>
            <w:r>
              <w:rPr>
                <w:sz w:val="18"/>
              </w:rPr>
              <w:t>FR-207</w:t>
            </w:r>
          </w:p>
        </w:tc>
        <w:tc>
          <w:tcPr>
            <w:tcW w:type="dxa" w:w="3135"/>
            <w:shd w:fill="F2F6FA"/>
          </w:tcPr>
          <w:p>
            <w:r>
              <w:rPr>
                <w:sz w:val="18"/>
              </w:rPr>
            </w:r>
            <w:r>
              <w:rPr>
                <w:sz w:val="18"/>
              </w:rPr>
              <w:t>System SHALL support configuring a separate pre-production Snowflake account for zero-copy clone validation</w:t>
            </w:r>
          </w:p>
        </w:tc>
        <w:tc>
          <w:tcPr>
            <w:tcW w:type="dxa" w:w="3135"/>
            <w:shd w:fill="F2F6FA"/>
          </w:tcPr>
          <w:p>
            <w:r>
              <w:rPr>
                <w:sz w:val="18"/>
              </w:rPr>
            </w:r>
            <w:r>
              <w:rPr>
                <w:sz w:val="18"/>
              </w:rPr>
              <w:t>Should</w:t>
            </w:r>
          </w:p>
        </w:tc>
      </w:tr>
    </w:tbl>
    <w:p/>
    <w:p>
      <w:pPr>
        <w:pStyle w:val="Heading2"/>
      </w:pPr>
      <w:r>
        <w:t>5.3 Root Cause Analysis (FR-300)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ID</w:t>
            </w:r>
          </w:p>
        </w:tc>
        <w:tc>
          <w:tcPr>
            <w:tcW w:type="dxa" w:w="3135"/>
            <w:shd w:fill="2E4057"/>
          </w:tcPr>
          <w:p>
            <w:pPr>
              <w:jc w:val="center"/>
            </w:pPr>
            <w:r/>
            <w:r>
              <w:rPr>
                <w:b/>
                <w:color w:val="FFFFFF"/>
                <w:sz w:val="18"/>
              </w:rPr>
              <w:t>Requirement</w:t>
            </w:r>
          </w:p>
        </w:tc>
        <w:tc>
          <w:tcPr>
            <w:tcW w:type="dxa" w:w="3135"/>
            <w:shd w:fill="2E4057"/>
          </w:tcPr>
          <w:p>
            <w:pPr>
              <w:jc w:val="center"/>
            </w:pPr>
            <w:r/>
            <w:r>
              <w:rPr>
                <w:b/>
                <w:color w:val="FFFFFF"/>
                <w:sz w:val="18"/>
              </w:rPr>
              <w:t>Priority</w:t>
            </w:r>
          </w:p>
        </w:tc>
      </w:tr>
      <w:tr>
        <w:tc>
          <w:tcPr>
            <w:tcW w:type="dxa" w:w="3135"/>
            <w:shd w:fill="F2F6FA"/>
          </w:tcPr>
          <w:p>
            <w:r>
              <w:rPr>
                <w:sz w:val="18"/>
              </w:rPr>
            </w:r>
            <w:r>
              <w:rPr>
                <w:sz w:val="18"/>
              </w:rPr>
              <w:t>FR-301</w:t>
            </w:r>
          </w:p>
        </w:tc>
        <w:tc>
          <w:tcPr>
            <w:tcW w:type="dxa" w:w="3135"/>
            <w:shd w:fill="F2F6FA"/>
          </w:tcPr>
          <w:p>
            <w:r>
              <w:rPr>
                <w:sz w:val="18"/>
              </w:rPr>
            </w:r>
            <w:r>
              <w:rPr>
                <w:sz w:val="18"/>
              </w:rPr>
              <w:t>System SHALL perform automated root cause analysis on failed pipelines by traversing the upstream task dependency graph</w:t>
            </w:r>
          </w:p>
        </w:tc>
        <w:tc>
          <w:tcPr>
            <w:tcW w:type="dxa" w:w="3135"/>
            <w:shd w:fill="F2F6FA"/>
          </w:tcPr>
          <w:p>
            <w:r>
              <w:rPr>
                <w:sz w:val="18"/>
              </w:rPr>
            </w:r>
            <w:r>
              <w:rPr>
                <w:sz w:val="18"/>
              </w:rPr>
              <w:t>Must</w:t>
            </w:r>
          </w:p>
        </w:tc>
      </w:tr>
      <w:tr>
        <w:tc>
          <w:tcPr>
            <w:tcW w:type="dxa" w:w="3135"/>
          </w:tcPr>
          <w:p>
            <w:r>
              <w:rPr>
                <w:sz w:val="18"/>
              </w:rPr>
            </w:r>
            <w:r>
              <w:rPr>
                <w:sz w:val="18"/>
              </w:rPr>
              <w:t>FR-302</w:t>
            </w:r>
          </w:p>
        </w:tc>
        <w:tc>
          <w:tcPr>
            <w:tcW w:type="dxa" w:w="3135"/>
          </w:tcPr>
          <w:p>
            <w:r>
              <w:rPr>
                <w:sz w:val="18"/>
              </w:rPr>
            </w:r>
            <w:r>
              <w:rPr>
                <w:sz w:val="18"/>
              </w:rPr>
              <w:t>System SHALL classify failures into categories: Code Error, Data Quality, Dependency Failure, Infrastructure, Data Availability, Unknown</w:t>
            </w:r>
          </w:p>
        </w:tc>
        <w:tc>
          <w:tcPr>
            <w:tcW w:type="dxa" w:w="3135"/>
          </w:tcPr>
          <w:p>
            <w:r>
              <w:rPr>
                <w:sz w:val="18"/>
              </w:rPr>
            </w:r>
            <w:r>
              <w:rPr>
                <w:sz w:val="18"/>
              </w:rPr>
              <w:t>Must</w:t>
            </w:r>
          </w:p>
        </w:tc>
      </w:tr>
      <w:tr>
        <w:tc>
          <w:tcPr>
            <w:tcW w:type="dxa" w:w="3135"/>
            <w:shd w:fill="F2F6FA"/>
          </w:tcPr>
          <w:p>
            <w:r>
              <w:rPr>
                <w:sz w:val="18"/>
              </w:rPr>
            </w:r>
            <w:r>
              <w:rPr>
                <w:sz w:val="18"/>
              </w:rPr>
              <w:t>FR-303</w:t>
            </w:r>
          </w:p>
        </w:tc>
        <w:tc>
          <w:tcPr>
            <w:tcW w:type="dxa" w:w="3135"/>
            <w:shd w:fill="F2F6FA"/>
          </w:tcPr>
          <w:p>
            <w:r>
              <w:rPr>
                <w:sz w:val="18"/>
              </w:rPr>
            </w:r>
            <w:r>
              <w:rPr>
                <w:sz w:val="18"/>
              </w:rPr>
              <w:t>System SHALL identify the root cause task(s) in an upstream dependency chain and distinguish them from cascading failures</w:t>
            </w:r>
          </w:p>
        </w:tc>
        <w:tc>
          <w:tcPr>
            <w:tcW w:type="dxa" w:w="3135"/>
            <w:shd w:fill="F2F6FA"/>
          </w:tcPr>
          <w:p>
            <w:r>
              <w:rPr>
                <w:sz w:val="18"/>
              </w:rPr>
            </w:r>
            <w:r>
              <w:rPr>
                <w:sz w:val="18"/>
              </w:rPr>
              <w:t>Must</w:t>
            </w:r>
          </w:p>
        </w:tc>
      </w:tr>
      <w:tr>
        <w:tc>
          <w:tcPr>
            <w:tcW w:type="dxa" w:w="3135"/>
          </w:tcPr>
          <w:p>
            <w:r>
              <w:rPr>
                <w:sz w:val="18"/>
              </w:rPr>
            </w:r>
            <w:r>
              <w:rPr>
                <w:sz w:val="18"/>
              </w:rPr>
              <w:t>FR-304</w:t>
            </w:r>
          </w:p>
        </w:tc>
        <w:tc>
          <w:tcPr>
            <w:tcW w:type="dxa" w:w="3135"/>
          </w:tcPr>
          <w:p>
            <w:r>
              <w:rPr>
                <w:sz w:val="18"/>
              </w:rPr>
            </w:r>
            <w:r>
              <w:rPr>
                <w:sz w:val="18"/>
              </w:rPr>
              <w:t>System SHALL generate an impact assessment including affected downstream tasks and tables</w:t>
            </w:r>
          </w:p>
        </w:tc>
        <w:tc>
          <w:tcPr>
            <w:tcW w:type="dxa" w:w="3135"/>
          </w:tcPr>
          <w:p>
            <w:r>
              <w:rPr>
                <w:sz w:val="18"/>
              </w:rPr>
            </w:r>
            <w:r>
              <w:rPr>
                <w:sz w:val="18"/>
              </w:rPr>
              <w:t>Must</w:t>
            </w:r>
          </w:p>
        </w:tc>
      </w:tr>
      <w:tr>
        <w:tc>
          <w:tcPr>
            <w:tcW w:type="dxa" w:w="3135"/>
            <w:shd w:fill="F2F6FA"/>
          </w:tcPr>
          <w:p>
            <w:r>
              <w:rPr>
                <w:sz w:val="18"/>
              </w:rPr>
            </w:r>
            <w:r>
              <w:rPr>
                <w:sz w:val="18"/>
              </w:rPr>
              <w:t>FR-305</w:t>
            </w:r>
          </w:p>
        </w:tc>
        <w:tc>
          <w:tcPr>
            <w:tcW w:type="dxa" w:w="3135"/>
            <w:shd w:fill="F2F6FA"/>
          </w:tcPr>
          <w:p>
            <w:r>
              <w:rPr>
                <w:sz w:val="18"/>
              </w:rPr>
            </w:r>
            <w:r>
              <w:rPr>
                <w:sz w:val="18"/>
              </w:rPr>
              <w:t>System SHALL correlate DQ validation failures with task failures via shared table references</w:t>
            </w:r>
          </w:p>
        </w:tc>
        <w:tc>
          <w:tcPr>
            <w:tcW w:type="dxa" w:w="3135"/>
            <w:shd w:fill="F2F6FA"/>
          </w:tcPr>
          <w:p>
            <w:r>
              <w:rPr>
                <w:sz w:val="18"/>
              </w:rPr>
            </w:r>
            <w:r>
              <w:rPr>
                <w:sz w:val="18"/>
              </w:rPr>
              <w:t>Should</w:t>
            </w:r>
          </w:p>
        </w:tc>
      </w:tr>
      <w:tr>
        <w:tc>
          <w:tcPr>
            <w:tcW w:type="dxa" w:w="3135"/>
          </w:tcPr>
          <w:p>
            <w:r>
              <w:rPr>
                <w:sz w:val="18"/>
              </w:rPr>
            </w:r>
            <w:r>
              <w:rPr>
                <w:sz w:val="18"/>
              </w:rPr>
              <w:t>FR-306</w:t>
            </w:r>
          </w:p>
        </w:tc>
        <w:tc>
          <w:tcPr>
            <w:tcW w:type="dxa" w:w="3135"/>
          </w:tcPr>
          <w:p>
            <w:r>
              <w:rPr>
                <w:sz w:val="18"/>
              </w:rPr>
            </w:r>
            <w:r>
              <w:rPr>
                <w:sz w:val="18"/>
              </w:rPr>
              <w:t>System SHALL produce a structured RCA report containing: summary, failure category, root cause, timeline, impact assessment, and remediation steps</w:t>
            </w:r>
          </w:p>
        </w:tc>
        <w:tc>
          <w:tcPr>
            <w:tcW w:type="dxa" w:w="3135"/>
          </w:tcPr>
          <w:p>
            <w:r>
              <w:rPr>
                <w:sz w:val="18"/>
              </w:rPr>
            </w:r>
            <w:r>
              <w:rPr>
                <w:sz w:val="18"/>
              </w:rPr>
              <w:t>Must</w:t>
            </w:r>
          </w:p>
        </w:tc>
      </w:tr>
      <w:tr>
        <w:tc>
          <w:tcPr>
            <w:tcW w:type="dxa" w:w="3135"/>
            <w:shd w:fill="F2F6FA"/>
          </w:tcPr>
          <w:p>
            <w:r>
              <w:rPr>
                <w:sz w:val="18"/>
              </w:rPr>
            </w:r>
            <w:r>
              <w:rPr>
                <w:sz w:val="18"/>
              </w:rPr>
              <w:t>FR-307</w:t>
            </w:r>
          </w:p>
        </w:tc>
        <w:tc>
          <w:tcPr>
            <w:tcW w:type="dxa" w:w="3135"/>
            <w:shd w:fill="F2F6FA"/>
          </w:tcPr>
          <w:p>
            <w:r>
              <w:rPr>
                <w:sz w:val="18"/>
              </w:rPr>
            </w:r>
            <w:r>
              <w:rPr>
                <w:sz w:val="18"/>
              </w:rPr>
              <w:t>System SHALL discover downstream consumers (views, procedures) via Snowflake INFORMATION_SCHEMA to assess blast radius</w:t>
            </w:r>
          </w:p>
        </w:tc>
        <w:tc>
          <w:tcPr>
            <w:tcW w:type="dxa" w:w="3135"/>
            <w:shd w:fill="F2F6FA"/>
          </w:tcPr>
          <w:p>
            <w:r>
              <w:rPr>
                <w:sz w:val="18"/>
              </w:rPr>
            </w:r>
            <w:r>
              <w:rPr>
                <w:sz w:val="18"/>
              </w:rPr>
              <w:t>Should</w:t>
            </w:r>
          </w:p>
        </w:tc>
      </w:tr>
      <w:tr>
        <w:tc>
          <w:tcPr>
            <w:tcW w:type="dxa" w:w="3135"/>
          </w:tcPr>
          <w:p>
            <w:r>
              <w:rPr>
                <w:sz w:val="18"/>
              </w:rPr>
            </w:r>
            <w:r>
              <w:rPr>
                <w:sz w:val="18"/>
              </w:rPr>
              <w:t>FR-308</w:t>
            </w:r>
          </w:p>
        </w:tc>
        <w:tc>
          <w:tcPr>
            <w:tcW w:type="dxa" w:w="3135"/>
          </w:tcPr>
          <w:p>
            <w:r>
              <w:rPr>
                <w:sz w:val="18"/>
              </w:rPr>
            </w:r>
            <w:r>
              <w:rPr>
                <w:sz w:val="18"/>
              </w:rPr>
              <w:t>System SHALL support user-provided additional context to guide the AI analysis</w:t>
            </w:r>
          </w:p>
        </w:tc>
        <w:tc>
          <w:tcPr>
            <w:tcW w:type="dxa" w:w="3135"/>
          </w:tcPr>
          <w:p>
            <w:r>
              <w:rPr>
                <w:sz w:val="18"/>
              </w:rPr>
            </w:r>
            <w:r>
              <w:rPr>
                <w:sz w:val="18"/>
              </w:rPr>
              <w:t>Should</w:t>
            </w:r>
          </w:p>
        </w:tc>
      </w:tr>
    </w:tbl>
    <w:p/>
    <w:p>
      <w:pPr>
        <w:pStyle w:val="Heading2"/>
      </w:pPr>
      <w:r>
        <w:t>5.4 Lineage Visualization (FR-400)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ID</w:t>
            </w:r>
          </w:p>
        </w:tc>
        <w:tc>
          <w:tcPr>
            <w:tcW w:type="dxa" w:w="3135"/>
            <w:shd w:fill="2E4057"/>
          </w:tcPr>
          <w:p>
            <w:pPr>
              <w:jc w:val="center"/>
            </w:pPr>
            <w:r/>
            <w:r>
              <w:rPr>
                <w:b/>
                <w:color w:val="FFFFFF"/>
                <w:sz w:val="18"/>
              </w:rPr>
              <w:t>Requirement</w:t>
            </w:r>
          </w:p>
        </w:tc>
        <w:tc>
          <w:tcPr>
            <w:tcW w:type="dxa" w:w="3135"/>
            <w:shd w:fill="2E4057"/>
          </w:tcPr>
          <w:p>
            <w:pPr>
              <w:jc w:val="center"/>
            </w:pPr>
            <w:r/>
            <w:r>
              <w:rPr>
                <w:b/>
                <w:color w:val="FFFFFF"/>
                <w:sz w:val="18"/>
              </w:rPr>
              <w:t>Priority</w:t>
            </w:r>
          </w:p>
        </w:tc>
      </w:tr>
      <w:tr>
        <w:tc>
          <w:tcPr>
            <w:tcW w:type="dxa" w:w="3135"/>
            <w:shd w:fill="F2F6FA"/>
          </w:tcPr>
          <w:p>
            <w:r>
              <w:rPr>
                <w:sz w:val="18"/>
              </w:rPr>
            </w:r>
            <w:r>
              <w:rPr>
                <w:sz w:val="18"/>
              </w:rPr>
              <w:t>FR-401</w:t>
            </w:r>
          </w:p>
        </w:tc>
        <w:tc>
          <w:tcPr>
            <w:tcW w:type="dxa" w:w="3135"/>
            <w:shd w:fill="F2F6FA"/>
          </w:tcPr>
          <w:p>
            <w:r>
              <w:rPr>
                <w:sz w:val="18"/>
              </w:rPr>
            </w:r>
            <w:r>
              <w:rPr>
                <w:sz w:val="18"/>
              </w:rPr>
              <w:t>System SHALL visualize task-level dependency graphs as directed acyclic graphs (DAGs) with topological layout</w:t>
            </w:r>
          </w:p>
        </w:tc>
        <w:tc>
          <w:tcPr>
            <w:tcW w:type="dxa" w:w="3135"/>
            <w:shd w:fill="F2F6FA"/>
          </w:tcPr>
          <w:p>
            <w:r>
              <w:rPr>
                <w:sz w:val="18"/>
              </w:rPr>
            </w:r>
            <w:r>
              <w:rPr>
                <w:sz w:val="18"/>
              </w:rPr>
              <w:t>Must</w:t>
            </w:r>
          </w:p>
        </w:tc>
      </w:tr>
      <w:tr>
        <w:tc>
          <w:tcPr>
            <w:tcW w:type="dxa" w:w="3135"/>
          </w:tcPr>
          <w:p>
            <w:r>
              <w:rPr>
                <w:sz w:val="18"/>
              </w:rPr>
            </w:r>
            <w:r>
              <w:rPr>
                <w:sz w:val="18"/>
              </w:rPr>
              <w:t>FR-402</w:t>
            </w:r>
          </w:p>
        </w:tc>
        <w:tc>
          <w:tcPr>
            <w:tcW w:type="dxa" w:w="3135"/>
          </w:tcPr>
          <w:p>
            <w:r>
              <w:rPr>
                <w:sz w:val="18"/>
              </w:rPr>
            </w:r>
            <w:r>
              <w:rPr>
                <w:sz w:val="18"/>
              </w:rPr>
              <w:t>System SHALL visualize table-level lineage graphs showing source, root cause, failed, impacted, and healthy nodes with color coding</w:t>
            </w:r>
          </w:p>
        </w:tc>
        <w:tc>
          <w:tcPr>
            <w:tcW w:type="dxa" w:w="3135"/>
          </w:tcPr>
          <w:p>
            <w:r>
              <w:rPr>
                <w:sz w:val="18"/>
              </w:rPr>
            </w:r>
            <w:r>
              <w:rPr>
                <w:sz w:val="18"/>
              </w:rPr>
              <w:t>Must</w:t>
            </w:r>
          </w:p>
        </w:tc>
      </w:tr>
      <w:tr>
        <w:tc>
          <w:tcPr>
            <w:tcW w:type="dxa" w:w="3135"/>
            <w:shd w:fill="F2F6FA"/>
          </w:tcPr>
          <w:p>
            <w:r>
              <w:rPr>
                <w:sz w:val="18"/>
              </w:rPr>
            </w:r>
            <w:r>
              <w:rPr>
                <w:sz w:val="18"/>
              </w:rPr>
              <w:t>FR-403</w:t>
            </w:r>
          </w:p>
        </w:tc>
        <w:tc>
          <w:tcPr>
            <w:tcW w:type="dxa" w:w="3135"/>
            <w:shd w:fill="F2F6FA"/>
          </w:tcPr>
          <w:p>
            <w:r>
              <w:rPr>
                <w:sz w:val="18"/>
              </w:rPr>
            </w:r>
            <w:r>
              <w:rPr>
                <w:sz w:val="18"/>
              </w:rPr>
              <w:t>System SHALL provide a tabular lineage view showing affected tables with their associated DQ checks and tasks</w:t>
            </w:r>
          </w:p>
        </w:tc>
        <w:tc>
          <w:tcPr>
            <w:tcW w:type="dxa" w:w="3135"/>
            <w:shd w:fill="F2F6FA"/>
          </w:tcPr>
          <w:p>
            <w:r>
              <w:rPr>
                <w:sz w:val="18"/>
              </w:rPr>
            </w:r>
            <w:r>
              <w:rPr>
                <w:sz w:val="18"/>
              </w:rPr>
              <w:t>Should</w:t>
            </w:r>
          </w:p>
        </w:tc>
      </w:tr>
      <w:tr>
        <w:tc>
          <w:tcPr>
            <w:tcW w:type="dxa" w:w="3135"/>
          </w:tcPr>
          <w:p>
            <w:r>
              <w:rPr>
                <w:sz w:val="18"/>
              </w:rPr>
            </w:r>
            <w:r>
              <w:rPr>
                <w:sz w:val="18"/>
              </w:rPr>
              <w:t>FR-404</w:t>
            </w:r>
          </w:p>
        </w:tc>
        <w:tc>
          <w:tcPr>
            <w:tcW w:type="dxa" w:w="3135"/>
          </w:tcPr>
          <w:p>
            <w:r>
              <w:rPr>
                <w:sz w:val="18"/>
              </w:rPr>
            </w:r>
            <w:r>
              <w:rPr>
                <w:sz w:val="18"/>
              </w:rPr>
              <w:t>Lineage graphs SHALL highlight the failure propagation path from root cause through downstream dependencies</w:t>
            </w:r>
          </w:p>
        </w:tc>
        <w:tc>
          <w:tcPr>
            <w:tcW w:type="dxa" w:w="3135"/>
          </w:tcPr>
          <w:p>
            <w:r>
              <w:rPr>
                <w:sz w:val="18"/>
              </w:rPr>
            </w:r>
            <w:r>
              <w:rPr>
                <w:sz w:val="18"/>
              </w:rPr>
              <w:t>Must</w:t>
            </w:r>
          </w:p>
        </w:tc>
      </w:tr>
    </w:tbl>
    <w:p/>
    <w:p>
      <w:pPr>
        <w:pStyle w:val="Heading2"/>
      </w:pPr>
      <w:r>
        <w:t>5.5 Fix Suggestion &amp; Remediation (FR-500)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ID</w:t>
            </w:r>
          </w:p>
        </w:tc>
        <w:tc>
          <w:tcPr>
            <w:tcW w:type="dxa" w:w="3135"/>
            <w:shd w:fill="2E4057"/>
          </w:tcPr>
          <w:p>
            <w:pPr>
              <w:jc w:val="center"/>
            </w:pPr>
            <w:r/>
            <w:r>
              <w:rPr>
                <w:b/>
                <w:color w:val="FFFFFF"/>
                <w:sz w:val="18"/>
              </w:rPr>
              <w:t>Requirement</w:t>
            </w:r>
          </w:p>
        </w:tc>
        <w:tc>
          <w:tcPr>
            <w:tcW w:type="dxa" w:w="3135"/>
            <w:shd w:fill="2E4057"/>
          </w:tcPr>
          <w:p>
            <w:pPr>
              <w:jc w:val="center"/>
            </w:pPr>
            <w:r/>
            <w:r>
              <w:rPr>
                <w:b/>
                <w:color w:val="FFFFFF"/>
                <w:sz w:val="18"/>
              </w:rPr>
              <w:t>Priority</w:t>
            </w:r>
          </w:p>
        </w:tc>
      </w:tr>
      <w:tr>
        <w:tc>
          <w:tcPr>
            <w:tcW w:type="dxa" w:w="3135"/>
            <w:shd w:fill="F2F6FA"/>
          </w:tcPr>
          <w:p>
            <w:r>
              <w:rPr>
                <w:sz w:val="18"/>
              </w:rPr>
            </w:r>
            <w:r>
              <w:rPr>
                <w:sz w:val="18"/>
              </w:rPr>
              <w:t>FR-501</w:t>
            </w:r>
          </w:p>
        </w:tc>
        <w:tc>
          <w:tcPr>
            <w:tcW w:type="dxa" w:w="3135"/>
            <w:shd w:fill="F2F6FA"/>
          </w:tcPr>
          <w:p>
            <w:r>
              <w:rPr>
                <w:sz w:val="18"/>
              </w:rPr>
            </w:r>
            <w:r>
              <w:rPr>
                <w:sz w:val="18"/>
              </w:rPr>
              <w:t>System SHALL generate fix suggestions as before/after code diffs based on the identified failure category</w:t>
            </w:r>
          </w:p>
        </w:tc>
        <w:tc>
          <w:tcPr>
            <w:tcW w:type="dxa" w:w="3135"/>
            <w:shd w:fill="F2F6FA"/>
          </w:tcPr>
          <w:p>
            <w:r>
              <w:rPr>
                <w:sz w:val="18"/>
              </w:rPr>
            </w:r>
            <w:r>
              <w:rPr>
                <w:sz w:val="18"/>
              </w:rPr>
              <w:t>Must</w:t>
            </w:r>
          </w:p>
        </w:tc>
      </w:tr>
      <w:tr>
        <w:tc>
          <w:tcPr>
            <w:tcW w:type="dxa" w:w="3135"/>
          </w:tcPr>
          <w:p>
            <w:r>
              <w:rPr>
                <w:sz w:val="18"/>
              </w:rPr>
            </w:r>
            <w:r>
              <w:rPr>
                <w:sz w:val="18"/>
              </w:rPr>
              <w:t>FR-502</w:t>
            </w:r>
          </w:p>
        </w:tc>
        <w:tc>
          <w:tcPr>
            <w:tcW w:type="dxa" w:w="3135"/>
          </w:tcPr>
          <w:p>
            <w:r>
              <w:rPr>
                <w:sz w:val="18"/>
              </w:rPr>
            </w:r>
            <w:r>
              <w:rPr>
                <w:sz w:val="18"/>
              </w:rPr>
              <w:t>System SHALL support interactive editing of suggested fixes before validation</w:t>
            </w:r>
          </w:p>
        </w:tc>
        <w:tc>
          <w:tcPr>
            <w:tcW w:type="dxa" w:w="3135"/>
          </w:tcPr>
          <w:p>
            <w:r>
              <w:rPr>
                <w:sz w:val="18"/>
              </w:rPr>
            </w:r>
            <w:r>
              <w:rPr>
                <w:sz w:val="18"/>
              </w:rPr>
              <w:t>Must</w:t>
            </w:r>
          </w:p>
        </w:tc>
      </w:tr>
      <w:tr>
        <w:tc>
          <w:tcPr>
            <w:tcW w:type="dxa" w:w="3135"/>
            <w:shd w:fill="F2F6FA"/>
          </w:tcPr>
          <w:p>
            <w:r>
              <w:rPr>
                <w:sz w:val="18"/>
              </w:rPr>
            </w:r>
            <w:r>
              <w:rPr>
                <w:sz w:val="18"/>
              </w:rPr>
              <w:t>FR-503</w:t>
            </w:r>
          </w:p>
        </w:tc>
        <w:tc>
          <w:tcPr>
            <w:tcW w:type="dxa" w:w="3135"/>
            <w:shd w:fill="F2F6FA"/>
          </w:tcPr>
          <w:p>
            <w:r>
              <w:rPr>
                <w:sz w:val="18"/>
              </w:rPr>
            </w:r>
            <w:r>
              <w:rPr>
                <w:sz w:val="18"/>
              </w:rPr>
              <w:t>System SHALL support an end-to-end remediation workflow: RCA → Fix → Validate in a single action</w:t>
            </w:r>
          </w:p>
        </w:tc>
        <w:tc>
          <w:tcPr>
            <w:tcW w:type="dxa" w:w="3135"/>
            <w:shd w:fill="F2F6FA"/>
          </w:tcPr>
          <w:p>
            <w:r>
              <w:rPr>
                <w:sz w:val="18"/>
              </w:rPr>
            </w:r>
            <w:r>
              <w:rPr>
                <w:sz w:val="18"/>
              </w:rPr>
              <w:t>Should</w:t>
            </w:r>
          </w:p>
        </w:tc>
      </w:tr>
      <w:tr>
        <w:tc>
          <w:tcPr>
            <w:tcW w:type="dxa" w:w="3135"/>
          </w:tcPr>
          <w:p>
            <w:r>
              <w:rPr>
                <w:sz w:val="18"/>
              </w:rPr>
            </w:r>
            <w:r>
              <w:rPr>
                <w:sz w:val="18"/>
              </w:rPr>
              <w:t>FR-504</w:t>
            </w:r>
          </w:p>
        </w:tc>
        <w:tc>
          <w:tcPr>
            <w:tcW w:type="dxa" w:w="3135"/>
          </w:tcPr>
          <w:p>
            <w:r>
              <w:rPr>
                <w:sz w:val="18"/>
              </w:rPr>
            </w:r>
            <w:r>
              <w:rPr>
                <w:sz w:val="18"/>
              </w:rPr>
              <w:t>Fix suggestions SHALL be informed by past incident resolutions stored in agent memory</w:t>
            </w:r>
          </w:p>
        </w:tc>
        <w:tc>
          <w:tcPr>
            <w:tcW w:type="dxa" w:w="3135"/>
          </w:tcPr>
          <w:p>
            <w:r>
              <w:rPr>
                <w:sz w:val="18"/>
              </w:rPr>
            </w:r>
            <w:r>
              <w:rPr>
                <w:sz w:val="18"/>
              </w:rPr>
              <w:t>Should</w:t>
            </w:r>
          </w:p>
        </w:tc>
      </w:tr>
    </w:tbl>
    <w:p/>
    <w:p>
      <w:pPr>
        <w:pStyle w:val="Heading2"/>
      </w:pPr>
      <w:r>
        <w:t>5.6 Validation &amp; Testing (FR-600)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ID</w:t>
            </w:r>
          </w:p>
        </w:tc>
        <w:tc>
          <w:tcPr>
            <w:tcW w:type="dxa" w:w="3135"/>
            <w:shd w:fill="2E4057"/>
          </w:tcPr>
          <w:p>
            <w:pPr>
              <w:jc w:val="center"/>
            </w:pPr>
            <w:r/>
            <w:r>
              <w:rPr>
                <w:b/>
                <w:color w:val="FFFFFF"/>
                <w:sz w:val="18"/>
              </w:rPr>
              <w:t>Requirement</w:t>
            </w:r>
          </w:p>
        </w:tc>
        <w:tc>
          <w:tcPr>
            <w:tcW w:type="dxa" w:w="3135"/>
            <w:shd w:fill="2E4057"/>
          </w:tcPr>
          <w:p>
            <w:pPr>
              <w:jc w:val="center"/>
            </w:pPr>
            <w:r/>
            <w:r>
              <w:rPr>
                <w:b/>
                <w:color w:val="FFFFFF"/>
                <w:sz w:val="18"/>
              </w:rPr>
              <w:t>Priority</w:t>
            </w:r>
          </w:p>
        </w:tc>
      </w:tr>
      <w:tr>
        <w:tc>
          <w:tcPr>
            <w:tcW w:type="dxa" w:w="3135"/>
            <w:shd w:fill="F2F6FA"/>
          </w:tcPr>
          <w:p>
            <w:r>
              <w:rPr>
                <w:sz w:val="18"/>
              </w:rPr>
            </w:r>
            <w:r>
              <w:rPr>
                <w:sz w:val="18"/>
              </w:rPr>
              <w:t>FR-601</w:t>
            </w:r>
          </w:p>
        </w:tc>
        <w:tc>
          <w:tcPr>
            <w:tcW w:type="dxa" w:w="3135"/>
            <w:shd w:fill="F2F6FA"/>
          </w:tcPr>
          <w:p>
            <w:r>
              <w:rPr>
                <w:sz w:val="18"/>
              </w:rPr>
            </w:r>
            <w:r>
              <w:rPr>
                <w:sz w:val="18"/>
              </w:rPr>
              <w:t>System SHALL create zero-copy Snowflake clones for safe validation of proposed fixes</w:t>
            </w:r>
          </w:p>
        </w:tc>
        <w:tc>
          <w:tcPr>
            <w:tcW w:type="dxa" w:w="3135"/>
            <w:shd w:fill="F2F6FA"/>
          </w:tcPr>
          <w:p>
            <w:r>
              <w:rPr>
                <w:sz w:val="18"/>
              </w:rPr>
            </w:r>
            <w:r>
              <w:rPr>
                <w:sz w:val="18"/>
              </w:rPr>
              <w:t>Must</w:t>
            </w:r>
          </w:p>
        </w:tc>
      </w:tr>
      <w:tr>
        <w:tc>
          <w:tcPr>
            <w:tcW w:type="dxa" w:w="3135"/>
          </w:tcPr>
          <w:p>
            <w:r>
              <w:rPr>
                <w:sz w:val="18"/>
              </w:rPr>
            </w:r>
            <w:r>
              <w:rPr>
                <w:sz w:val="18"/>
              </w:rPr>
              <w:t>FR-602</w:t>
            </w:r>
          </w:p>
        </w:tc>
        <w:tc>
          <w:tcPr>
            <w:tcW w:type="dxa" w:w="3135"/>
          </w:tcPr>
          <w:p>
            <w:r>
              <w:rPr>
                <w:sz w:val="18"/>
              </w:rPr>
            </w:r>
            <w:r>
              <w:rPr>
                <w:sz w:val="18"/>
              </w:rPr>
              <w:t>System SHALL execute validation test suites against the cloned environment</w:t>
            </w:r>
          </w:p>
        </w:tc>
        <w:tc>
          <w:tcPr>
            <w:tcW w:type="dxa" w:w="3135"/>
          </w:tcPr>
          <w:p>
            <w:r>
              <w:rPr>
                <w:sz w:val="18"/>
              </w:rPr>
            </w:r>
            <w:r>
              <w:rPr>
                <w:sz w:val="18"/>
              </w:rPr>
              <w:t>Must</w:t>
            </w:r>
          </w:p>
        </w:tc>
      </w:tr>
      <w:tr>
        <w:tc>
          <w:tcPr>
            <w:tcW w:type="dxa" w:w="3135"/>
            <w:shd w:fill="F2F6FA"/>
          </w:tcPr>
          <w:p>
            <w:r>
              <w:rPr>
                <w:sz w:val="18"/>
              </w:rPr>
            </w:r>
            <w:r>
              <w:rPr>
                <w:sz w:val="18"/>
              </w:rPr>
              <w:t>FR-603</w:t>
            </w:r>
          </w:p>
        </w:tc>
        <w:tc>
          <w:tcPr>
            <w:tcW w:type="dxa" w:w="3135"/>
            <w:shd w:fill="F2F6FA"/>
          </w:tcPr>
          <w:p>
            <w:r>
              <w:rPr>
                <w:sz w:val="18"/>
              </w:rPr>
            </w:r>
            <w:r>
              <w:rPr>
                <w:sz w:val="18"/>
              </w:rPr>
              <w:t>System SHALL capture test evidence (pass/fail results, execution logs) before tearing down clones</w:t>
            </w:r>
          </w:p>
        </w:tc>
        <w:tc>
          <w:tcPr>
            <w:tcW w:type="dxa" w:w="3135"/>
            <w:shd w:fill="F2F6FA"/>
          </w:tcPr>
          <w:p>
            <w:r>
              <w:rPr>
                <w:sz w:val="18"/>
              </w:rPr>
            </w:r>
            <w:r>
              <w:rPr>
                <w:sz w:val="18"/>
              </w:rPr>
              <w:t>Must</w:t>
            </w:r>
          </w:p>
        </w:tc>
      </w:tr>
      <w:tr>
        <w:tc>
          <w:tcPr>
            <w:tcW w:type="dxa" w:w="3135"/>
          </w:tcPr>
          <w:p>
            <w:r>
              <w:rPr>
                <w:sz w:val="18"/>
              </w:rPr>
            </w:r>
            <w:r>
              <w:rPr>
                <w:sz w:val="18"/>
              </w:rPr>
              <w:t>FR-604</w:t>
            </w:r>
          </w:p>
        </w:tc>
        <w:tc>
          <w:tcPr>
            <w:tcW w:type="dxa" w:w="3135"/>
          </w:tcPr>
          <w:p>
            <w:r>
              <w:rPr>
                <w:sz w:val="18"/>
              </w:rPr>
            </w:r>
            <w:r>
              <w:rPr>
                <w:sz w:val="18"/>
              </w:rPr>
              <w:t>System SHALL automatically tear down cloned environments after validation completes</w:t>
            </w:r>
          </w:p>
        </w:tc>
        <w:tc>
          <w:tcPr>
            <w:tcW w:type="dxa" w:w="3135"/>
          </w:tcPr>
          <w:p>
            <w:r>
              <w:rPr>
                <w:sz w:val="18"/>
              </w:rPr>
            </w:r>
            <w:r>
              <w:rPr>
                <w:sz w:val="18"/>
              </w:rPr>
              <w:t>Must</w:t>
            </w:r>
          </w:p>
        </w:tc>
      </w:tr>
      <w:tr>
        <w:tc>
          <w:tcPr>
            <w:tcW w:type="dxa" w:w="3135"/>
            <w:shd w:fill="F2F6FA"/>
          </w:tcPr>
          <w:p>
            <w:r>
              <w:rPr>
                <w:sz w:val="18"/>
              </w:rPr>
            </w:r>
            <w:r>
              <w:rPr>
                <w:sz w:val="18"/>
              </w:rPr>
              <w:t>FR-605</w:t>
            </w:r>
          </w:p>
        </w:tc>
        <w:tc>
          <w:tcPr>
            <w:tcW w:type="dxa" w:w="3135"/>
            <w:shd w:fill="F2F6FA"/>
          </w:tcPr>
          <w:p>
            <w:r>
              <w:rPr>
                <w:sz w:val="18"/>
              </w:rPr>
            </w:r>
            <w:r>
              <w:rPr>
                <w:sz w:val="18"/>
              </w:rPr>
              <w:t>System SHALL report validation results with clear pass/fail indicators and execution details</w:t>
            </w:r>
          </w:p>
        </w:tc>
        <w:tc>
          <w:tcPr>
            <w:tcW w:type="dxa" w:w="3135"/>
            <w:shd w:fill="F2F6FA"/>
          </w:tcPr>
          <w:p>
            <w:r>
              <w:rPr>
                <w:sz w:val="18"/>
              </w:rPr>
            </w:r>
            <w:r>
              <w:rPr>
                <w:sz w:val="18"/>
              </w:rPr>
              <w:t>Must</w:t>
            </w:r>
          </w:p>
        </w:tc>
      </w:tr>
    </w:tbl>
    <w:p/>
    <w:p>
      <w:pPr>
        <w:pStyle w:val="Heading2"/>
      </w:pPr>
      <w:r>
        <w:t>5.7 Conversational Interface (FR-700)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ID</w:t>
            </w:r>
          </w:p>
        </w:tc>
        <w:tc>
          <w:tcPr>
            <w:tcW w:type="dxa" w:w="3135"/>
            <w:shd w:fill="2E4057"/>
          </w:tcPr>
          <w:p>
            <w:pPr>
              <w:jc w:val="center"/>
            </w:pPr>
            <w:r/>
            <w:r>
              <w:rPr>
                <w:b/>
                <w:color w:val="FFFFFF"/>
                <w:sz w:val="18"/>
              </w:rPr>
              <w:t>Requirement</w:t>
            </w:r>
          </w:p>
        </w:tc>
        <w:tc>
          <w:tcPr>
            <w:tcW w:type="dxa" w:w="3135"/>
            <w:shd w:fill="2E4057"/>
          </w:tcPr>
          <w:p>
            <w:pPr>
              <w:jc w:val="center"/>
            </w:pPr>
            <w:r/>
            <w:r>
              <w:rPr>
                <w:b/>
                <w:color w:val="FFFFFF"/>
                <w:sz w:val="18"/>
              </w:rPr>
              <w:t>Priority</w:t>
            </w:r>
          </w:p>
        </w:tc>
      </w:tr>
      <w:tr>
        <w:tc>
          <w:tcPr>
            <w:tcW w:type="dxa" w:w="3135"/>
            <w:shd w:fill="F2F6FA"/>
          </w:tcPr>
          <w:p>
            <w:r>
              <w:rPr>
                <w:sz w:val="18"/>
              </w:rPr>
            </w:r>
            <w:r>
              <w:rPr>
                <w:sz w:val="18"/>
              </w:rPr>
              <w:t>FR-701</w:t>
            </w:r>
          </w:p>
        </w:tc>
        <w:tc>
          <w:tcPr>
            <w:tcW w:type="dxa" w:w="3135"/>
            <w:shd w:fill="F2F6FA"/>
          </w:tcPr>
          <w:p>
            <w:r>
              <w:rPr>
                <w:sz w:val="18"/>
              </w:rPr>
            </w:r>
            <w:r>
              <w:rPr>
                <w:sz w:val="18"/>
              </w:rPr>
              <w:t>System SHALL provide an always-visible chat interface with context-aware conversation</w:t>
            </w:r>
          </w:p>
        </w:tc>
        <w:tc>
          <w:tcPr>
            <w:tcW w:type="dxa" w:w="3135"/>
            <w:shd w:fill="F2F6FA"/>
          </w:tcPr>
          <w:p>
            <w:r>
              <w:rPr>
                <w:sz w:val="18"/>
              </w:rPr>
            </w:r>
            <w:r>
              <w:rPr>
                <w:sz w:val="18"/>
              </w:rPr>
              <w:t>Must</w:t>
            </w:r>
          </w:p>
        </w:tc>
      </w:tr>
      <w:tr>
        <w:tc>
          <w:tcPr>
            <w:tcW w:type="dxa" w:w="3135"/>
          </w:tcPr>
          <w:p>
            <w:r>
              <w:rPr>
                <w:sz w:val="18"/>
              </w:rPr>
            </w:r>
            <w:r>
              <w:rPr>
                <w:sz w:val="18"/>
              </w:rPr>
              <w:t>FR-702</w:t>
            </w:r>
          </w:p>
        </w:tc>
        <w:tc>
          <w:tcPr>
            <w:tcW w:type="dxa" w:w="3135"/>
          </w:tcPr>
          <w:p>
            <w:r>
              <w:rPr>
                <w:sz w:val="18"/>
              </w:rPr>
            </w:r>
            <w:r>
              <w:rPr>
                <w:sz w:val="18"/>
              </w:rPr>
              <w:t>System SHALL detect user intent across 14 categories including: ask_status, investigate_failure, ask_dq, fix_request, run_tests, explain_lineage, configure, and general_question</w:t>
            </w:r>
          </w:p>
        </w:tc>
        <w:tc>
          <w:tcPr>
            <w:tcW w:type="dxa" w:w="3135"/>
          </w:tcPr>
          <w:p>
            <w:r>
              <w:rPr>
                <w:sz w:val="18"/>
              </w:rPr>
            </w:r>
            <w:r>
              <w:rPr>
                <w:sz w:val="18"/>
              </w:rPr>
              <w:t>Must</w:t>
            </w:r>
          </w:p>
        </w:tc>
      </w:tr>
      <w:tr>
        <w:tc>
          <w:tcPr>
            <w:tcW w:type="dxa" w:w="3135"/>
            <w:shd w:fill="F2F6FA"/>
          </w:tcPr>
          <w:p>
            <w:r>
              <w:rPr>
                <w:sz w:val="18"/>
              </w:rPr>
            </w:r>
            <w:r>
              <w:rPr>
                <w:sz w:val="18"/>
              </w:rPr>
              <w:t>FR-703</w:t>
            </w:r>
          </w:p>
        </w:tc>
        <w:tc>
          <w:tcPr>
            <w:tcW w:type="dxa" w:w="3135"/>
            <w:shd w:fill="F2F6FA"/>
          </w:tcPr>
          <w:p>
            <w:r>
              <w:rPr>
                <w:sz w:val="18"/>
              </w:rPr>
            </w:r>
            <w:r>
              <w:rPr>
                <w:sz w:val="18"/>
              </w:rPr>
              <w:t>Chat responses SHALL be context-aware, synchronized with the currently viewed dashboard tab and selected pipeline</w:t>
            </w:r>
          </w:p>
        </w:tc>
        <w:tc>
          <w:tcPr>
            <w:tcW w:type="dxa" w:w="3135"/>
            <w:shd w:fill="F2F6FA"/>
          </w:tcPr>
          <w:p>
            <w:r>
              <w:rPr>
                <w:sz w:val="18"/>
              </w:rPr>
            </w:r>
            <w:r>
              <w:rPr>
                <w:sz w:val="18"/>
              </w:rPr>
              <w:t>Must</w:t>
            </w:r>
          </w:p>
        </w:tc>
      </w:tr>
      <w:tr>
        <w:tc>
          <w:tcPr>
            <w:tcW w:type="dxa" w:w="3135"/>
          </w:tcPr>
          <w:p>
            <w:r>
              <w:rPr>
                <w:sz w:val="18"/>
              </w:rPr>
            </w:r>
            <w:r>
              <w:rPr>
                <w:sz w:val="18"/>
              </w:rPr>
              <w:t>FR-704</w:t>
            </w:r>
          </w:p>
        </w:tc>
        <w:tc>
          <w:tcPr>
            <w:tcW w:type="dxa" w:w="3135"/>
          </w:tcPr>
          <w:p>
            <w:r>
              <w:rPr>
                <w:sz w:val="18"/>
              </w:rPr>
            </w:r>
            <w:r>
              <w:rPr>
                <w:sz w:val="18"/>
              </w:rPr>
              <w:t>System SHALL provide quick-action buttons in the chat for common operations (check status, run RCA, suggest fix, validate)</w:t>
            </w:r>
          </w:p>
        </w:tc>
        <w:tc>
          <w:tcPr>
            <w:tcW w:type="dxa" w:w="3135"/>
          </w:tcPr>
          <w:p>
            <w:r>
              <w:rPr>
                <w:sz w:val="18"/>
              </w:rPr>
            </w:r>
            <w:r>
              <w:rPr>
                <w:sz w:val="18"/>
              </w:rPr>
              <w:t>Should</w:t>
            </w:r>
          </w:p>
        </w:tc>
      </w:tr>
      <w:tr>
        <w:tc>
          <w:tcPr>
            <w:tcW w:type="dxa" w:w="3135"/>
            <w:shd w:fill="F2F6FA"/>
          </w:tcPr>
          <w:p>
            <w:r>
              <w:rPr>
                <w:sz w:val="18"/>
              </w:rPr>
            </w:r>
            <w:r>
              <w:rPr>
                <w:sz w:val="18"/>
              </w:rPr>
              <w:t>FR-705</w:t>
            </w:r>
          </w:p>
        </w:tc>
        <w:tc>
          <w:tcPr>
            <w:tcW w:type="dxa" w:w="3135"/>
            <w:shd w:fill="F2F6FA"/>
          </w:tcPr>
          <w:p>
            <w:r>
              <w:rPr>
                <w:sz w:val="18"/>
              </w:rPr>
            </w:r>
            <w:r>
              <w:rPr>
                <w:sz w:val="18"/>
              </w:rPr>
              <w:t>System SHALL provide guided resolution steps for task failures and DQ check failures</w:t>
            </w:r>
          </w:p>
        </w:tc>
        <w:tc>
          <w:tcPr>
            <w:tcW w:type="dxa" w:w="3135"/>
            <w:shd w:fill="F2F6FA"/>
          </w:tcPr>
          <w:p>
            <w:r>
              <w:rPr>
                <w:sz w:val="18"/>
              </w:rPr>
            </w:r>
            <w:r>
              <w:rPr>
                <w:sz w:val="18"/>
              </w:rPr>
              <w:t>Must</w:t>
            </w:r>
          </w:p>
        </w:tc>
      </w:tr>
      <w:tr>
        <w:tc>
          <w:tcPr>
            <w:tcW w:type="dxa" w:w="3135"/>
          </w:tcPr>
          <w:p>
            <w:r>
              <w:rPr>
                <w:sz w:val="18"/>
              </w:rPr>
            </w:r>
            <w:r>
              <w:rPr>
                <w:sz w:val="18"/>
              </w:rPr>
              <w:t>FR-706</w:t>
            </w:r>
          </w:p>
        </w:tc>
        <w:tc>
          <w:tcPr>
            <w:tcW w:type="dxa" w:w="3135"/>
          </w:tcPr>
          <w:p>
            <w:r>
              <w:rPr>
                <w:sz w:val="18"/>
              </w:rPr>
            </w:r>
            <w:r>
              <w:rPr>
                <w:sz w:val="18"/>
              </w:rPr>
              <w:t>System SHALL support activity error reporting from the UI for agent-guided troubleshooting</w:t>
            </w:r>
          </w:p>
        </w:tc>
        <w:tc>
          <w:tcPr>
            <w:tcW w:type="dxa" w:w="3135"/>
          </w:tcPr>
          <w:p>
            <w:r>
              <w:rPr>
                <w:sz w:val="18"/>
              </w:rPr>
            </w:r>
            <w:r>
              <w:rPr>
                <w:sz w:val="18"/>
              </w:rPr>
              <w:t>Should</w:t>
            </w:r>
          </w:p>
        </w:tc>
      </w:tr>
    </w:tbl>
    <w:p/>
    <w:p>
      <w:pPr>
        <w:pStyle w:val="Heading2"/>
      </w:pPr>
      <w:r>
        <w:t>5.8 Agent Memory &amp; Learning (FR-800)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ID</w:t>
            </w:r>
          </w:p>
        </w:tc>
        <w:tc>
          <w:tcPr>
            <w:tcW w:type="dxa" w:w="3135"/>
            <w:shd w:fill="2E4057"/>
          </w:tcPr>
          <w:p>
            <w:pPr>
              <w:jc w:val="center"/>
            </w:pPr>
            <w:r/>
            <w:r>
              <w:rPr>
                <w:b/>
                <w:color w:val="FFFFFF"/>
                <w:sz w:val="18"/>
              </w:rPr>
              <w:t>Requirement</w:t>
            </w:r>
          </w:p>
        </w:tc>
        <w:tc>
          <w:tcPr>
            <w:tcW w:type="dxa" w:w="3135"/>
            <w:shd w:fill="2E4057"/>
          </w:tcPr>
          <w:p>
            <w:pPr>
              <w:jc w:val="center"/>
            </w:pPr>
            <w:r/>
            <w:r>
              <w:rPr>
                <w:b/>
                <w:color w:val="FFFFFF"/>
                <w:sz w:val="18"/>
              </w:rPr>
              <w:t>Priority</w:t>
            </w:r>
          </w:p>
        </w:tc>
      </w:tr>
      <w:tr>
        <w:tc>
          <w:tcPr>
            <w:tcW w:type="dxa" w:w="3135"/>
            <w:shd w:fill="F2F6FA"/>
          </w:tcPr>
          <w:p>
            <w:r>
              <w:rPr>
                <w:sz w:val="18"/>
              </w:rPr>
            </w:r>
            <w:r>
              <w:rPr>
                <w:sz w:val="18"/>
              </w:rPr>
              <w:t>FR-801</w:t>
            </w:r>
          </w:p>
        </w:tc>
        <w:tc>
          <w:tcPr>
            <w:tcW w:type="dxa" w:w="3135"/>
            <w:shd w:fill="F2F6FA"/>
          </w:tcPr>
          <w:p>
            <w:r>
              <w:rPr>
                <w:sz w:val="18"/>
              </w:rPr>
            </w:r>
            <w:r>
              <w:rPr>
                <w:sz w:val="18"/>
              </w:rPr>
              <w:t>Each agent SHALL maintain a persistent memory store (JSON-based) that survives application restarts</w:t>
            </w:r>
          </w:p>
        </w:tc>
        <w:tc>
          <w:tcPr>
            <w:tcW w:type="dxa" w:w="3135"/>
            <w:shd w:fill="F2F6FA"/>
          </w:tcPr>
          <w:p>
            <w:r>
              <w:rPr>
                <w:sz w:val="18"/>
              </w:rPr>
            </w:r>
            <w:r>
              <w:rPr>
                <w:sz w:val="18"/>
              </w:rPr>
              <w:t>Must</w:t>
            </w:r>
          </w:p>
        </w:tc>
      </w:tr>
      <w:tr>
        <w:tc>
          <w:tcPr>
            <w:tcW w:type="dxa" w:w="3135"/>
          </w:tcPr>
          <w:p>
            <w:r>
              <w:rPr>
                <w:sz w:val="18"/>
              </w:rPr>
            </w:r>
            <w:r>
              <w:rPr>
                <w:sz w:val="18"/>
              </w:rPr>
              <w:t>FR-802</w:t>
            </w:r>
          </w:p>
        </w:tc>
        <w:tc>
          <w:tcPr>
            <w:tcW w:type="dxa" w:w="3135"/>
          </w:tcPr>
          <w:p>
            <w:r>
              <w:rPr>
                <w:sz w:val="18"/>
              </w:rPr>
            </w:r>
            <w:r>
              <w:rPr>
                <w:sz w:val="18"/>
              </w:rPr>
              <w:t>Agents SHALL recall relevant past resolutions when encountering similar failures</w:t>
            </w:r>
          </w:p>
        </w:tc>
        <w:tc>
          <w:tcPr>
            <w:tcW w:type="dxa" w:w="3135"/>
          </w:tcPr>
          <w:p>
            <w:r>
              <w:rPr>
                <w:sz w:val="18"/>
              </w:rPr>
            </w:r>
            <w:r>
              <w:rPr>
                <w:sz w:val="18"/>
              </w:rPr>
              <w:t>Must</w:t>
            </w:r>
          </w:p>
        </w:tc>
      </w:tr>
      <w:tr>
        <w:tc>
          <w:tcPr>
            <w:tcW w:type="dxa" w:w="3135"/>
            <w:shd w:fill="F2F6FA"/>
          </w:tcPr>
          <w:p>
            <w:r>
              <w:rPr>
                <w:sz w:val="18"/>
              </w:rPr>
            </w:r>
            <w:r>
              <w:rPr>
                <w:sz w:val="18"/>
              </w:rPr>
              <w:t>FR-803</w:t>
            </w:r>
          </w:p>
        </w:tc>
        <w:tc>
          <w:tcPr>
            <w:tcW w:type="dxa" w:w="3135"/>
            <w:shd w:fill="F2F6FA"/>
          </w:tcPr>
          <w:p>
            <w:r>
              <w:rPr>
                <w:sz w:val="18"/>
              </w:rPr>
            </w:r>
            <w:r>
              <w:rPr>
                <w:sz w:val="18"/>
              </w:rPr>
              <w:t>System SHALL maintain a shared incident log accessible by all agents</w:t>
            </w:r>
          </w:p>
        </w:tc>
        <w:tc>
          <w:tcPr>
            <w:tcW w:type="dxa" w:w="3135"/>
            <w:shd w:fill="F2F6FA"/>
          </w:tcPr>
          <w:p>
            <w:r>
              <w:rPr>
                <w:sz w:val="18"/>
              </w:rPr>
            </w:r>
            <w:r>
              <w:rPr>
                <w:sz w:val="18"/>
              </w:rPr>
              <w:t>Must</w:t>
            </w:r>
          </w:p>
        </w:tc>
      </w:tr>
      <w:tr>
        <w:tc>
          <w:tcPr>
            <w:tcW w:type="dxa" w:w="3135"/>
          </w:tcPr>
          <w:p>
            <w:r>
              <w:rPr>
                <w:sz w:val="18"/>
              </w:rPr>
            </w:r>
            <w:r>
              <w:rPr>
                <w:sz w:val="18"/>
              </w:rPr>
              <w:t>FR-804</w:t>
            </w:r>
          </w:p>
        </w:tc>
        <w:tc>
          <w:tcPr>
            <w:tcW w:type="dxa" w:w="3135"/>
          </w:tcPr>
          <w:p>
            <w:r>
              <w:rPr>
                <w:sz w:val="18"/>
              </w:rPr>
            </w:r>
            <w:r>
              <w:rPr>
                <w:sz w:val="18"/>
              </w:rPr>
              <w:t>Users SHALL be able to report issues that are persisted into agent memory for future reference</w:t>
            </w:r>
          </w:p>
        </w:tc>
        <w:tc>
          <w:tcPr>
            <w:tcW w:type="dxa" w:w="3135"/>
          </w:tcPr>
          <w:p>
            <w:r>
              <w:rPr>
                <w:sz w:val="18"/>
              </w:rPr>
            </w:r>
            <w:r>
              <w:rPr>
                <w:sz w:val="18"/>
              </w:rPr>
              <w:t>Should</w:t>
            </w:r>
          </w:p>
        </w:tc>
      </w:tr>
      <w:tr>
        <w:tc>
          <w:tcPr>
            <w:tcW w:type="dxa" w:w="3135"/>
            <w:shd w:fill="F2F6FA"/>
          </w:tcPr>
          <w:p>
            <w:r>
              <w:rPr>
                <w:sz w:val="18"/>
              </w:rPr>
            </w:r>
            <w:r>
              <w:rPr>
                <w:sz w:val="18"/>
              </w:rPr>
              <w:t>FR-805</w:t>
            </w:r>
          </w:p>
        </w:tc>
        <w:tc>
          <w:tcPr>
            <w:tcW w:type="dxa" w:w="3135"/>
            <w:shd w:fill="F2F6FA"/>
          </w:tcPr>
          <w:p>
            <w:r>
              <w:rPr>
                <w:sz w:val="18"/>
              </w:rPr>
            </w:r>
            <w:r>
              <w:rPr>
                <w:sz w:val="18"/>
              </w:rPr>
              <w:t>Memory recall SHALL support substring-based search for relevant past entries</w:t>
            </w:r>
          </w:p>
        </w:tc>
        <w:tc>
          <w:tcPr>
            <w:tcW w:type="dxa" w:w="3135"/>
            <w:shd w:fill="F2F6FA"/>
          </w:tcPr>
          <w:p>
            <w:r>
              <w:rPr>
                <w:sz w:val="18"/>
              </w:rPr>
            </w:r>
            <w:r>
              <w:rPr>
                <w:sz w:val="18"/>
              </w:rPr>
              <w:t>Should</w:t>
            </w:r>
          </w:p>
        </w:tc>
      </w:tr>
      <w:tr>
        <w:tc>
          <w:tcPr>
            <w:tcW w:type="dxa" w:w="3135"/>
          </w:tcPr>
          <w:p>
            <w:r>
              <w:rPr>
                <w:sz w:val="18"/>
              </w:rPr>
            </w:r>
            <w:r>
              <w:rPr>
                <w:sz w:val="18"/>
              </w:rPr>
              <w:t>FR-806</w:t>
            </w:r>
          </w:p>
        </w:tc>
        <w:tc>
          <w:tcPr>
            <w:tcW w:type="dxa" w:w="3135"/>
          </w:tcPr>
          <w:p>
            <w:r>
              <w:rPr>
                <w:sz w:val="18"/>
              </w:rPr>
            </w:r>
            <w:r>
              <w:rPr>
                <w:sz w:val="18"/>
              </w:rPr>
              <w:t>Agent memory files SHALL be human-readable (transparent JSON) for auditability</w:t>
            </w:r>
          </w:p>
        </w:tc>
        <w:tc>
          <w:tcPr>
            <w:tcW w:type="dxa" w:w="3135"/>
          </w:tcPr>
          <w:p>
            <w:r>
              <w:rPr>
                <w:sz w:val="18"/>
              </w:rPr>
            </w:r>
            <w:r>
              <w:rPr>
                <w:sz w:val="18"/>
              </w:rPr>
              <w:t>Must</w:t>
            </w:r>
          </w:p>
        </w:tc>
      </w:tr>
    </w:tbl>
    <w:p/>
    <w:p>
      <w:pPr>
        <w:pStyle w:val="Heading1"/>
      </w:pPr>
      <w:r>
        <w:t>6. Non-Functional Requirements</w:t>
      </w:r>
    </w:p>
    <w:p>
      <w:pPr>
        <w:pStyle w:val="Heading2"/>
      </w:pPr>
      <w:r>
        <w:t>6.1 Performance (NFR-100)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ID</w:t>
            </w:r>
          </w:p>
        </w:tc>
        <w:tc>
          <w:tcPr>
            <w:tcW w:type="dxa" w:w="3135"/>
            <w:shd w:fill="2E4057"/>
          </w:tcPr>
          <w:p>
            <w:pPr>
              <w:jc w:val="center"/>
            </w:pPr>
            <w:r/>
            <w:r>
              <w:rPr>
                <w:b/>
                <w:color w:val="FFFFFF"/>
                <w:sz w:val="18"/>
              </w:rPr>
              <w:t>Requirement</w:t>
            </w:r>
          </w:p>
        </w:tc>
        <w:tc>
          <w:tcPr>
            <w:tcW w:type="dxa" w:w="3135"/>
            <w:shd w:fill="2E4057"/>
          </w:tcPr>
          <w:p>
            <w:pPr>
              <w:jc w:val="center"/>
            </w:pPr>
            <w:r/>
            <w:r>
              <w:rPr>
                <w:b/>
                <w:color w:val="FFFFFF"/>
                <w:sz w:val="18"/>
              </w:rPr>
              <w:t>Target</w:t>
            </w:r>
          </w:p>
        </w:tc>
      </w:tr>
      <w:tr>
        <w:tc>
          <w:tcPr>
            <w:tcW w:type="dxa" w:w="3135"/>
            <w:shd w:fill="F2F6FA"/>
          </w:tcPr>
          <w:p>
            <w:r>
              <w:rPr>
                <w:sz w:val="18"/>
              </w:rPr>
            </w:r>
            <w:r>
              <w:rPr>
                <w:sz w:val="18"/>
              </w:rPr>
              <w:t>NFR-101</w:t>
            </w:r>
          </w:p>
        </w:tc>
        <w:tc>
          <w:tcPr>
            <w:tcW w:type="dxa" w:w="3135"/>
            <w:shd w:fill="F2F6FA"/>
          </w:tcPr>
          <w:p>
            <w:r>
              <w:rPr>
                <w:sz w:val="18"/>
              </w:rPr>
            </w:r>
            <w:r>
              <w:rPr>
                <w:sz w:val="18"/>
              </w:rPr>
              <w:t>Dashboard initial load time</w:t>
            </w:r>
          </w:p>
        </w:tc>
        <w:tc>
          <w:tcPr>
            <w:tcW w:type="dxa" w:w="3135"/>
            <w:shd w:fill="F2F6FA"/>
          </w:tcPr>
          <w:p>
            <w:r>
              <w:rPr>
                <w:sz w:val="18"/>
              </w:rPr>
            </w:r>
            <w:r>
              <w:rPr>
                <w:sz w:val="18"/>
              </w:rPr>
              <w:t>≤ 3 seconds</w:t>
            </w:r>
          </w:p>
        </w:tc>
      </w:tr>
      <w:tr>
        <w:tc>
          <w:tcPr>
            <w:tcW w:type="dxa" w:w="3135"/>
          </w:tcPr>
          <w:p>
            <w:r>
              <w:rPr>
                <w:sz w:val="18"/>
              </w:rPr>
            </w:r>
            <w:r>
              <w:rPr>
                <w:sz w:val="18"/>
              </w:rPr>
              <w:t>NFR-102</w:t>
            </w:r>
          </w:p>
        </w:tc>
        <w:tc>
          <w:tcPr>
            <w:tcW w:type="dxa" w:w="3135"/>
          </w:tcPr>
          <w:p>
            <w:r>
              <w:rPr>
                <w:sz w:val="18"/>
              </w:rPr>
            </w:r>
            <w:r>
              <w:rPr>
                <w:sz w:val="18"/>
              </w:rPr>
              <w:t>RCA analysis completion time</w:t>
            </w:r>
          </w:p>
        </w:tc>
        <w:tc>
          <w:tcPr>
            <w:tcW w:type="dxa" w:w="3135"/>
          </w:tcPr>
          <w:p>
            <w:r>
              <w:rPr>
                <w:sz w:val="18"/>
              </w:rPr>
            </w:r>
            <w:r>
              <w:rPr>
                <w:sz w:val="18"/>
              </w:rPr>
              <w:t>≤ 30 seconds for typical pipeline failures</w:t>
            </w:r>
          </w:p>
        </w:tc>
      </w:tr>
      <w:tr>
        <w:tc>
          <w:tcPr>
            <w:tcW w:type="dxa" w:w="3135"/>
            <w:shd w:fill="F2F6FA"/>
          </w:tcPr>
          <w:p>
            <w:r>
              <w:rPr>
                <w:sz w:val="18"/>
              </w:rPr>
            </w:r>
            <w:r>
              <w:rPr>
                <w:sz w:val="18"/>
              </w:rPr>
              <w:t>NFR-103</w:t>
            </w:r>
          </w:p>
        </w:tc>
        <w:tc>
          <w:tcPr>
            <w:tcW w:type="dxa" w:w="3135"/>
            <w:shd w:fill="F2F6FA"/>
          </w:tcPr>
          <w:p>
            <w:r>
              <w:rPr>
                <w:sz w:val="18"/>
              </w:rPr>
            </w:r>
            <w:r>
              <w:rPr>
                <w:sz w:val="18"/>
              </w:rPr>
              <w:t>Connectivity test response time</w:t>
            </w:r>
          </w:p>
        </w:tc>
        <w:tc>
          <w:tcPr>
            <w:tcW w:type="dxa" w:w="3135"/>
            <w:shd w:fill="F2F6FA"/>
          </w:tcPr>
          <w:p>
            <w:r>
              <w:rPr>
                <w:sz w:val="18"/>
              </w:rPr>
            </w:r>
            <w:r>
              <w:rPr>
                <w:sz w:val="18"/>
              </w:rPr>
              <w:t>≤ 10 seconds (120s timeout for SSO browser auth)</w:t>
            </w:r>
          </w:p>
        </w:tc>
      </w:tr>
      <w:tr>
        <w:tc>
          <w:tcPr>
            <w:tcW w:type="dxa" w:w="3135"/>
          </w:tcPr>
          <w:p>
            <w:r>
              <w:rPr>
                <w:sz w:val="18"/>
              </w:rPr>
            </w:r>
            <w:r>
              <w:rPr>
                <w:sz w:val="18"/>
              </w:rPr>
              <w:t>NFR-104</w:t>
            </w:r>
          </w:p>
        </w:tc>
        <w:tc>
          <w:tcPr>
            <w:tcW w:type="dxa" w:w="3135"/>
          </w:tcPr>
          <w:p>
            <w:r>
              <w:rPr>
                <w:sz w:val="18"/>
              </w:rPr>
            </w:r>
            <w:r>
              <w:rPr>
                <w:sz w:val="18"/>
              </w:rPr>
              <w:t>Chat response latency</w:t>
            </w:r>
          </w:p>
        </w:tc>
        <w:tc>
          <w:tcPr>
            <w:tcW w:type="dxa" w:w="3135"/>
          </w:tcPr>
          <w:p>
            <w:r>
              <w:rPr>
                <w:sz w:val="18"/>
              </w:rPr>
            </w:r>
            <w:r>
              <w:rPr>
                <w:sz w:val="18"/>
              </w:rPr>
              <w:t>≤ 5 seconds for non-analysis intents</w:t>
            </w:r>
          </w:p>
        </w:tc>
      </w:tr>
    </w:tbl>
    <w:p/>
    <w:p>
      <w:pPr>
        <w:pStyle w:val="Heading2"/>
      </w:pPr>
      <w:r>
        <w:t>6.2 Reliability (NFR-200)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ID</w:t>
            </w:r>
          </w:p>
        </w:tc>
        <w:tc>
          <w:tcPr>
            <w:tcW w:type="dxa" w:w="3135"/>
            <w:shd w:fill="2E4057"/>
          </w:tcPr>
          <w:p>
            <w:pPr>
              <w:jc w:val="center"/>
            </w:pPr>
            <w:r/>
            <w:r>
              <w:rPr>
                <w:b/>
                <w:color w:val="FFFFFF"/>
                <w:sz w:val="18"/>
              </w:rPr>
              <w:t>Requirement</w:t>
            </w:r>
          </w:p>
        </w:tc>
        <w:tc>
          <w:tcPr>
            <w:tcW w:type="dxa" w:w="3135"/>
            <w:shd w:fill="2E4057"/>
          </w:tcPr>
          <w:p>
            <w:pPr>
              <w:jc w:val="center"/>
            </w:pPr>
            <w:r/>
            <w:r>
              <w:rPr>
                <w:b/>
                <w:color w:val="FFFFFF"/>
                <w:sz w:val="18"/>
              </w:rPr>
              <w:t>Description</w:t>
            </w:r>
          </w:p>
        </w:tc>
      </w:tr>
      <w:tr>
        <w:tc>
          <w:tcPr>
            <w:tcW w:type="dxa" w:w="3135"/>
            <w:shd w:fill="F2F6FA"/>
          </w:tcPr>
          <w:p>
            <w:r>
              <w:rPr>
                <w:sz w:val="18"/>
              </w:rPr>
            </w:r>
            <w:r>
              <w:rPr>
                <w:sz w:val="18"/>
              </w:rPr>
              <w:t>NFR-201</w:t>
            </w:r>
          </w:p>
        </w:tc>
        <w:tc>
          <w:tcPr>
            <w:tcW w:type="dxa" w:w="3135"/>
            <w:shd w:fill="F2F6FA"/>
          </w:tcPr>
          <w:p>
            <w:r>
              <w:rPr>
                <w:sz w:val="18"/>
              </w:rPr>
            </w:r>
            <w:r>
              <w:rPr>
                <w:sz w:val="18"/>
              </w:rPr>
              <w:t>Graceful degradation</w:t>
            </w:r>
          </w:p>
        </w:tc>
        <w:tc>
          <w:tcPr>
            <w:tcW w:type="dxa" w:w="3135"/>
            <w:shd w:fill="F2F6FA"/>
          </w:tcPr>
          <w:p>
            <w:r>
              <w:rPr>
                <w:sz w:val="18"/>
              </w:rPr>
            </w:r>
            <w:r>
              <w:rPr>
                <w:sz w:val="18"/>
              </w:rPr>
              <w:t>System SHALL function in mock/demo mode when platform credentials are not configured</w:t>
            </w:r>
          </w:p>
        </w:tc>
      </w:tr>
      <w:tr>
        <w:tc>
          <w:tcPr>
            <w:tcW w:type="dxa" w:w="3135"/>
          </w:tcPr>
          <w:p>
            <w:r>
              <w:rPr>
                <w:sz w:val="18"/>
              </w:rPr>
            </w:r>
            <w:r>
              <w:rPr>
                <w:sz w:val="18"/>
              </w:rPr>
              <w:t>NFR-202</w:t>
            </w:r>
          </w:p>
        </w:tc>
        <w:tc>
          <w:tcPr>
            <w:tcW w:type="dxa" w:w="3135"/>
          </w:tcPr>
          <w:p>
            <w:r>
              <w:rPr>
                <w:sz w:val="18"/>
              </w:rPr>
            </w:r>
            <w:r>
              <w:rPr>
                <w:sz w:val="18"/>
              </w:rPr>
              <w:t>AI fallback</w:t>
            </w:r>
          </w:p>
        </w:tc>
        <w:tc>
          <w:tcPr>
            <w:tcW w:type="dxa" w:w="3135"/>
          </w:tcPr>
          <w:p>
            <w:r>
              <w:rPr>
                <w:sz w:val="18"/>
              </w:rPr>
            </w:r>
            <w:r>
              <w:rPr>
                <w:sz w:val="18"/>
              </w:rPr>
              <w:t>System SHALL provide deterministic fallback logic when Anthropic API key is unavailable</w:t>
            </w:r>
          </w:p>
        </w:tc>
      </w:tr>
      <w:tr>
        <w:tc>
          <w:tcPr>
            <w:tcW w:type="dxa" w:w="3135"/>
            <w:shd w:fill="F2F6FA"/>
          </w:tcPr>
          <w:p>
            <w:r>
              <w:rPr>
                <w:sz w:val="18"/>
              </w:rPr>
            </w:r>
            <w:r>
              <w:rPr>
                <w:sz w:val="18"/>
              </w:rPr>
              <w:t>NFR-203</w:t>
            </w:r>
          </w:p>
        </w:tc>
        <w:tc>
          <w:tcPr>
            <w:tcW w:type="dxa" w:w="3135"/>
            <w:shd w:fill="F2F6FA"/>
          </w:tcPr>
          <w:p>
            <w:r>
              <w:rPr>
                <w:sz w:val="18"/>
              </w:rPr>
            </w:r>
            <w:r>
              <w:rPr>
                <w:sz w:val="18"/>
              </w:rPr>
              <w:t>Error resilience</w:t>
            </w:r>
          </w:p>
        </w:tc>
        <w:tc>
          <w:tcPr>
            <w:tcW w:type="dxa" w:w="3135"/>
            <w:shd w:fill="F2F6FA"/>
          </w:tcPr>
          <w:p>
            <w:r>
              <w:rPr>
                <w:sz w:val="18"/>
              </w:rPr>
            </w:r>
            <w:r>
              <w:rPr>
                <w:sz w:val="18"/>
              </w:rPr>
              <w:t>Connection failures to external platforms SHALL not crash the application</w:t>
            </w:r>
          </w:p>
        </w:tc>
      </w:tr>
    </w:tbl>
    <w:p/>
    <w:p>
      <w:pPr>
        <w:pStyle w:val="Heading2"/>
      </w:pPr>
      <w:r>
        <w:t>6.3 Security (NFR-300)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ID</w:t>
            </w:r>
          </w:p>
        </w:tc>
        <w:tc>
          <w:tcPr>
            <w:tcW w:type="dxa" w:w="3135"/>
            <w:shd w:fill="2E4057"/>
          </w:tcPr>
          <w:p>
            <w:pPr>
              <w:jc w:val="center"/>
            </w:pPr>
            <w:r/>
            <w:r>
              <w:rPr>
                <w:b/>
                <w:color w:val="FFFFFF"/>
                <w:sz w:val="18"/>
              </w:rPr>
              <w:t>Requirement</w:t>
            </w:r>
          </w:p>
        </w:tc>
        <w:tc>
          <w:tcPr>
            <w:tcW w:type="dxa" w:w="3135"/>
            <w:shd w:fill="2E4057"/>
          </w:tcPr>
          <w:p>
            <w:pPr>
              <w:jc w:val="center"/>
            </w:pPr>
            <w:r/>
            <w:r>
              <w:rPr>
                <w:b/>
                <w:color w:val="FFFFFF"/>
                <w:sz w:val="18"/>
              </w:rPr>
              <w:t>Description</w:t>
            </w:r>
          </w:p>
        </w:tc>
      </w:tr>
      <w:tr>
        <w:tc>
          <w:tcPr>
            <w:tcW w:type="dxa" w:w="3135"/>
            <w:shd w:fill="F2F6FA"/>
          </w:tcPr>
          <w:p>
            <w:r>
              <w:rPr>
                <w:sz w:val="18"/>
              </w:rPr>
            </w:r>
            <w:r>
              <w:rPr>
                <w:sz w:val="18"/>
              </w:rPr>
              <w:t>NFR-301</w:t>
            </w:r>
          </w:p>
        </w:tc>
        <w:tc>
          <w:tcPr>
            <w:tcW w:type="dxa" w:w="3135"/>
            <w:shd w:fill="F2F6FA"/>
          </w:tcPr>
          <w:p>
            <w:r>
              <w:rPr>
                <w:sz w:val="18"/>
              </w:rPr>
            </w:r>
            <w:r>
              <w:rPr>
                <w:sz w:val="18"/>
              </w:rPr>
              <w:t>Credential masking</w:t>
            </w:r>
          </w:p>
        </w:tc>
        <w:tc>
          <w:tcPr>
            <w:tcW w:type="dxa" w:w="3135"/>
            <w:shd w:fill="F2F6FA"/>
          </w:tcPr>
          <w:p>
            <w:r>
              <w:rPr>
                <w:sz w:val="18"/>
              </w:rPr>
            </w:r>
            <w:r>
              <w:rPr>
                <w:sz w:val="18"/>
              </w:rPr>
              <w:t>API responses SHALL mask sensitive credentials (show only first 2 + last 2 characters)</w:t>
            </w:r>
          </w:p>
        </w:tc>
      </w:tr>
      <w:tr>
        <w:tc>
          <w:tcPr>
            <w:tcW w:type="dxa" w:w="3135"/>
          </w:tcPr>
          <w:p>
            <w:r>
              <w:rPr>
                <w:sz w:val="18"/>
              </w:rPr>
            </w:r>
            <w:r>
              <w:rPr>
                <w:sz w:val="18"/>
              </w:rPr>
              <w:t>NFR-302</w:t>
            </w:r>
          </w:p>
        </w:tc>
        <w:tc>
          <w:tcPr>
            <w:tcW w:type="dxa" w:w="3135"/>
          </w:tcPr>
          <w:p>
            <w:r>
              <w:rPr>
                <w:sz w:val="18"/>
              </w:rPr>
            </w:r>
            <w:r>
              <w:rPr>
                <w:sz w:val="18"/>
              </w:rPr>
              <w:t>Local storage</w:t>
            </w:r>
          </w:p>
        </w:tc>
        <w:tc>
          <w:tcPr>
            <w:tcW w:type="dxa" w:w="3135"/>
          </w:tcPr>
          <w:p>
            <w:r>
              <w:rPr>
                <w:sz w:val="18"/>
              </w:rPr>
            </w:r>
            <w:r>
              <w:rPr>
                <w:sz w:val="18"/>
              </w:rPr>
              <w:t>Credentials SHALL be stored in local files only, not transmitted to external services beyond their intended platform</w:t>
            </w:r>
          </w:p>
        </w:tc>
      </w:tr>
      <w:tr>
        <w:tc>
          <w:tcPr>
            <w:tcW w:type="dxa" w:w="3135"/>
            <w:shd w:fill="F2F6FA"/>
          </w:tcPr>
          <w:p>
            <w:r>
              <w:rPr>
                <w:sz w:val="18"/>
              </w:rPr>
            </w:r>
            <w:r>
              <w:rPr>
                <w:sz w:val="18"/>
              </w:rPr>
              <w:t>NFR-303</w:t>
            </w:r>
          </w:p>
        </w:tc>
        <w:tc>
          <w:tcPr>
            <w:tcW w:type="dxa" w:w="3135"/>
            <w:shd w:fill="F2F6FA"/>
          </w:tcPr>
          <w:p>
            <w:r>
              <w:rPr>
                <w:sz w:val="18"/>
              </w:rPr>
            </w:r>
            <w:r>
              <w:rPr>
                <w:sz w:val="18"/>
              </w:rPr>
              <w:t>Git exclusion</w:t>
            </w:r>
          </w:p>
        </w:tc>
        <w:tc>
          <w:tcPr>
            <w:tcW w:type="dxa" w:w="3135"/>
            <w:shd w:fill="F2F6FA"/>
          </w:tcPr>
          <w:p>
            <w:r>
              <w:rPr>
                <w:sz w:val="18"/>
              </w:rPr>
            </w:r>
            <w:r>
              <w:rPr>
                <w:sz w:val="18"/>
              </w:rPr>
              <w:t>Credential files and memory stores SHALL be excluded from version control via .gitignore</w:t>
            </w:r>
          </w:p>
        </w:tc>
      </w:tr>
      <w:tr>
        <w:tc>
          <w:tcPr>
            <w:tcW w:type="dxa" w:w="3135"/>
          </w:tcPr>
          <w:p>
            <w:r>
              <w:rPr>
                <w:sz w:val="18"/>
              </w:rPr>
            </w:r>
            <w:r>
              <w:rPr>
                <w:sz w:val="18"/>
              </w:rPr>
              <w:t>NFR-304</w:t>
            </w:r>
          </w:p>
        </w:tc>
        <w:tc>
          <w:tcPr>
            <w:tcW w:type="dxa" w:w="3135"/>
          </w:tcPr>
          <w:p>
            <w:r>
              <w:rPr>
                <w:sz w:val="18"/>
              </w:rPr>
            </w:r>
            <w:r>
              <w:rPr>
                <w:sz w:val="18"/>
              </w:rPr>
              <w:t>SSO support</w:t>
            </w:r>
          </w:p>
        </w:tc>
        <w:tc>
          <w:tcPr>
            <w:tcW w:type="dxa" w:w="3135"/>
          </w:tcPr>
          <w:p>
            <w:r>
              <w:rPr>
                <w:sz w:val="18"/>
              </w:rPr>
            </w:r>
            <w:r>
              <w:rPr>
                <w:sz w:val="18"/>
              </w:rPr>
              <w:t>System SHALL support enterprise SSO authentication flows for Snowflake access</w:t>
            </w:r>
          </w:p>
        </w:tc>
      </w:tr>
    </w:tbl>
    <w:p/>
    <w:p>
      <w:pPr>
        <w:pStyle w:val="Heading2"/>
      </w:pPr>
      <w:r>
        <w:t>6.4 Usability (NFR-400)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ID</w:t>
            </w:r>
          </w:p>
        </w:tc>
        <w:tc>
          <w:tcPr>
            <w:tcW w:type="dxa" w:w="3135"/>
            <w:shd w:fill="2E4057"/>
          </w:tcPr>
          <w:p>
            <w:pPr>
              <w:jc w:val="center"/>
            </w:pPr>
            <w:r/>
            <w:r>
              <w:rPr>
                <w:b/>
                <w:color w:val="FFFFFF"/>
                <w:sz w:val="18"/>
              </w:rPr>
              <w:t>Requirement</w:t>
            </w:r>
          </w:p>
        </w:tc>
        <w:tc>
          <w:tcPr>
            <w:tcW w:type="dxa" w:w="3135"/>
            <w:shd w:fill="2E4057"/>
          </w:tcPr>
          <w:p>
            <w:pPr>
              <w:jc w:val="center"/>
            </w:pPr>
            <w:r/>
            <w:r>
              <w:rPr>
                <w:b/>
                <w:color w:val="FFFFFF"/>
                <w:sz w:val="18"/>
              </w:rPr>
              <w:t>Description</w:t>
            </w:r>
          </w:p>
        </w:tc>
      </w:tr>
      <w:tr>
        <w:tc>
          <w:tcPr>
            <w:tcW w:type="dxa" w:w="3135"/>
            <w:shd w:fill="F2F6FA"/>
          </w:tcPr>
          <w:p>
            <w:r>
              <w:rPr>
                <w:sz w:val="18"/>
              </w:rPr>
            </w:r>
            <w:r>
              <w:rPr>
                <w:sz w:val="18"/>
              </w:rPr>
              <w:t>NFR-401</w:t>
            </w:r>
          </w:p>
        </w:tc>
        <w:tc>
          <w:tcPr>
            <w:tcW w:type="dxa" w:w="3135"/>
            <w:shd w:fill="F2F6FA"/>
          </w:tcPr>
          <w:p>
            <w:r>
              <w:rPr>
                <w:sz w:val="18"/>
              </w:rPr>
            </w:r>
            <w:r>
              <w:rPr>
                <w:sz w:val="18"/>
              </w:rPr>
              <w:t>Theme support</w:t>
            </w:r>
          </w:p>
        </w:tc>
        <w:tc>
          <w:tcPr>
            <w:tcW w:type="dxa" w:w="3135"/>
            <w:shd w:fill="F2F6FA"/>
          </w:tcPr>
          <w:p>
            <w:r>
              <w:rPr>
                <w:sz w:val="18"/>
              </w:rPr>
            </w:r>
            <w:r>
              <w:rPr>
                <w:sz w:val="18"/>
              </w:rPr>
              <w:t>System SHALL support light and dark themes with user preference persistence</w:t>
            </w:r>
          </w:p>
        </w:tc>
      </w:tr>
      <w:tr>
        <w:tc>
          <w:tcPr>
            <w:tcW w:type="dxa" w:w="3135"/>
          </w:tcPr>
          <w:p>
            <w:r>
              <w:rPr>
                <w:sz w:val="18"/>
              </w:rPr>
            </w:r>
            <w:r>
              <w:rPr>
                <w:sz w:val="18"/>
              </w:rPr>
              <w:t>NFR-402</w:t>
            </w:r>
          </w:p>
        </w:tc>
        <w:tc>
          <w:tcPr>
            <w:tcW w:type="dxa" w:w="3135"/>
          </w:tcPr>
          <w:p>
            <w:r>
              <w:rPr>
                <w:sz w:val="18"/>
              </w:rPr>
            </w:r>
            <w:r>
              <w:rPr>
                <w:sz w:val="18"/>
              </w:rPr>
              <w:t>Responsive layout</w:t>
            </w:r>
          </w:p>
        </w:tc>
        <w:tc>
          <w:tcPr>
            <w:tcW w:type="dxa" w:w="3135"/>
          </w:tcPr>
          <w:p>
            <w:r>
              <w:rPr>
                <w:sz w:val="18"/>
              </w:rPr>
            </w:r>
            <w:r>
              <w:rPr>
                <w:sz w:val="18"/>
              </w:rPr>
              <w:t>Dashboard SHALL be usable on standard desktop screen resolutions (≥1280px)</w:t>
            </w:r>
          </w:p>
        </w:tc>
      </w:tr>
      <w:tr>
        <w:tc>
          <w:tcPr>
            <w:tcW w:type="dxa" w:w="3135"/>
            <w:shd w:fill="F2F6FA"/>
          </w:tcPr>
          <w:p>
            <w:r>
              <w:rPr>
                <w:sz w:val="18"/>
              </w:rPr>
            </w:r>
            <w:r>
              <w:rPr>
                <w:sz w:val="18"/>
              </w:rPr>
              <w:t>NFR-403</w:t>
            </w:r>
          </w:p>
        </w:tc>
        <w:tc>
          <w:tcPr>
            <w:tcW w:type="dxa" w:w="3135"/>
            <w:shd w:fill="F2F6FA"/>
          </w:tcPr>
          <w:p>
            <w:r>
              <w:rPr>
                <w:sz w:val="18"/>
              </w:rPr>
            </w:r>
            <w:r>
              <w:rPr>
                <w:sz w:val="18"/>
              </w:rPr>
              <w:t>Loading states</w:t>
            </w:r>
          </w:p>
        </w:tc>
        <w:tc>
          <w:tcPr>
            <w:tcW w:type="dxa" w:w="3135"/>
            <w:shd w:fill="F2F6FA"/>
          </w:tcPr>
          <w:p>
            <w:r>
              <w:rPr>
                <w:sz w:val="18"/>
              </w:rPr>
            </w:r>
            <w:r>
              <w:rPr>
                <w:sz w:val="18"/>
              </w:rPr>
              <w:t>All async operations SHALL display appropriate loading indicators (skeletons, overlays)</w:t>
            </w:r>
          </w:p>
        </w:tc>
      </w:tr>
      <w:tr>
        <w:tc>
          <w:tcPr>
            <w:tcW w:type="dxa" w:w="3135"/>
          </w:tcPr>
          <w:p>
            <w:r>
              <w:rPr>
                <w:sz w:val="18"/>
              </w:rPr>
            </w:r>
            <w:r>
              <w:rPr>
                <w:sz w:val="18"/>
              </w:rPr>
              <w:t>NFR-404</w:t>
            </w:r>
          </w:p>
        </w:tc>
        <w:tc>
          <w:tcPr>
            <w:tcW w:type="dxa" w:w="3135"/>
          </w:tcPr>
          <w:p>
            <w:r>
              <w:rPr>
                <w:sz w:val="18"/>
              </w:rPr>
            </w:r>
            <w:r>
              <w:rPr>
                <w:sz w:val="18"/>
              </w:rPr>
              <w:t>Error guidance</w:t>
            </w:r>
          </w:p>
        </w:tc>
        <w:tc>
          <w:tcPr>
            <w:tcW w:type="dxa" w:w="3135"/>
          </w:tcPr>
          <w:p>
            <w:r>
              <w:rPr>
                <w:sz w:val="18"/>
              </w:rPr>
            </w:r>
            <w:r>
              <w:rPr>
                <w:sz w:val="18"/>
              </w:rPr>
              <w:t>Connection and operation errors SHALL include actionable hints for resolution</w:t>
            </w:r>
          </w:p>
        </w:tc>
      </w:tr>
    </w:tbl>
    <w:p/>
    <w:p>
      <w:pPr>
        <w:pStyle w:val="Heading2"/>
      </w:pPr>
      <w:r>
        <w:t>6.5 Deployability (NFR-500)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ID</w:t>
            </w:r>
          </w:p>
        </w:tc>
        <w:tc>
          <w:tcPr>
            <w:tcW w:type="dxa" w:w="3135"/>
            <w:shd w:fill="2E4057"/>
          </w:tcPr>
          <w:p>
            <w:pPr>
              <w:jc w:val="center"/>
            </w:pPr>
            <w:r/>
            <w:r>
              <w:rPr>
                <w:b/>
                <w:color w:val="FFFFFF"/>
                <w:sz w:val="18"/>
              </w:rPr>
              <w:t>Requirement</w:t>
            </w:r>
          </w:p>
        </w:tc>
        <w:tc>
          <w:tcPr>
            <w:tcW w:type="dxa" w:w="3135"/>
            <w:shd w:fill="2E4057"/>
          </w:tcPr>
          <w:p>
            <w:pPr>
              <w:jc w:val="center"/>
            </w:pPr>
            <w:r/>
            <w:r>
              <w:rPr>
                <w:b/>
                <w:color w:val="FFFFFF"/>
                <w:sz w:val="18"/>
              </w:rPr>
              <w:t>Description</w:t>
            </w:r>
          </w:p>
        </w:tc>
      </w:tr>
      <w:tr>
        <w:tc>
          <w:tcPr>
            <w:tcW w:type="dxa" w:w="3135"/>
            <w:shd w:fill="F2F6FA"/>
          </w:tcPr>
          <w:p>
            <w:r>
              <w:rPr>
                <w:sz w:val="18"/>
              </w:rPr>
            </w:r>
            <w:r>
              <w:rPr>
                <w:sz w:val="18"/>
              </w:rPr>
              <w:t>NFR-501</w:t>
            </w:r>
          </w:p>
        </w:tc>
        <w:tc>
          <w:tcPr>
            <w:tcW w:type="dxa" w:w="3135"/>
            <w:shd w:fill="F2F6FA"/>
          </w:tcPr>
          <w:p>
            <w:r>
              <w:rPr>
                <w:sz w:val="18"/>
              </w:rPr>
            </w:r>
            <w:r>
              <w:rPr>
                <w:sz w:val="18"/>
              </w:rPr>
              <w:t>Single-machine deployment</w:t>
            </w:r>
          </w:p>
        </w:tc>
        <w:tc>
          <w:tcPr>
            <w:tcW w:type="dxa" w:w="3135"/>
            <w:shd w:fill="F2F6FA"/>
          </w:tcPr>
          <w:p>
            <w:r>
              <w:rPr>
                <w:sz w:val="18"/>
              </w:rPr>
            </w:r>
            <w:r>
              <w:rPr>
                <w:sz w:val="18"/>
              </w:rPr>
              <w:t>System SHALL run on a single Windows machine without external infrastructure dependencies</w:t>
            </w:r>
          </w:p>
        </w:tc>
      </w:tr>
      <w:tr>
        <w:tc>
          <w:tcPr>
            <w:tcW w:type="dxa" w:w="3135"/>
          </w:tcPr>
          <w:p>
            <w:r>
              <w:rPr>
                <w:sz w:val="18"/>
              </w:rPr>
            </w:r>
            <w:r>
              <w:rPr>
                <w:sz w:val="18"/>
              </w:rPr>
              <w:t>NFR-502</w:t>
            </w:r>
          </w:p>
        </w:tc>
        <w:tc>
          <w:tcPr>
            <w:tcW w:type="dxa" w:w="3135"/>
          </w:tcPr>
          <w:p>
            <w:r>
              <w:rPr>
                <w:sz w:val="18"/>
              </w:rPr>
            </w:r>
            <w:r>
              <w:rPr>
                <w:sz w:val="18"/>
              </w:rPr>
              <w:t>Minimal prerequisites</w:t>
            </w:r>
          </w:p>
        </w:tc>
        <w:tc>
          <w:tcPr>
            <w:tcW w:type="dxa" w:w="3135"/>
          </w:tcPr>
          <w:p>
            <w:r>
              <w:rPr>
                <w:sz w:val="18"/>
              </w:rPr>
            </w:r>
            <w:r>
              <w:rPr>
                <w:sz w:val="18"/>
              </w:rPr>
              <w:t>System SHALL require only Python 3.x and Node.js as runtime dependencies</w:t>
            </w:r>
          </w:p>
        </w:tc>
      </w:tr>
      <w:tr>
        <w:tc>
          <w:tcPr>
            <w:tcW w:type="dxa" w:w="3135"/>
            <w:shd w:fill="F2F6FA"/>
          </w:tcPr>
          <w:p>
            <w:r>
              <w:rPr>
                <w:sz w:val="18"/>
              </w:rPr>
            </w:r>
            <w:r>
              <w:rPr>
                <w:sz w:val="18"/>
              </w:rPr>
              <w:t>NFR-503</w:t>
            </w:r>
          </w:p>
        </w:tc>
        <w:tc>
          <w:tcPr>
            <w:tcW w:type="dxa" w:w="3135"/>
            <w:shd w:fill="F2F6FA"/>
          </w:tcPr>
          <w:p>
            <w:r>
              <w:rPr>
                <w:sz w:val="18"/>
              </w:rPr>
            </w:r>
            <w:r>
              <w:rPr>
                <w:sz w:val="18"/>
              </w:rPr>
              <w:t>Public sharing</w:t>
            </w:r>
          </w:p>
        </w:tc>
        <w:tc>
          <w:tcPr>
            <w:tcW w:type="dxa" w:w="3135"/>
            <w:shd w:fill="F2F6FA"/>
          </w:tcPr>
          <w:p>
            <w:r>
              <w:rPr>
                <w:sz w:val="18"/>
              </w:rPr>
            </w:r>
            <w:r>
              <w:rPr>
                <w:sz w:val="18"/>
              </w:rPr>
              <w:t>System SHALL support optional public URL sharing via Cloudflare tunnels for demonstrations</w:t>
            </w:r>
          </w:p>
        </w:tc>
      </w:tr>
      <w:tr>
        <w:tc>
          <w:tcPr>
            <w:tcW w:type="dxa" w:w="3135"/>
          </w:tcPr>
          <w:p>
            <w:r>
              <w:rPr>
                <w:sz w:val="18"/>
              </w:rPr>
            </w:r>
            <w:r>
              <w:rPr>
                <w:sz w:val="18"/>
              </w:rPr>
              <w:t>NFR-504</w:t>
            </w:r>
          </w:p>
        </w:tc>
        <w:tc>
          <w:tcPr>
            <w:tcW w:type="dxa" w:w="3135"/>
          </w:tcPr>
          <w:p>
            <w:r>
              <w:rPr>
                <w:sz w:val="18"/>
              </w:rPr>
            </w:r>
            <w:r>
              <w:rPr>
                <w:sz w:val="18"/>
              </w:rPr>
              <w:t>Pre-built frontend</w:t>
            </w:r>
          </w:p>
        </w:tc>
        <w:tc>
          <w:tcPr>
            <w:tcW w:type="dxa" w:w="3135"/>
          </w:tcPr>
          <w:p>
            <w:r>
              <w:rPr>
                <w:sz w:val="18"/>
              </w:rPr>
            </w:r>
            <w:r>
              <w:rPr>
                <w:sz w:val="18"/>
              </w:rPr>
              <w:t>A production-ready frontend bundle SHALL be available for zero-build deployment</w:t>
            </w:r>
          </w:p>
        </w:tc>
      </w:tr>
    </w:tbl>
    <w:p/>
    <w:p>
      <w:pPr>
        <w:pStyle w:val="Heading1"/>
      </w:pPr>
      <w:r>
        <w:t>7. Technical Architecture Summary</w:t>
      </w:r>
    </w:p>
    <w:p>
      <w:pPr>
        <w:pStyle w:val="Heading2"/>
      </w:pPr>
      <w:r>
        <w:t>7.1 System Components</w:t>
      </w:r>
    </w:p>
    <w:p>
      <w:pPr>
        <w:spacing w:before="0" w:after="0"/>
        <w:ind w:left="567"/>
      </w:pPr>
      <w:r>
        <w:rPr>
          <w:rFonts w:ascii="Consolas" w:hAnsi="Consolas"/>
          <w:sz w:val="16"/>
        </w:rPr>
        <w:t>┌─────────────────────────────────────────────────────────────┐</w:t>
      </w:r>
    </w:p>
    <w:p>
      <w:pPr>
        <w:spacing w:before="0" w:after="0"/>
        <w:ind w:left="567"/>
      </w:pPr>
      <w:r>
        <w:rPr>
          <w:rFonts w:ascii="Consolas" w:hAnsi="Consolas"/>
          <w:sz w:val="16"/>
        </w:rPr>
        <w:t>│                     Frontend (React + Vite)                   │</w:t>
      </w:r>
    </w:p>
    <w:p>
      <w:pPr>
        <w:spacing w:before="0" w:after="0"/>
        <w:ind w:left="567"/>
      </w:pPr>
      <w:r>
        <w:rPr>
          <w:rFonts w:ascii="Consolas" w:hAnsi="Consolas"/>
          <w:sz w:val="16"/>
        </w:rPr>
        <w:t>│  ┌──────────┐ ┌──────────┐ ┌──────────┐ ┌──────────────┐   │</w:t>
      </w:r>
    </w:p>
    <w:p>
      <w:pPr>
        <w:spacing w:before="0" w:after="0"/>
        <w:ind w:left="567"/>
      </w:pPr>
      <w:r>
        <w:rPr>
          <w:rFonts w:ascii="Consolas" w:hAnsi="Consolas"/>
          <w:sz w:val="16"/>
        </w:rPr>
        <w:t>│  │Dashboard │ │Workbench │ │ Settings │ │ Chat Window  │   │</w:t>
      </w:r>
    </w:p>
    <w:p>
      <w:pPr>
        <w:spacing w:before="0" w:after="0"/>
        <w:ind w:left="567"/>
      </w:pPr>
      <w:r>
        <w:rPr>
          <w:rFonts w:ascii="Consolas" w:hAnsi="Consolas"/>
          <w:sz w:val="16"/>
        </w:rPr>
        <w:t>│  └──────────┘ └──────────┘ └──────────┘ └──────────────┘   │</w:t>
      </w:r>
    </w:p>
    <w:p>
      <w:pPr>
        <w:spacing w:before="0" w:after="0"/>
        <w:ind w:left="567"/>
      </w:pPr>
      <w:r>
        <w:rPr>
          <w:rFonts w:ascii="Consolas" w:hAnsi="Consolas"/>
          <w:sz w:val="16"/>
        </w:rPr>
        <w:t>└────────────────────────────┬────────────────────────────────┘</w:t>
      </w:r>
    </w:p>
    <w:p>
      <w:pPr>
        <w:spacing w:before="0" w:after="0"/>
        <w:ind w:left="567"/>
      </w:pPr>
      <w:r>
        <w:rPr>
          <w:rFonts w:ascii="Consolas" w:hAnsi="Consolas"/>
          <w:sz w:val="16"/>
        </w:rPr>
        <w:t xml:space="preserve">                             │ REST API (/api/*)</w:t>
      </w:r>
    </w:p>
    <w:p>
      <w:pPr>
        <w:spacing w:before="0" w:after="0"/>
        <w:ind w:left="567"/>
      </w:pPr>
      <w:r>
        <w:rPr>
          <w:rFonts w:ascii="Consolas" w:hAnsi="Consolas"/>
          <w:sz w:val="16"/>
        </w:rPr>
        <w:t>┌────────────────────────────▼────────────────────────────────┐</w:t>
      </w:r>
    </w:p>
    <w:p>
      <w:pPr>
        <w:spacing w:before="0" w:after="0"/>
        <w:ind w:left="567"/>
      </w:pPr>
      <w:r>
        <w:rPr>
          <w:rFonts w:ascii="Consolas" w:hAnsi="Consolas"/>
          <w:sz w:val="16"/>
        </w:rPr>
        <w:t>│                   Backend (FastAPI + Uvicorn)                 │</w:t>
      </w:r>
    </w:p>
    <w:p>
      <w:pPr>
        <w:spacing w:before="0" w:after="0"/>
        <w:ind w:left="567"/>
      </w:pPr>
      <w:r>
        <w:rPr>
          <w:rFonts w:ascii="Consolas" w:hAnsi="Consolas"/>
          <w:sz w:val="16"/>
        </w:rPr>
        <w:t>│  ┌───────────────────────────────────────────────────────┐  │</w:t>
      </w:r>
    </w:p>
    <w:p>
      <w:pPr>
        <w:spacing w:before="0" w:after="0"/>
        <w:ind w:left="567"/>
      </w:pPr>
      <w:r>
        <w:rPr>
          <w:rFonts w:ascii="Consolas" w:hAnsi="Consolas"/>
          <w:sz w:val="16"/>
        </w:rPr>
        <w:t>│  │                    Orchestrator                         │  │</w:t>
      </w:r>
    </w:p>
    <w:p>
      <w:pPr>
        <w:spacing w:before="0" w:after="0"/>
        <w:ind w:left="567"/>
      </w:pPr>
      <w:r>
        <w:rPr>
          <w:rFonts w:ascii="Consolas" w:hAnsi="Consolas"/>
          <w:sz w:val="16"/>
        </w:rPr>
        <w:t>│  │  ┌─────────┐ ┌────────┐ ┌─────┐ ┌────┐ ┌────┐ ┌────┐│  │</w:t>
      </w:r>
    </w:p>
    <w:p>
      <w:pPr>
        <w:spacing w:before="0" w:after="0"/>
        <w:ind w:left="567"/>
      </w:pPr>
      <w:r>
        <w:rPr>
          <w:rFonts w:ascii="Consolas" w:hAnsi="Consolas"/>
          <w:sz w:val="16"/>
        </w:rPr>
        <w:t>│  │  │Connect. │ │Monitor │ │ RCA │ │Fix │ │Test│ │Chat││  │</w:t>
      </w:r>
    </w:p>
    <w:p>
      <w:pPr>
        <w:spacing w:before="0" w:after="0"/>
        <w:ind w:left="567"/>
      </w:pPr>
      <w:r>
        <w:rPr>
          <w:rFonts w:ascii="Consolas" w:hAnsi="Consolas"/>
          <w:sz w:val="16"/>
        </w:rPr>
        <w:t>│  │  │Agent    │ │Agent   │ │Agent│ │Agt │ │Agt │ │Agt ││  │</w:t>
      </w:r>
    </w:p>
    <w:p>
      <w:pPr>
        <w:spacing w:before="0" w:after="0"/>
        <w:ind w:left="567"/>
      </w:pPr>
      <w:r>
        <w:rPr>
          <w:rFonts w:ascii="Consolas" w:hAnsi="Consolas"/>
          <w:sz w:val="16"/>
        </w:rPr>
        <w:t>│  │  └─────────┘ └────────┘ └─────┘ └────┘ └────┘ └────┘│  │</w:t>
      </w:r>
    </w:p>
    <w:p>
      <w:pPr>
        <w:spacing w:before="0" w:after="0"/>
        <w:ind w:left="567"/>
      </w:pPr>
      <w:r>
        <w:rPr>
          <w:rFonts w:ascii="Consolas" w:hAnsi="Consolas"/>
          <w:sz w:val="16"/>
        </w:rPr>
        <w:t>│  └───────────────────────────────────────────────────────┘  │</w:t>
      </w:r>
    </w:p>
    <w:p>
      <w:pPr>
        <w:spacing w:before="0" w:after="0"/>
        <w:ind w:left="567"/>
      </w:pPr>
      <w:r>
        <w:rPr>
          <w:rFonts w:ascii="Consolas" w:hAnsi="Consolas"/>
          <w:sz w:val="16"/>
        </w:rPr>
        <w:t>│  ┌───────────────┐  ┌──────────────┐  ┌────────────────┐   │</w:t>
      </w:r>
    </w:p>
    <w:p>
      <w:pPr>
        <w:spacing w:before="0" w:after="0"/>
        <w:ind w:left="567"/>
      </w:pPr>
      <w:r>
        <w:rPr>
          <w:rFonts w:ascii="Consolas" w:hAnsi="Consolas"/>
          <w:sz w:val="16"/>
        </w:rPr>
        <w:t>│  │  Connectors   │  │ Memory Store │  │  Skill Files   │   │</w:t>
      </w:r>
    </w:p>
    <w:p>
      <w:pPr>
        <w:spacing w:before="0" w:after="0"/>
        <w:ind w:left="567"/>
      </w:pPr>
      <w:r>
        <w:rPr>
          <w:rFonts w:ascii="Consolas" w:hAnsi="Consolas"/>
          <w:sz w:val="16"/>
        </w:rPr>
        <w:t>│  │(SF/AWS/DQ/Lin)│  │  (JSON-based) │  │  (Markdown)    │   │</w:t>
      </w:r>
    </w:p>
    <w:p>
      <w:pPr>
        <w:spacing w:before="0" w:after="0"/>
        <w:ind w:left="567"/>
      </w:pPr>
      <w:r>
        <w:rPr>
          <w:rFonts w:ascii="Consolas" w:hAnsi="Consolas"/>
          <w:sz w:val="16"/>
        </w:rPr>
        <w:t>│  └───────┬───────┘  └──────────────┘  └────────────────┘   │</w:t>
      </w:r>
    </w:p>
    <w:p>
      <w:pPr>
        <w:spacing w:before="0" w:after="0"/>
        <w:ind w:left="567"/>
      </w:pPr>
      <w:r>
        <w:rPr>
          <w:rFonts w:ascii="Consolas" w:hAnsi="Consolas"/>
          <w:sz w:val="16"/>
        </w:rPr>
        <w:t>└──────────┼──────────────────────────────────────────────────┘</w:t>
      </w:r>
    </w:p>
    <w:p>
      <w:pPr>
        <w:spacing w:before="0" w:after="0"/>
        <w:ind w:left="567"/>
      </w:pPr>
      <w:r>
        <w:rPr>
          <w:rFonts w:ascii="Consolas" w:hAnsi="Consolas"/>
          <w:sz w:val="16"/>
        </w:rPr>
        <w:t xml:space="preserve">           │</w:t>
      </w:r>
    </w:p>
    <w:p>
      <w:pPr>
        <w:spacing w:before="0" w:after="0"/>
        <w:ind w:left="567"/>
      </w:pPr>
      <w:r>
        <w:rPr>
          <w:rFonts w:ascii="Consolas" w:hAnsi="Consolas"/>
          <w:sz w:val="16"/>
        </w:rPr>
        <w:t>┌──────────▼──────────────────────────────────────────────────┐</w:t>
      </w:r>
    </w:p>
    <w:p>
      <w:pPr>
        <w:spacing w:before="0" w:after="0"/>
        <w:ind w:left="567"/>
      </w:pPr>
      <w:r>
        <w:rPr>
          <w:rFonts w:ascii="Consolas" w:hAnsi="Consolas"/>
          <w:sz w:val="16"/>
        </w:rPr>
        <w:t>│              External Services                                │</w:t>
      </w:r>
    </w:p>
    <w:p>
      <w:pPr>
        <w:spacing w:before="0" w:after="0"/>
        <w:ind w:left="567"/>
      </w:pPr>
      <w:r>
        <w:rPr>
          <w:rFonts w:ascii="Consolas" w:hAnsi="Consolas"/>
          <w:sz w:val="16"/>
        </w:rPr>
        <w:t>│  ┌──────────┐  ┌──────────┐  ┌───────────────────────────┐  │</w:t>
      </w:r>
    </w:p>
    <w:p>
      <w:pPr>
        <w:spacing w:before="0" w:after="0"/>
        <w:ind w:left="567"/>
      </w:pPr>
      <w:r>
        <w:rPr>
          <w:rFonts w:ascii="Consolas" w:hAnsi="Consolas"/>
          <w:sz w:val="16"/>
        </w:rPr>
        <w:t>│  │Snowflake │  │   AWS    │  │  Anthropic Claude API     │  │</w:t>
      </w:r>
    </w:p>
    <w:p>
      <w:pPr>
        <w:spacing w:before="0" w:after="0"/>
        <w:ind w:left="567"/>
      </w:pPr>
      <w:r>
        <w:rPr>
          <w:rFonts w:ascii="Consolas" w:hAnsi="Consolas"/>
          <w:sz w:val="16"/>
        </w:rPr>
        <w:t>│  │(Tasks/DQ)│  │(Glue/SF) │  │  (Optional AI reasoning) │  │</w:t>
      </w:r>
    </w:p>
    <w:p>
      <w:pPr>
        <w:spacing w:before="0" w:after="0"/>
        <w:ind w:left="567"/>
      </w:pPr>
      <w:r>
        <w:rPr>
          <w:rFonts w:ascii="Consolas" w:hAnsi="Consolas"/>
          <w:sz w:val="16"/>
        </w:rPr>
        <w:t>│  └──────────┘  └──────────┘  └───────────────────────────┘  │</w:t>
      </w:r>
    </w:p>
    <w:p>
      <w:pPr>
        <w:spacing w:before="0" w:after="0"/>
        <w:ind w:left="567"/>
      </w:pPr>
      <w:r>
        <w:rPr>
          <w:rFonts w:ascii="Consolas" w:hAnsi="Consolas"/>
          <w:sz w:val="16"/>
        </w:rPr>
        <w:t>└──────────────────────────────────────────────────────────────┘</w:t>
      </w:r>
    </w:p>
    <w:p/>
    <w:p>
      <w:pPr>
        <w:pStyle w:val="Heading2"/>
      </w:pPr>
      <w:r>
        <w:t>7.2 Technology 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Layer</w:t>
            </w:r>
          </w:p>
        </w:tc>
        <w:tc>
          <w:tcPr>
            <w:tcW w:type="dxa" w:w="3135"/>
            <w:shd w:fill="2E4057"/>
          </w:tcPr>
          <w:p>
            <w:pPr>
              <w:jc w:val="center"/>
            </w:pPr>
            <w:r/>
            <w:r>
              <w:rPr>
                <w:b/>
                <w:color w:val="FFFFFF"/>
                <w:sz w:val="18"/>
              </w:rPr>
              <w:t>Technology</w:t>
            </w:r>
          </w:p>
        </w:tc>
        <w:tc>
          <w:tcPr>
            <w:tcW w:type="dxa" w:w="3135"/>
            <w:shd w:fill="2E4057"/>
          </w:tcPr>
          <w:p>
            <w:pPr>
              <w:jc w:val="center"/>
            </w:pPr>
            <w:r/>
            <w:r>
              <w:rPr>
                <w:b/>
                <w:color w:val="FFFFFF"/>
                <w:sz w:val="18"/>
              </w:rPr>
              <w:t>Version</w:t>
            </w:r>
          </w:p>
        </w:tc>
      </w:tr>
      <w:tr>
        <w:tc>
          <w:tcPr>
            <w:tcW w:type="dxa" w:w="3135"/>
            <w:shd w:fill="F2F6FA"/>
          </w:tcPr>
          <w:p>
            <w:r>
              <w:rPr>
                <w:sz w:val="18"/>
              </w:rPr>
            </w:r>
            <w:r>
              <w:rPr>
                <w:sz w:val="18"/>
              </w:rPr>
              <w:t>Frontend Framework</w:t>
            </w:r>
          </w:p>
        </w:tc>
        <w:tc>
          <w:tcPr>
            <w:tcW w:type="dxa" w:w="3135"/>
            <w:shd w:fill="F2F6FA"/>
          </w:tcPr>
          <w:p>
            <w:r>
              <w:rPr>
                <w:sz w:val="18"/>
              </w:rPr>
            </w:r>
            <w:r>
              <w:rPr>
                <w:sz w:val="18"/>
              </w:rPr>
              <w:t>React</w:t>
            </w:r>
          </w:p>
        </w:tc>
        <w:tc>
          <w:tcPr>
            <w:tcW w:type="dxa" w:w="3135"/>
            <w:shd w:fill="F2F6FA"/>
          </w:tcPr>
          <w:p>
            <w:r>
              <w:rPr>
                <w:sz w:val="18"/>
              </w:rPr>
            </w:r>
            <w:r>
              <w:rPr>
                <w:sz w:val="18"/>
              </w:rPr>
              <w:t>18.3.1</w:t>
            </w:r>
          </w:p>
        </w:tc>
      </w:tr>
      <w:tr>
        <w:tc>
          <w:tcPr>
            <w:tcW w:type="dxa" w:w="3135"/>
          </w:tcPr>
          <w:p>
            <w:r>
              <w:rPr>
                <w:sz w:val="18"/>
              </w:rPr>
            </w:r>
            <w:r>
              <w:rPr>
                <w:sz w:val="18"/>
              </w:rPr>
              <w:t>Frontend Build Tool</w:t>
            </w:r>
          </w:p>
        </w:tc>
        <w:tc>
          <w:tcPr>
            <w:tcW w:type="dxa" w:w="3135"/>
          </w:tcPr>
          <w:p>
            <w:r>
              <w:rPr>
                <w:sz w:val="18"/>
              </w:rPr>
            </w:r>
            <w:r>
              <w:rPr>
                <w:sz w:val="18"/>
              </w:rPr>
              <w:t>Vite</w:t>
            </w:r>
          </w:p>
        </w:tc>
        <w:tc>
          <w:tcPr>
            <w:tcW w:type="dxa" w:w="3135"/>
          </w:tcPr>
          <w:p>
            <w:r>
              <w:rPr>
                <w:sz w:val="18"/>
              </w:rPr>
            </w:r>
            <w:r>
              <w:rPr>
                <w:sz w:val="18"/>
              </w:rPr>
              <w:t>5.4.2</w:t>
            </w:r>
          </w:p>
        </w:tc>
      </w:tr>
      <w:tr>
        <w:tc>
          <w:tcPr>
            <w:tcW w:type="dxa" w:w="3135"/>
            <w:shd w:fill="F2F6FA"/>
          </w:tcPr>
          <w:p>
            <w:r>
              <w:rPr>
                <w:sz w:val="18"/>
              </w:rPr>
            </w:r>
            <w:r>
              <w:rPr>
                <w:sz w:val="18"/>
              </w:rPr>
              <w:t>Backend Framework</w:t>
            </w:r>
          </w:p>
        </w:tc>
        <w:tc>
          <w:tcPr>
            <w:tcW w:type="dxa" w:w="3135"/>
            <w:shd w:fill="F2F6FA"/>
          </w:tcPr>
          <w:p>
            <w:r>
              <w:rPr>
                <w:sz w:val="18"/>
              </w:rPr>
            </w:r>
            <w:r>
              <w:rPr>
                <w:sz w:val="18"/>
              </w:rPr>
              <w:t>FastAPI</w:t>
            </w:r>
          </w:p>
        </w:tc>
        <w:tc>
          <w:tcPr>
            <w:tcW w:type="dxa" w:w="3135"/>
            <w:shd w:fill="F2F6FA"/>
          </w:tcPr>
          <w:p>
            <w:r>
              <w:rPr>
                <w:sz w:val="18"/>
              </w:rPr>
            </w:r>
            <w:r>
              <w:rPr>
                <w:sz w:val="18"/>
              </w:rPr>
              <w:t>0.115.0</w:t>
            </w:r>
          </w:p>
        </w:tc>
      </w:tr>
      <w:tr>
        <w:tc>
          <w:tcPr>
            <w:tcW w:type="dxa" w:w="3135"/>
          </w:tcPr>
          <w:p>
            <w:r>
              <w:rPr>
                <w:sz w:val="18"/>
              </w:rPr>
            </w:r>
            <w:r>
              <w:rPr>
                <w:sz w:val="18"/>
              </w:rPr>
              <w:t>ASGI Server</w:t>
            </w:r>
          </w:p>
        </w:tc>
        <w:tc>
          <w:tcPr>
            <w:tcW w:type="dxa" w:w="3135"/>
          </w:tcPr>
          <w:p>
            <w:r>
              <w:rPr>
                <w:sz w:val="18"/>
              </w:rPr>
            </w:r>
            <w:r>
              <w:rPr>
                <w:sz w:val="18"/>
              </w:rPr>
              <w:t>Uvicorn</w:t>
            </w:r>
          </w:p>
        </w:tc>
        <w:tc>
          <w:tcPr>
            <w:tcW w:type="dxa" w:w="3135"/>
          </w:tcPr>
          <w:p>
            <w:r>
              <w:rPr>
                <w:sz w:val="18"/>
              </w:rPr>
            </w:r>
            <w:r>
              <w:rPr>
                <w:sz w:val="18"/>
              </w:rPr>
              <w:t>0.30.6</w:t>
            </w:r>
          </w:p>
        </w:tc>
      </w:tr>
      <w:tr>
        <w:tc>
          <w:tcPr>
            <w:tcW w:type="dxa" w:w="3135"/>
            <w:shd w:fill="F2F6FA"/>
          </w:tcPr>
          <w:p>
            <w:r>
              <w:rPr>
                <w:sz w:val="18"/>
              </w:rPr>
            </w:r>
            <w:r>
              <w:rPr>
                <w:sz w:val="18"/>
              </w:rPr>
              <w:t>Data Validation</w:t>
            </w:r>
          </w:p>
        </w:tc>
        <w:tc>
          <w:tcPr>
            <w:tcW w:type="dxa" w:w="3135"/>
            <w:shd w:fill="F2F6FA"/>
          </w:tcPr>
          <w:p>
            <w:r>
              <w:rPr>
                <w:sz w:val="18"/>
              </w:rPr>
            </w:r>
            <w:r>
              <w:rPr>
                <w:sz w:val="18"/>
              </w:rPr>
              <w:t>Pydantic</w:t>
            </w:r>
          </w:p>
        </w:tc>
        <w:tc>
          <w:tcPr>
            <w:tcW w:type="dxa" w:w="3135"/>
            <w:shd w:fill="F2F6FA"/>
          </w:tcPr>
          <w:p>
            <w:r>
              <w:rPr>
                <w:sz w:val="18"/>
              </w:rPr>
            </w:r>
            <w:r>
              <w:rPr>
                <w:sz w:val="18"/>
              </w:rPr>
              <w:t>2.9.2</w:t>
            </w:r>
          </w:p>
        </w:tc>
      </w:tr>
      <w:tr>
        <w:tc>
          <w:tcPr>
            <w:tcW w:type="dxa" w:w="3135"/>
          </w:tcPr>
          <w:p>
            <w:r>
              <w:rPr>
                <w:sz w:val="18"/>
              </w:rPr>
            </w:r>
            <w:r>
              <w:rPr>
                <w:sz w:val="18"/>
              </w:rPr>
              <w:t>Snowflake SDK</w:t>
            </w:r>
          </w:p>
        </w:tc>
        <w:tc>
          <w:tcPr>
            <w:tcW w:type="dxa" w:w="3135"/>
          </w:tcPr>
          <w:p>
            <w:r>
              <w:rPr>
                <w:sz w:val="18"/>
              </w:rPr>
            </w:r>
            <w:r>
              <w:rPr>
                <w:sz w:val="18"/>
              </w:rPr>
              <w:t>snowflake-connector-python</w:t>
            </w:r>
          </w:p>
        </w:tc>
        <w:tc>
          <w:tcPr>
            <w:tcW w:type="dxa" w:w="3135"/>
          </w:tcPr>
          <w:p>
            <w:r>
              <w:rPr>
                <w:sz w:val="18"/>
              </w:rPr>
            </w:r>
            <w:r>
              <w:rPr>
                <w:sz w:val="18"/>
              </w:rPr>
              <w:t>4.6.0</w:t>
            </w:r>
          </w:p>
        </w:tc>
      </w:tr>
      <w:tr>
        <w:tc>
          <w:tcPr>
            <w:tcW w:type="dxa" w:w="3135"/>
            <w:shd w:fill="F2F6FA"/>
          </w:tcPr>
          <w:p>
            <w:r>
              <w:rPr>
                <w:sz w:val="18"/>
              </w:rPr>
            </w:r>
            <w:r>
              <w:rPr>
                <w:sz w:val="18"/>
              </w:rPr>
              <w:t>AWS SDK</w:t>
            </w:r>
          </w:p>
        </w:tc>
        <w:tc>
          <w:tcPr>
            <w:tcW w:type="dxa" w:w="3135"/>
            <w:shd w:fill="F2F6FA"/>
          </w:tcPr>
          <w:p>
            <w:r>
              <w:rPr>
                <w:sz w:val="18"/>
              </w:rPr>
            </w:r>
            <w:r>
              <w:rPr>
                <w:sz w:val="18"/>
              </w:rPr>
              <w:t>boto3</w:t>
            </w:r>
          </w:p>
        </w:tc>
        <w:tc>
          <w:tcPr>
            <w:tcW w:type="dxa" w:w="3135"/>
            <w:shd w:fill="F2F6FA"/>
          </w:tcPr>
          <w:p>
            <w:r>
              <w:rPr>
                <w:sz w:val="18"/>
              </w:rPr>
            </w:r>
            <w:r>
              <w:rPr>
                <w:sz w:val="18"/>
              </w:rPr>
              <w:t>1.35.24</w:t>
            </w:r>
          </w:p>
        </w:tc>
      </w:tr>
      <w:tr>
        <w:tc>
          <w:tcPr>
            <w:tcW w:type="dxa" w:w="3135"/>
          </w:tcPr>
          <w:p>
            <w:r>
              <w:rPr>
                <w:sz w:val="18"/>
              </w:rPr>
            </w:r>
            <w:r>
              <w:rPr>
                <w:sz w:val="18"/>
              </w:rPr>
              <w:t>AI SDK</w:t>
            </w:r>
          </w:p>
        </w:tc>
        <w:tc>
          <w:tcPr>
            <w:tcW w:type="dxa" w:w="3135"/>
          </w:tcPr>
          <w:p>
            <w:r>
              <w:rPr>
                <w:sz w:val="18"/>
              </w:rPr>
            </w:r>
            <w:r>
              <w:rPr>
                <w:sz w:val="18"/>
              </w:rPr>
              <w:t>anthropic</w:t>
            </w:r>
          </w:p>
        </w:tc>
        <w:tc>
          <w:tcPr>
            <w:tcW w:type="dxa" w:w="3135"/>
          </w:tcPr>
          <w:p>
            <w:r>
              <w:rPr>
                <w:sz w:val="18"/>
              </w:rPr>
            </w:r>
            <w:r>
              <w:rPr>
                <w:sz w:val="18"/>
              </w:rPr>
              <w:t>0.39.0</w:t>
            </w:r>
          </w:p>
        </w:tc>
      </w:tr>
      <w:tr>
        <w:tc>
          <w:tcPr>
            <w:tcW w:type="dxa" w:w="3135"/>
            <w:shd w:fill="F2F6FA"/>
          </w:tcPr>
          <w:p>
            <w:r>
              <w:rPr>
                <w:sz w:val="18"/>
              </w:rPr>
            </w:r>
            <w:r>
              <w:rPr>
                <w:sz w:val="18"/>
              </w:rPr>
              <w:t>AI Model</w:t>
            </w:r>
          </w:p>
        </w:tc>
        <w:tc>
          <w:tcPr>
            <w:tcW w:type="dxa" w:w="3135"/>
            <w:shd w:fill="F2F6FA"/>
          </w:tcPr>
          <w:p>
            <w:r>
              <w:rPr>
                <w:sz w:val="18"/>
              </w:rPr>
            </w:r>
            <w:r>
              <w:rPr>
                <w:sz w:val="18"/>
              </w:rPr>
              <w:t>Claude Sonnet 4</w:t>
            </w:r>
          </w:p>
        </w:tc>
        <w:tc>
          <w:tcPr>
            <w:tcW w:type="dxa" w:w="3135"/>
            <w:shd w:fill="F2F6FA"/>
          </w:tcPr>
          <w:p>
            <w:r>
              <w:rPr>
                <w:sz w:val="18"/>
              </w:rPr>
            </w:r>
            <w:r>
              <w:rPr>
                <w:sz w:val="18"/>
              </w:rPr>
              <w:t>claude-sonnet-4-6</w:t>
            </w:r>
          </w:p>
        </w:tc>
      </w:tr>
      <w:tr>
        <w:tc>
          <w:tcPr>
            <w:tcW w:type="dxa" w:w="3135"/>
          </w:tcPr>
          <w:p>
            <w:r>
              <w:rPr>
                <w:sz w:val="18"/>
              </w:rPr>
            </w:r>
            <w:r>
              <w:rPr>
                <w:sz w:val="18"/>
              </w:rPr>
              <w:t>Language (Backend)</w:t>
            </w:r>
          </w:p>
        </w:tc>
        <w:tc>
          <w:tcPr>
            <w:tcW w:type="dxa" w:w="3135"/>
          </w:tcPr>
          <w:p>
            <w:r>
              <w:rPr>
                <w:sz w:val="18"/>
              </w:rPr>
            </w:r>
            <w:r>
              <w:rPr>
                <w:sz w:val="18"/>
              </w:rPr>
              <w:t>Python</w:t>
            </w:r>
          </w:p>
        </w:tc>
        <w:tc>
          <w:tcPr>
            <w:tcW w:type="dxa" w:w="3135"/>
          </w:tcPr>
          <w:p>
            <w:r>
              <w:rPr>
                <w:sz w:val="18"/>
              </w:rPr>
            </w:r>
            <w:r>
              <w:rPr>
                <w:sz w:val="18"/>
              </w:rPr>
              <w:t>3.x</w:t>
            </w:r>
          </w:p>
        </w:tc>
      </w:tr>
      <w:tr>
        <w:tc>
          <w:tcPr>
            <w:tcW w:type="dxa" w:w="3135"/>
            <w:shd w:fill="F2F6FA"/>
          </w:tcPr>
          <w:p>
            <w:r>
              <w:rPr>
                <w:sz w:val="18"/>
              </w:rPr>
            </w:r>
            <w:r>
              <w:rPr>
                <w:sz w:val="18"/>
              </w:rPr>
              <w:t>Language (Frontend)</w:t>
            </w:r>
          </w:p>
        </w:tc>
        <w:tc>
          <w:tcPr>
            <w:tcW w:type="dxa" w:w="3135"/>
            <w:shd w:fill="F2F6FA"/>
          </w:tcPr>
          <w:p>
            <w:r>
              <w:rPr>
                <w:sz w:val="18"/>
              </w:rPr>
            </w:r>
            <w:r>
              <w:rPr>
                <w:sz w:val="18"/>
              </w:rPr>
              <w:t>JavaScript (JSX)</w:t>
            </w:r>
          </w:p>
        </w:tc>
        <w:tc>
          <w:tcPr>
            <w:tcW w:type="dxa" w:w="3135"/>
            <w:shd w:fill="F2F6FA"/>
          </w:tcPr>
          <w:p>
            <w:r>
              <w:rPr>
                <w:sz w:val="18"/>
              </w:rPr>
            </w:r>
            <w:r>
              <w:rPr>
                <w:sz w:val="18"/>
              </w:rPr>
              <w:t>ES2020+</w:t>
            </w:r>
          </w:p>
        </w:tc>
      </w:tr>
    </w:tbl>
    <w:p/>
    <w:p>
      <w:pPr>
        <w:pStyle w:val="Heading2"/>
      </w:pPr>
      <w:r>
        <w:t>7.3 Data Flow</w:t>
      </w:r>
    </w:p>
    <w:p>
      <w:pPr>
        <w:pStyle w:val="ListNumber"/>
      </w:pPr>
      <w:r>
        <w:rPr>
          <w:b/>
        </w:rPr>
        <w:t>Monitoring Flow:</w:t>
      </w:r>
      <w:r>
        <w:t xml:space="preserve"> Snowflake TASK_HISTORY → Monitoring Agent → Dashboard KPIs + Table</w:t>
      </w:r>
    </w:p>
    <w:p>
      <w:pPr>
        <w:pStyle w:val="ListNumber"/>
      </w:pPr>
      <w:r>
        <w:rPr>
          <w:b/>
        </w:rPr>
        <w:t>RCA Flow:</w:t>
      </w:r>
      <w:r>
        <w:t xml:space="preserve"> Failed Task → Dependency Graph Traversal → Upstream Root Cause → Classification → Impact Assessment → RCA Report</w:t>
      </w:r>
    </w:p>
    <w:p>
      <w:pPr>
        <w:pStyle w:val="ListNumber"/>
      </w:pPr>
      <w:r>
        <w:rPr>
          <w:b/>
        </w:rPr>
        <w:t>Remediation Flow:</w:t>
      </w:r>
      <w:r>
        <w:t xml:space="preserve"> RCA Report → Fix Suggestion → User Edit → Zero-Copy Clone → Test Execution → Validation Results</w:t>
      </w:r>
    </w:p>
    <w:p>
      <w:pPr>
        <w:pStyle w:val="ListNumber"/>
      </w:pPr>
      <w:r>
        <w:rPr>
          <w:b/>
        </w:rPr>
        <w:t>Chat Flow:</w:t>
      </w:r>
      <w:r>
        <w:t xml:space="preserve"> User Message → Intent Detection → Agent Routing → Context-Aware Response</w:t>
      </w:r>
    </w:p>
    <w:p>
      <w:pPr>
        <w:pStyle w:val="ListNumber"/>
      </w:pPr>
      <w:r>
        <w:rPr>
          <w:b/>
        </w:rPr>
        <w:t>Memory Flow:</w:t>
      </w:r>
      <w:r>
        <w:t xml:space="preserve"> Agent Actions → Memory Persistence → Future Recall → Improved Responses</w:t>
      </w:r>
    </w:p>
    <w:p>
      <w:pPr>
        <w:pStyle w:val="Heading1"/>
      </w:pPr>
      <w:r>
        <w:t>8. Integration Points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E4057"/>
          </w:tcPr>
          <w:p>
            <w:pPr>
              <w:jc w:val="center"/>
            </w:pPr>
            <w:r/>
            <w:r>
              <w:rPr>
                <w:b/>
                <w:color w:val="FFFFFF"/>
                <w:sz w:val="18"/>
              </w:rPr>
              <w:t>Integration</w:t>
            </w:r>
          </w:p>
        </w:tc>
        <w:tc>
          <w:tcPr>
            <w:tcW w:type="dxa" w:w="2351"/>
            <w:shd w:fill="2E4057"/>
          </w:tcPr>
          <w:p>
            <w:pPr>
              <w:jc w:val="center"/>
            </w:pPr>
            <w:r/>
            <w:r>
              <w:rPr>
                <w:b/>
                <w:color w:val="FFFFFF"/>
                <w:sz w:val="18"/>
              </w:rPr>
              <w:t>Protocol</w:t>
            </w:r>
          </w:p>
        </w:tc>
        <w:tc>
          <w:tcPr>
            <w:tcW w:type="dxa" w:w="2351"/>
            <w:shd w:fill="2E4057"/>
          </w:tcPr>
          <w:p>
            <w:pPr>
              <w:jc w:val="center"/>
            </w:pPr>
            <w:r/>
            <w:r>
              <w:rPr>
                <w:b/>
                <w:color w:val="FFFFFF"/>
                <w:sz w:val="18"/>
              </w:rPr>
              <w:t>Purpose</w:t>
            </w:r>
          </w:p>
        </w:tc>
        <w:tc>
          <w:tcPr>
            <w:tcW w:type="dxa" w:w="2351"/>
            <w:shd w:fill="2E4057"/>
          </w:tcPr>
          <w:p>
            <w:pPr>
              <w:jc w:val="center"/>
            </w:pPr>
            <w:r/>
            <w:r>
              <w:rPr>
                <w:b/>
                <w:color w:val="FFFFFF"/>
                <w:sz w:val="18"/>
              </w:rPr>
              <w:t>Authentication</w:t>
            </w:r>
          </w:p>
        </w:tc>
      </w:tr>
      <w:tr>
        <w:tc>
          <w:tcPr>
            <w:tcW w:type="dxa" w:w="2351"/>
            <w:shd w:fill="F2F6FA"/>
          </w:tcPr>
          <w:p>
            <w:r>
              <w:rPr>
                <w:sz w:val="18"/>
              </w:rPr>
            </w:r>
            <w:r>
              <w:rPr>
                <w:sz w:val="18"/>
              </w:rPr>
              <w:t>Snowflake Account Usage</w:t>
            </w:r>
          </w:p>
        </w:tc>
        <w:tc>
          <w:tcPr>
            <w:tcW w:type="dxa" w:w="2351"/>
            <w:shd w:fill="F2F6FA"/>
          </w:tcPr>
          <w:p>
            <w:r>
              <w:rPr>
                <w:sz w:val="18"/>
              </w:rPr>
            </w:r>
            <w:r>
              <w:rPr>
                <w:sz w:val="18"/>
              </w:rPr>
              <w:t>SQL (snowflake-connector)</w:t>
            </w:r>
          </w:p>
        </w:tc>
        <w:tc>
          <w:tcPr>
            <w:tcW w:type="dxa" w:w="2351"/>
            <w:shd w:fill="F2F6FA"/>
          </w:tcPr>
          <w:p>
            <w:r>
              <w:rPr>
                <w:sz w:val="18"/>
              </w:rPr>
            </w:r>
            <w:r>
              <w:rPr>
                <w:sz w:val="18"/>
              </w:rPr>
              <w:t>Task history, DAG structure, query history</w:t>
            </w:r>
          </w:p>
        </w:tc>
        <w:tc>
          <w:tcPr>
            <w:tcW w:type="dxa" w:w="2351"/>
            <w:shd w:fill="F2F6FA"/>
          </w:tcPr>
          <w:p>
            <w:r>
              <w:rPr>
                <w:sz w:val="18"/>
              </w:rPr>
            </w:r>
            <w:r>
              <w:rPr>
                <w:sz w:val="18"/>
              </w:rPr>
              <w:t>Password or SSO</w:t>
            </w:r>
          </w:p>
        </w:tc>
      </w:tr>
      <w:tr>
        <w:tc>
          <w:tcPr>
            <w:tcW w:type="dxa" w:w="2351"/>
          </w:tcPr>
          <w:p>
            <w:r>
              <w:rPr>
                <w:sz w:val="18"/>
              </w:rPr>
            </w:r>
            <w:r>
              <w:rPr>
                <w:sz w:val="18"/>
              </w:rPr>
              <w:t>Snowflake Information Schema</w:t>
            </w:r>
          </w:p>
        </w:tc>
        <w:tc>
          <w:tcPr>
            <w:tcW w:type="dxa" w:w="2351"/>
          </w:tcPr>
          <w:p>
            <w:r>
              <w:rPr>
                <w:sz w:val="18"/>
              </w:rPr>
            </w:r>
            <w:r>
              <w:rPr>
                <w:sz w:val="18"/>
              </w:rPr>
              <w:t>SQL (snowflake-connector)</w:t>
            </w:r>
          </w:p>
        </w:tc>
        <w:tc>
          <w:tcPr>
            <w:tcW w:type="dxa" w:w="2351"/>
          </w:tcPr>
          <w:p>
            <w:r>
              <w:rPr>
                <w:sz w:val="18"/>
              </w:rPr>
            </w:r>
            <w:r>
              <w:rPr>
                <w:sz w:val="18"/>
              </w:rPr>
              <w:t>Downstream view/procedure discovery</w:t>
            </w:r>
          </w:p>
        </w:tc>
        <w:tc>
          <w:tcPr>
            <w:tcW w:type="dxa" w:w="2351"/>
          </w:tcPr>
          <w:p>
            <w:r>
              <w:rPr>
                <w:sz w:val="18"/>
              </w:rPr>
            </w:r>
            <w:r>
              <w:rPr>
                <w:sz w:val="18"/>
              </w:rPr>
              <w:t>Password or SSO</w:t>
            </w:r>
          </w:p>
        </w:tc>
      </w:tr>
      <w:tr>
        <w:tc>
          <w:tcPr>
            <w:tcW w:type="dxa" w:w="2351"/>
            <w:shd w:fill="F2F6FA"/>
          </w:tcPr>
          <w:p>
            <w:r>
              <w:rPr>
                <w:sz w:val="18"/>
              </w:rPr>
            </w:r>
            <w:r>
              <w:rPr>
                <w:sz w:val="18"/>
              </w:rPr>
              <w:t>Snowflake DQ Table</w:t>
            </w:r>
          </w:p>
        </w:tc>
        <w:tc>
          <w:tcPr>
            <w:tcW w:type="dxa" w:w="2351"/>
            <w:shd w:fill="F2F6FA"/>
          </w:tcPr>
          <w:p>
            <w:r>
              <w:rPr>
                <w:sz w:val="18"/>
              </w:rPr>
            </w:r>
            <w:r>
              <w:rPr>
                <w:sz w:val="18"/>
              </w:rPr>
              <w:t>SQL (snowflake-connector)</w:t>
            </w:r>
          </w:p>
        </w:tc>
        <w:tc>
          <w:tcPr>
            <w:tcW w:type="dxa" w:w="2351"/>
            <w:shd w:fill="F2F6FA"/>
          </w:tcPr>
          <w:p>
            <w:r>
              <w:rPr>
                <w:sz w:val="18"/>
              </w:rPr>
            </w:r>
            <w:r>
              <w:rPr>
                <w:sz w:val="18"/>
              </w:rPr>
              <w:t>Data quality validation results</w:t>
            </w:r>
          </w:p>
        </w:tc>
        <w:tc>
          <w:tcPr>
            <w:tcW w:type="dxa" w:w="2351"/>
            <w:shd w:fill="F2F6FA"/>
          </w:tcPr>
          <w:p>
            <w:r>
              <w:rPr>
                <w:sz w:val="18"/>
              </w:rPr>
            </w:r>
            <w:r>
              <w:rPr>
                <w:sz w:val="18"/>
              </w:rPr>
              <w:t>Password or SSO</w:t>
            </w:r>
          </w:p>
        </w:tc>
      </w:tr>
      <w:tr>
        <w:tc>
          <w:tcPr>
            <w:tcW w:type="dxa" w:w="2351"/>
          </w:tcPr>
          <w:p>
            <w:r>
              <w:rPr>
                <w:sz w:val="18"/>
              </w:rPr>
            </w:r>
            <w:r>
              <w:rPr>
                <w:sz w:val="18"/>
              </w:rPr>
              <w:t>Snowflake Zero-Copy Clone</w:t>
            </w:r>
          </w:p>
        </w:tc>
        <w:tc>
          <w:tcPr>
            <w:tcW w:type="dxa" w:w="2351"/>
          </w:tcPr>
          <w:p>
            <w:r>
              <w:rPr>
                <w:sz w:val="18"/>
              </w:rPr>
            </w:r>
            <w:r>
              <w:rPr>
                <w:sz w:val="18"/>
              </w:rPr>
              <w:t>SQL DDL (snowflake-connector)</w:t>
            </w:r>
          </w:p>
        </w:tc>
        <w:tc>
          <w:tcPr>
            <w:tcW w:type="dxa" w:w="2351"/>
          </w:tcPr>
          <w:p>
            <w:r>
              <w:rPr>
                <w:sz w:val="18"/>
              </w:rPr>
            </w:r>
            <w:r>
              <w:rPr>
                <w:sz w:val="18"/>
              </w:rPr>
              <w:t>Safe test environments</w:t>
            </w:r>
          </w:p>
        </w:tc>
        <w:tc>
          <w:tcPr>
            <w:tcW w:type="dxa" w:w="2351"/>
          </w:tcPr>
          <w:p>
            <w:r>
              <w:rPr>
                <w:sz w:val="18"/>
              </w:rPr>
            </w:r>
            <w:r>
              <w:rPr>
                <w:sz w:val="18"/>
              </w:rPr>
              <w:t>Password or SSO</w:t>
            </w:r>
          </w:p>
        </w:tc>
      </w:tr>
      <w:tr>
        <w:tc>
          <w:tcPr>
            <w:tcW w:type="dxa" w:w="2351"/>
            <w:shd w:fill="F2F6FA"/>
          </w:tcPr>
          <w:p>
            <w:r>
              <w:rPr>
                <w:sz w:val="18"/>
              </w:rPr>
            </w:r>
            <w:r>
              <w:rPr>
                <w:sz w:val="18"/>
              </w:rPr>
              <w:t>AWS Glue</w:t>
            </w:r>
          </w:p>
        </w:tc>
        <w:tc>
          <w:tcPr>
            <w:tcW w:type="dxa" w:w="2351"/>
            <w:shd w:fill="F2F6FA"/>
          </w:tcPr>
          <w:p>
            <w:r>
              <w:rPr>
                <w:sz w:val="18"/>
              </w:rPr>
            </w:r>
            <w:r>
              <w:rPr>
                <w:sz w:val="18"/>
              </w:rPr>
              <w:t>boto3 (REST)</w:t>
            </w:r>
          </w:p>
        </w:tc>
        <w:tc>
          <w:tcPr>
            <w:tcW w:type="dxa" w:w="2351"/>
            <w:shd w:fill="F2F6FA"/>
          </w:tcPr>
          <w:p>
            <w:r>
              <w:rPr>
                <w:sz w:val="18"/>
              </w:rPr>
            </w:r>
            <w:r>
              <w:rPr>
                <w:sz w:val="18"/>
              </w:rPr>
              <w:t>Job run history and logs</w:t>
            </w:r>
          </w:p>
        </w:tc>
        <w:tc>
          <w:tcPr>
            <w:tcW w:type="dxa" w:w="2351"/>
            <w:shd w:fill="F2F6FA"/>
          </w:tcPr>
          <w:p>
            <w:r>
              <w:rPr>
                <w:sz w:val="18"/>
              </w:rPr>
            </w:r>
            <w:r>
              <w:rPr>
                <w:sz w:val="18"/>
              </w:rPr>
              <w:t>IAM Access Key</w:t>
            </w:r>
          </w:p>
        </w:tc>
      </w:tr>
      <w:tr>
        <w:tc>
          <w:tcPr>
            <w:tcW w:type="dxa" w:w="2351"/>
          </w:tcPr>
          <w:p>
            <w:r>
              <w:rPr>
                <w:sz w:val="18"/>
              </w:rPr>
            </w:r>
            <w:r>
              <w:rPr>
                <w:sz w:val="18"/>
              </w:rPr>
              <w:t>AWS Step Functions</w:t>
            </w:r>
          </w:p>
        </w:tc>
        <w:tc>
          <w:tcPr>
            <w:tcW w:type="dxa" w:w="2351"/>
          </w:tcPr>
          <w:p>
            <w:r>
              <w:rPr>
                <w:sz w:val="18"/>
              </w:rPr>
            </w:r>
            <w:r>
              <w:rPr>
                <w:sz w:val="18"/>
              </w:rPr>
              <w:t>boto3 (REST)</w:t>
            </w:r>
          </w:p>
        </w:tc>
        <w:tc>
          <w:tcPr>
            <w:tcW w:type="dxa" w:w="2351"/>
          </w:tcPr>
          <w:p>
            <w:r>
              <w:rPr>
                <w:sz w:val="18"/>
              </w:rPr>
            </w:r>
            <w:r>
              <w:rPr>
                <w:sz w:val="18"/>
              </w:rPr>
              <w:t>State machine execution history</w:t>
            </w:r>
          </w:p>
        </w:tc>
        <w:tc>
          <w:tcPr>
            <w:tcW w:type="dxa" w:w="2351"/>
          </w:tcPr>
          <w:p>
            <w:r>
              <w:rPr>
                <w:sz w:val="18"/>
              </w:rPr>
            </w:r>
            <w:r>
              <w:rPr>
                <w:sz w:val="18"/>
              </w:rPr>
              <w:t>IAM Access Key</w:t>
            </w:r>
          </w:p>
        </w:tc>
      </w:tr>
      <w:tr>
        <w:tc>
          <w:tcPr>
            <w:tcW w:type="dxa" w:w="2351"/>
            <w:shd w:fill="F2F6FA"/>
          </w:tcPr>
          <w:p>
            <w:r>
              <w:rPr>
                <w:sz w:val="18"/>
              </w:rPr>
            </w:r>
            <w:r>
              <w:rPr>
                <w:sz w:val="18"/>
              </w:rPr>
              <w:t>AWS CloudWatch</w:t>
            </w:r>
          </w:p>
        </w:tc>
        <w:tc>
          <w:tcPr>
            <w:tcW w:type="dxa" w:w="2351"/>
            <w:shd w:fill="F2F6FA"/>
          </w:tcPr>
          <w:p>
            <w:r>
              <w:rPr>
                <w:sz w:val="18"/>
              </w:rPr>
            </w:r>
            <w:r>
              <w:rPr>
                <w:sz w:val="18"/>
              </w:rPr>
              <w:t>boto3 (REST)</w:t>
            </w:r>
          </w:p>
        </w:tc>
        <w:tc>
          <w:tcPr>
            <w:tcW w:type="dxa" w:w="2351"/>
            <w:shd w:fill="F2F6FA"/>
          </w:tcPr>
          <w:p>
            <w:r>
              <w:rPr>
                <w:sz w:val="18"/>
              </w:rPr>
            </w:r>
            <w:r>
              <w:rPr>
                <w:sz w:val="18"/>
              </w:rPr>
              <w:t>Log retrieval for failed jobs</w:t>
            </w:r>
          </w:p>
        </w:tc>
        <w:tc>
          <w:tcPr>
            <w:tcW w:type="dxa" w:w="2351"/>
            <w:shd w:fill="F2F6FA"/>
          </w:tcPr>
          <w:p>
            <w:r>
              <w:rPr>
                <w:sz w:val="18"/>
              </w:rPr>
            </w:r>
            <w:r>
              <w:rPr>
                <w:sz w:val="18"/>
              </w:rPr>
              <w:t>IAM Access Key</w:t>
            </w:r>
          </w:p>
        </w:tc>
      </w:tr>
      <w:tr>
        <w:tc>
          <w:tcPr>
            <w:tcW w:type="dxa" w:w="2351"/>
          </w:tcPr>
          <w:p>
            <w:r>
              <w:rPr>
                <w:sz w:val="18"/>
              </w:rPr>
            </w:r>
            <w:r>
              <w:rPr>
                <w:sz w:val="18"/>
              </w:rPr>
              <w:t>AWS DynamoDB</w:t>
            </w:r>
          </w:p>
        </w:tc>
        <w:tc>
          <w:tcPr>
            <w:tcW w:type="dxa" w:w="2351"/>
          </w:tcPr>
          <w:p>
            <w:r>
              <w:rPr>
                <w:sz w:val="18"/>
              </w:rPr>
            </w:r>
            <w:r>
              <w:rPr>
                <w:sz w:val="18"/>
              </w:rPr>
              <w:t>boto3 (REST)</w:t>
            </w:r>
          </w:p>
        </w:tc>
        <w:tc>
          <w:tcPr>
            <w:tcW w:type="dxa" w:w="2351"/>
          </w:tcPr>
          <w:p>
            <w:r>
              <w:rPr>
                <w:sz w:val="18"/>
              </w:rPr>
            </w:r>
            <w:r>
              <w:rPr>
                <w:sz w:val="18"/>
              </w:rPr>
              <w:t>Telemetry data</w:t>
            </w:r>
          </w:p>
        </w:tc>
        <w:tc>
          <w:tcPr>
            <w:tcW w:type="dxa" w:w="2351"/>
          </w:tcPr>
          <w:p>
            <w:r>
              <w:rPr>
                <w:sz w:val="18"/>
              </w:rPr>
            </w:r>
            <w:r>
              <w:rPr>
                <w:sz w:val="18"/>
              </w:rPr>
              <w:t>IAM Access Key</w:t>
            </w:r>
          </w:p>
        </w:tc>
      </w:tr>
      <w:tr>
        <w:tc>
          <w:tcPr>
            <w:tcW w:type="dxa" w:w="2351"/>
            <w:shd w:fill="F2F6FA"/>
          </w:tcPr>
          <w:p>
            <w:r>
              <w:rPr>
                <w:sz w:val="18"/>
              </w:rPr>
            </w:r>
            <w:r>
              <w:rPr>
                <w:sz w:val="18"/>
              </w:rPr>
              <w:t>Anthropic Claude API</w:t>
            </w:r>
          </w:p>
        </w:tc>
        <w:tc>
          <w:tcPr>
            <w:tcW w:type="dxa" w:w="2351"/>
            <w:shd w:fill="F2F6FA"/>
          </w:tcPr>
          <w:p>
            <w:r>
              <w:rPr>
                <w:sz w:val="18"/>
              </w:rPr>
            </w:r>
            <w:r>
              <w:rPr>
                <w:sz w:val="18"/>
              </w:rPr>
              <w:t>HTTPS (anthropic SDK)</w:t>
            </w:r>
          </w:p>
        </w:tc>
        <w:tc>
          <w:tcPr>
            <w:tcW w:type="dxa" w:w="2351"/>
            <w:shd w:fill="F2F6FA"/>
          </w:tcPr>
          <w:p>
            <w:r>
              <w:rPr>
                <w:sz w:val="18"/>
              </w:rPr>
            </w:r>
            <w:r>
              <w:rPr>
                <w:sz w:val="18"/>
              </w:rPr>
              <w:t>AI-powered reasoning and analysis</w:t>
            </w:r>
          </w:p>
        </w:tc>
        <w:tc>
          <w:tcPr>
            <w:tcW w:type="dxa" w:w="2351"/>
            <w:shd w:fill="F2F6FA"/>
          </w:tcPr>
          <w:p>
            <w:r>
              <w:rPr>
                <w:sz w:val="18"/>
              </w:rPr>
            </w:r>
            <w:r>
              <w:rPr>
                <w:sz w:val="18"/>
              </w:rPr>
              <w:t>API Key</w:t>
            </w:r>
          </w:p>
        </w:tc>
      </w:tr>
      <w:tr>
        <w:tc>
          <w:tcPr>
            <w:tcW w:type="dxa" w:w="2351"/>
          </w:tcPr>
          <w:p>
            <w:r>
              <w:rPr>
                <w:sz w:val="18"/>
              </w:rPr>
            </w:r>
            <w:r>
              <w:rPr>
                <w:sz w:val="18"/>
              </w:rPr>
              <w:t>Cloudflare Tunnel</w:t>
            </w:r>
          </w:p>
        </w:tc>
        <w:tc>
          <w:tcPr>
            <w:tcW w:type="dxa" w:w="2351"/>
          </w:tcPr>
          <w:p>
            <w:r>
              <w:rPr>
                <w:sz w:val="18"/>
              </w:rPr>
            </w:r>
            <w:r>
              <w:rPr>
                <w:sz w:val="18"/>
              </w:rPr>
              <w:t>Binary (cloudflared.exe)</w:t>
            </w:r>
          </w:p>
        </w:tc>
        <w:tc>
          <w:tcPr>
            <w:tcW w:type="dxa" w:w="2351"/>
          </w:tcPr>
          <w:p>
            <w:r>
              <w:rPr>
                <w:sz w:val="18"/>
              </w:rPr>
            </w:r>
            <w:r>
              <w:rPr>
                <w:sz w:val="18"/>
              </w:rPr>
              <w:t>Public URL sharing</w:t>
            </w:r>
          </w:p>
        </w:tc>
        <w:tc>
          <w:tcPr>
            <w:tcW w:type="dxa" w:w="2351"/>
          </w:tcPr>
          <w:p>
            <w:r>
              <w:rPr>
                <w:sz w:val="18"/>
              </w:rPr>
            </w:r>
            <w:r>
              <w:rPr>
                <w:sz w:val="18"/>
              </w:rPr>
              <w:t>Anonymous quick tunnel</w:t>
            </w:r>
          </w:p>
        </w:tc>
      </w:tr>
    </w:tbl>
    <w:p/>
    <w:p>
      <w:pPr>
        <w:pStyle w:val="Heading1"/>
      </w:pPr>
      <w:r>
        <w:t>9. User Workflows</w:t>
      </w:r>
    </w:p>
    <w:p>
      <w:pPr>
        <w:pStyle w:val="Heading2"/>
      </w:pPr>
      <w:r>
        <w:t>9.1 Pipeline Failure Investigation (Primary)</w:t>
      </w:r>
    </w:p>
    <w:p>
      <w:pPr>
        <w:spacing w:before="0" w:after="0"/>
        <w:ind w:left="567"/>
      </w:pPr>
      <w:r>
        <w:rPr>
          <w:rFonts w:ascii="Consolas" w:hAnsi="Consolas"/>
          <w:sz w:val="16"/>
        </w:rPr>
        <w:t>1. User opens Dashboard → sees failed pipeline highlighted in red</w:t>
      </w:r>
    </w:p>
    <w:p>
      <w:pPr>
        <w:spacing w:before="0" w:after="0"/>
        <w:ind w:left="567"/>
      </w:pPr>
      <w:r>
        <w:rPr>
          <w:rFonts w:ascii="Consolas" w:hAnsi="Consolas"/>
          <w:sz w:val="16"/>
        </w:rPr>
        <w:t>2. User clicks "Run RCA" → system traverses upstream dependencies</w:t>
      </w:r>
    </w:p>
    <w:p>
      <w:pPr>
        <w:spacing w:before="0" w:after="0"/>
        <w:ind w:left="567"/>
      </w:pPr>
      <w:r>
        <w:rPr>
          <w:rFonts w:ascii="Consolas" w:hAnsi="Consolas"/>
          <w:sz w:val="16"/>
        </w:rPr>
        <w:t>3. System presents RCA report on Workbench with:</w:t>
      </w:r>
    </w:p>
    <w:p>
      <w:pPr>
        <w:spacing w:before="0" w:after="0"/>
        <w:ind w:left="567"/>
      </w:pPr>
      <w:r>
        <w:rPr>
          <w:rFonts w:ascii="Consolas" w:hAnsi="Consolas"/>
          <w:sz w:val="16"/>
        </w:rPr>
        <w:t xml:space="preserve">   - Root cause identification</w:t>
      </w:r>
    </w:p>
    <w:p>
      <w:pPr>
        <w:spacing w:before="0" w:after="0"/>
        <w:ind w:left="567"/>
      </w:pPr>
      <w:r>
        <w:rPr>
          <w:rFonts w:ascii="Consolas" w:hAnsi="Consolas"/>
          <w:sz w:val="16"/>
        </w:rPr>
        <w:t xml:space="preserve">   - Failure classification</w:t>
      </w:r>
    </w:p>
    <w:p>
      <w:pPr>
        <w:spacing w:before="0" w:after="0"/>
        <w:ind w:left="567"/>
      </w:pPr>
      <w:r>
        <w:rPr>
          <w:rFonts w:ascii="Consolas" w:hAnsi="Consolas"/>
          <w:sz w:val="16"/>
        </w:rPr>
        <w:t xml:space="preserve">   - Impact assessment (downstream tasks + tables)</w:t>
      </w:r>
    </w:p>
    <w:p>
      <w:pPr>
        <w:spacing w:before="0" w:after="0"/>
        <w:ind w:left="567"/>
      </w:pPr>
      <w:r>
        <w:rPr>
          <w:rFonts w:ascii="Consolas" w:hAnsi="Consolas"/>
          <w:sz w:val="16"/>
        </w:rPr>
        <w:t xml:space="preserve">   - Lineage graph visualization</w:t>
      </w:r>
    </w:p>
    <w:p>
      <w:pPr>
        <w:spacing w:before="0" w:after="0"/>
        <w:ind w:left="567"/>
      </w:pPr>
      <w:r>
        <w:rPr>
          <w:rFonts w:ascii="Consolas" w:hAnsi="Consolas"/>
          <w:sz w:val="16"/>
        </w:rPr>
        <w:t xml:space="preserve">   - Recommended remediation steps</w:t>
      </w:r>
    </w:p>
    <w:p>
      <w:pPr>
        <w:spacing w:before="0" w:after="0"/>
        <w:ind w:left="567"/>
      </w:pPr>
      <w:r>
        <w:rPr>
          <w:rFonts w:ascii="Consolas" w:hAnsi="Consolas"/>
          <w:sz w:val="16"/>
        </w:rPr>
        <w:t>4. User reviews and optionally requests a fix suggestion</w:t>
      </w:r>
    </w:p>
    <w:p>
      <w:pPr>
        <w:spacing w:before="0" w:after="0"/>
        <w:ind w:left="567"/>
      </w:pPr>
      <w:r>
        <w:rPr>
          <w:rFonts w:ascii="Consolas" w:hAnsi="Consolas"/>
          <w:sz w:val="16"/>
        </w:rPr>
        <w:t>5. System generates code diff → user edits if needed</w:t>
      </w:r>
    </w:p>
    <w:p>
      <w:pPr>
        <w:spacing w:before="0" w:after="0"/>
        <w:ind w:left="567"/>
      </w:pPr>
      <w:r>
        <w:rPr>
          <w:rFonts w:ascii="Consolas" w:hAnsi="Consolas"/>
          <w:sz w:val="16"/>
        </w:rPr>
        <w:t>6. User triggers validation → system creates zero-copy clone + runs tests</w:t>
      </w:r>
    </w:p>
    <w:p>
      <w:pPr>
        <w:spacing w:before="0" w:after="0"/>
        <w:ind w:left="567"/>
      </w:pPr>
      <w:r>
        <w:rPr>
          <w:rFonts w:ascii="Consolas" w:hAnsi="Consolas"/>
          <w:sz w:val="16"/>
        </w:rPr>
        <w:t>7. Validation results confirm fix efficacy</w:t>
      </w:r>
    </w:p>
    <w:p>
      <w:pPr>
        <w:spacing w:before="0" w:after="0"/>
        <w:ind w:left="567"/>
      </w:pPr>
      <w:r>
        <w:rPr>
          <w:rFonts w:ascii="Consolas" w:hAnsi="Consolas"/>
          <w:sz w:val="16"/>
        </w:rPr>
        <w:t>8. User applies fix to production manually</w:t>
      </w:r>
    </w:p>
    <w:p/>
    <w:p>
      <w:pPr>
        <w:pStyle w:val="Heading2"/>
      </w:pPr>
      <w:r>
        <w:t>9.2 Data Quality Investigation</w:t>
      </w:r>
    </w:p>
    <w:p>
      <w:pPr>
        <w:spacing w:before="0" w:after="0"/>
        <w:ind w:left="567"/>
      </w:pPr>
      <w:r>
        <w:rPr>
          <w:rFonts w:ascii="Consolas" w:hAnsi="Consolas"/>
          <w:sz w:val="16"/>
        </w:rPr>
        <w:t>1. User views DQ Status tab → identifies failing checks</w:t>
      </w:r>
    </w:p>
    <w:p>
      <w:pPr>
        <w:spacing w:before="0" w:after="0"/>
        <w:ind w:left="567"/>
      </w:pPr>
      <w:r>
        <w:rPr>
          <w:rFonts w:ascii="Consolas" w:hAnsi="Consolas"/>
          <w:sz w:val="16"/>
        </w:rPr>
        <w:t>2. User asks Chat agent about the failure</w:t>
      </w:r>
    </w:p>
    <w:p>
      <w:pPr>
        <w:spacing w:before="0" w:after="0"/>
        <w:ind w:left="567"/>
      </w:pPr>
      <w:r>
        <w:rPr>
          <w:rFonts w:ascii="Consolas" w:hAnsi="Consolas"/>
          <w:sz w:val="16"/>
        </w:rPr>
        <w:t>3. Chat agent correlates DQ failure with upstream task failures</w:t>
      </w:r>
    </w:p>
    <w:p>
      <w:pPr>
        <w:spacing w:before="0" w:after="0"/>
        <w:ind w:left="567"/>
      </w:pPr>
      <w:r>
        <w:rPr>
          <w:rFonts w:ascii="Consolas" w:hAnsi="Consolas"/>
          <w:sz w:val="16"/>
        </w:rPr>
        <w:t>4. System presents affected table lineage and impacted consumers</w:t>
      </w:r>
    </w:p>
    <w:p>
      <w:pPr>
        <w:spacing w:before="0" w:after="0"/>
        <w:ind w:left="567"/>
      </w:pPr>
      <w:r>
        <w:rPr>
          <w:rFonts w:ascii="Consolas" w:hAnsi="Consolas"/>
          <w:sz w:val="16"/>
        </w:rPr>
        <w:t>5. User follows guided resolution steps from chat</w:t>
      </w:r>
    </w:p>
    <w:p/>
    <w:p>
      <w:pPr>
        <w:pStyle w:val="Heading2"/>
      </w:pPr>
      <w:r>
        <w:t>9.3 Proactive Monitoring</w:t>
      </w:r>
    </w:p>
    <w:p>
      <w:pPr>
        <w:spacing w:before="0" w:after="0"/>
        <w:ind w:left="567"/>
      </w:pPr>
      <w:r>
        <w:rPr>
          <w:rFonts w:ascii="Consolas" w:hAnsi="Consolas"/>
          <w:sz w:val="16"/>
        </w:rPr>
        <w:t>1. User configures monitoring targets in Settings (database, name pattern, lookback)</w:t>
      </w:r>
    </w:p>
    <w:p>
      <w:pPr>
        <w:spacing w:before="0" w:after="0"/>
        <w:ind w:left="567"/>
      </w:pPr>
      <w:r>
        <w:rPr>
          <w:rFonts w:ascii="Consolas" w:hAnsi="Consolas"/>
          <w:sz w:val="16"/>
        </w:rPr>
        <w:t>2. Dashboard auto-refreshes with current pipeline status</w:t>
      </w:r>
    </w:p>
    <w:p>
      <w:pPr>
        <w:spacing w:before="0" w:after="0"/>
        <w:ind w:left="567"/>
      </w:pPr>
      <w:r>
        <w:rPr>
          <w:rFonts w:ascii="Consolas" w:hAnsi="Consolas"/>
          <w:sz w:val="16"/>
        </w:rPr>
        <w:t>3. KPI cards provide at-a-glance health summary</w:t>
      </w:r>
    </w:p>
    <w:p>
      <w:pPr>
        <w:spacing w:before="0" w:after="0"/>
        <w:ind w:left="567"/>
      </w:pPr>
      <w:r>
        <w:rPr>
          <w:rFonts w:ascii="Consolas" w:hAnsi="Consolas"/>
          <w:sz w:val="16"/>
        </w:rPr>
        <w:t>4. SLA breach indicators flag slow-running tasks</w:t>
      </w:r>
    </w:p>
    <w:p>
      <w:pPr>
        <w:spacing w:before="0" w:after="0"/>
        <w:ind w:left="567"/>
      </w:pPr>
      <w:r>
        <w:rPr>
          <w:rFonts w:ascii="Consolas" w:hAnsi="Consolas"/>
          <w:sz w:val="16"/>
        </w:rPr>
        <w:t>5. Scheduled tasks visible in future window</w:t>
      </w:r>
    </w:p>
    <w:p/>
    <w:p>
      <w:pPr>
        <w:pStyle w:val="Heading1"/>
      </w:pPr>
      <w:r>
        <w:t>10. Constraints &amp; Assumptions</w:t>
      </w:r>
    </w:p>
    <w:p>
      <w:pPr>
        <w:pStyle w:val="Heading2"/>
      </w:pPr>
      <w:r>
        <w:t>10.1 Constraints</w:t>
      </w:r>
    </w:p>
    <w:tbl>
      <w:tblPr>
        <w:tblStyle w:val="TableGrid"/>
        <w:tblW w:type="auto" w:w="0"/>
        <w:jc w:val="center"/>
        <w:tblLook w:firstColumn="1" w:firstRow="1" w:lastColumn="0" w:lastRow="0" w:noHBand="0" w:noVBand="1" w:val="04A0"/>
      </w:tblPr>
      <w:tblGrid>
        <w:gridCol w:w="4703"/>
        <w:gridCol w:w="4703"/>
      </w:tblGrid>
      <w:tr>
        <w:tc>
          <w:tcPr>
            <w:tcW w:type="dxa" w:w="4703"/>
            <w:shd w:fill="2E4057"/>
          </w:tcPr>
          <w:p>
            <w:pPr>
              <w:jc w:val="center"/>
            </w:pPr>
            <w:r/>
            <w:r>
              <w:rPr>
                <w:b/>
                <w:color w:val="FFFFFF"/>
                <w:sz w:val="18"/>
              </w:rPr>
              <w:t>#</w:t>
            </w:r>
          </w:p>
        </w:tc>
        <w:tc>
          <w:tcPr>
            <w:tcW w:type="dxa" w:w="4703"/>
            <w:shd w:fill="2E4057"/>
          </w:tcPr>
          <w:p>
            <w:pPr>
              <w:jc w:val="center"/>
            </w:pPr>
            <w:r/>
            <w:r>
              <w:rPr>
                <w:b/>
                <w:color w:val="FFFFFF"/>
                <w:sz w:val="18"/>
              </w:rPr>
              <w:t>Constraint</w:t>
            </w:r>
          </w:p>
        </w:tc>
      </w:tr>
      <w:tr>
        <w:tc>
          <w:tcPr>
            <w:tcW w:type="dxa" w:w="4703"/>
            <w:shd w:fill="F2F6FA"/>
          </w:tcPr>
          <w:p>
            <w:r>
              <w:rPr>
                <w:sz w:val="18"/>
              </w:rPr>
            </w:r>
            <w:r>
              <w:rPr>
                <w:sz w:val="18"/>
              </w:rPr>
              <w:t>C-1</w:t>
            </w:r>
          </w:p>
        </w:tc>
        <w:tc>
          <w:tcPr>
            <w:tcW w:type="dxa" w:w="4703"/>
            <w:shd w:fill="F2F6FA"/>
          </w:tcPr>
          <w:p>
            <w:r>
              <w:rPr>
                <w:sz w:val="18"/>
              </w:rPr>
            </w:r>
            <w:r>
              <w:rPr>
                <w:sz w:val="18"/>
              </w:rPr>
              <w:t>System runs on Windows environments (corporate VDI)</w:t>
            </w:r>
          </w:p>
        </w:tc>
      </w:tr>
      <w:tr>
        <w:tc>
          <w:tcPr>
            <w:tcW w:type="dxa" w:w="4703"/>
          </w:tcPr>
          <w:p>
            <w:r>
              <w:rPr>
                <w:sz w:val="18"/>
              </w:rPr>
            </w:r>
            <w:r>
              <w:rPr>
                <w:sz w:val="18"/>
              </w:rPr>
              <w:t>C-2</w:t>
            </w:r>
          </w:p>
        </w:tc>
        <w:tc>
          <w:tcPr>
            <w:tcW w:type="dxa" w:w="4703"/>
          </w:tcPr>
          <w:p>
            <w:r>
              <w:rPr>
                <w:sz w:val="18"/>
              </w:rPr>
            </w:r>
            <w:r>
              <w:rPr>
                <w:sz w:val="18"/>
              </w:rPr>
              <w:t>No external database — all state is file-based (JSON)</w:t>
            </w:r>
          </w:p>
        </w:tc>
      </w:tr>
      <w:tr>
        <w:tc>
          <w:tcPr>
            <w:tcW w:type="dxa" w:w="4703"/>
            <w:shd w:fill="F2F6FA"/>
          </w:tcPr>
          <w:p>
            <w:r>
              <w:rPr>
                <w:sz w:val="18"/>
              </w:rPr>
            </w:r>
            <w:r>
              <w:rPr>
                <w:sz w:val="18"/>
              </w:rPr>
              <w:t>C-3</w:t>
            </w:r>
          </w:p>
        </w:tc>
        <w:tc>
          <w:tcPr>
            <w:tcW w:type="dxa" w:w="4703"/>
            <w:shd w:fill="F2F6FA"/>
          </w:tcPr>
          <w:p>
            <w:r>
              <w:rPr>
                <w:sz w:val="18"/>
              </w:rPr>
            </w:r>
            <w:r>
              <w:rPr>
                <w:sz w:val="18"/>
              </w:rPr>
              <w:t>SSO authentication requires the backend to run on a machine with browser access</w:t>
            </w:r>
          </w:p>
        </w:tc>
      </w:tr>
      <w:tr>
        <w:tc>
          <w:tcPr>
            <w:tcW w:type="dxa" w:w="4703"/>
          </w:tcPr>
          <w:p>
            <w:r>
              <w:rPr>
                <w:sz w:val="18"/>
              </w:rPr>
            </w:r>
            <w:r>
              <w:rPr>
                <w:sz w:val="18"/>
              </w:rPr>
              <w:t>C-4</w:t>
            </w:r>
          </w:p>
        </w:tc>
        <w:tc>
          <w:tcPr>
            <w:tcW w:type="dxa" w:w="4703"/>
          </w:tcPr>
          <w:p>
            <w:r>
              <w:rPr>
                <w:sz w:val="18"/>
              </w:rPr>
            </w:r>
            <w:r>
              <w:rPr>
                <w:sz w:val="18"/>
              </w:rPr>
              <w:t>AI reasoning requires an Anthropic API key (degrades gracefully without one)</w:t>
            </w:r>
          </w:p>
        </w:tc>
      </w:tr>
      <w:tr>
        <w:tc>
          <w:tcPr>
            <w:tcW w:type="dxa" w:w="4703"/>
            <w:shd w:fill="F2F6FA"/>
          </w:tcPr>
          <w:p>
            <w:r>
              <w:rPr>
                <w:sz w:val="18"/>
              </w:rPr>
            </w:r>
            <w:r>
              <w:rPr>
                <w:sz w:val="18"/>
              </w:rPr>
              <w:t>C-5</w:t>
            </w:r>
          </w:p>
        </w:tc>
        <w:tc>
          <w:tcPr>
            <w:tcW w:type="dxa" w:w="4703"/>
            <w:shd w:fill="F2F6FA"/>
          </w:tcPr>
          <w:p>
            <w:r>
              <w:rPr>
                <w:sz w:val="18"/>
              </w:rPr>
            </w:r>
            <w:r>
              <w:rPr>
                <w:sz w:val="18"/>
              </w:rPr>
              <w:t>Snowflake ACCOUNT_USAGE views have up to 45-minute latency</w:t>
            </w:r>
          </w:p>
        </w:tc>
      </w:tr>
      <w:tr>
        <w:tc>
          <w:tcPr>
            <w:tcW w:type="dxa" w:w="4703"/>
          </w:tcPr>
          <w:p>
            <w:r>
              <w:rPr>
                <w:sz w:val="18"/>
              </w:rPr>
            </w:r>
            <w:r>
              <w:rPr>
                <w:sz w:val="18"/>
              </w:rPr>
              <w:t>C-6</w:t>
            </w:r>
          </w:p>
        </w:tc>
        <w:tc>
          <w:tcPr>
            <w:tcW w:type="dxa" w:w="4703"/>
          </w:tcPr>
          <w:p>
            <w:r>
              <w:rPr>
                <w:sz w:val="18"/>
              </w:rPr>
            </w:r>
            <w:r>
              <w:rPr>
                <w:sz w:val="18"/>
              </w:rPr>
              <w:t>Single-user deployment model — no concurrent multi-user support</w:t>
            </w:r>
          </w:p>
        </w:tc>
      </w:tr>
    </w:tbl>
    <w:p/>
    <w:p>
      <w:pPr>
        <w:pStyle w:val="Heading2"/>
      </w:pPr>
      <w:r>
        <w:t>10.2 Assumptions</w:t>
      </w:r>
    </w:p>
    <w:tbl>
      <w:tblPr>
        <w:tblStyle w:val="TableGrid"/>
        <w:tblW w:type="auto" w:w="0"/>
        <w:jc w:val="center"/>
        <w:tblLook w:firstColumn="1" w:firstRow="1" w:lastColumn="0" w:lastRow="0" w:noHBand="0" w:noVBand="1" w:val="04A0"/>
      </w:tblPr>
      <w:tblGrid>
        <w:gridCol w:w="4703"/>
        <w:gridCol w:w="4703"/>
      </w:tblGrid>
      <w:tr>
        <w:tc>
          <w:tcPr>
            <w:tcW w:type="dxa" w:w="4703"/>
            <w:shd w:fill="2E4057"/>
          </w:tcPr>
          <w:p>
            <w:pPr>
              <w:jc w:val="center"/>
            </w:pPr>
            <w:r/>
            <w:r>
              <w:rPr>
                <w:b/>
                <w:color w:val="FFFFFF"/>
                <w:sz w:val="18"/>
              </w:rPr>
              <w:t>#</w:t>
            </w:r>
          </w:p>
        </w:tc>
        <w:tc>
          <w:tcPr>
            <w:tcW w:type="dxa" w:w="4703"/>
            <w:shd w:fill="2E4057"/>
          </w:tcPr>
          <w:p>
            <w:pPr>
              <w:jc w:val="center"/>
            </w:pPr>
            <w:r/>
            <w:r>
              <w:rPr>
                <w:b/>
                <w:color w:val="FFFFFF"/>
                <w:sz w:val="18"/>
              </w:rPr>
              <w:t>Assumption</w:t>
            </w:r>
          </w:p>
        </w:tc>
      </w:tr>
      <w:tr>
        <w:tc>
          <w:tcPr>
            <w:tcW w:type="dxa" w:w="4703"/>
            <w:shd w:fill="F2F6FA"/>
          </w:tcPr>
          <w:p>
            <w:r>
              <w:rPr>
                <w:sz w:val="18"/>
              </w:rPr>
            </w:r>
            <w:r>
              <w:rPr>
                <w:sz w:val="18"/>
              </w:rPr>
              <w:t>A-1</w:t>
            </w:r>
          </w:p>
        </w:tc>
        <w:tc>
          <w:tcPr>
            <w:tcW w:type="dxa" w:w="4703"/>
            <w:shd w:fill="F2F6FA"/>
          </w:tcPr>
          <w:p>
            <w:r>
              <w:rPr>
                <w:sz w:val="18"/>
              </w:rPr>
            </w:r>
            <w:r>
              <w:rPr>
                <w:sz w:val="18"/>
              </w:rPr>
              <w:t>Users have network access to Snowflake and AWS from their machine</w:t>
            </w:r>
          </w:p>
        </w:tc>
      </w:tr>
      <w:tr>
        <w:tc>
          <w:tcPr>
            <w:tcW w:type="dxa" w:w="4703"/>
          </w:tcPr>
          <w:p>
            <w:r>
              <w:rPr>
                <w:sz w:val="18"/>
              </w:rPr>
            </w:r>
            <w:r>
              <w:rPr>
                <w:sz w:val="18"/>
              </w:rPr>
              <w:t>A-2</w:t>
            </w:r>
          </w:p>
        </w:tc>
        <w:tc>
          <w:tcPr>
            <w:tcW w:type="dxa" w:w="4703"/>
          </w:tcPr>
          <w:p>
            <w:r>
              <w:rPr>
                <w:sz w:val="18"/>
              </w:rPr>
            </w:r>
            <w:r>
              <w:rPr>
                <w:sz w:val="18"/>
              </w:rPr>
              <w:t>Snowflake tasks follow naming conventions matchable by SQL LIKE patterns</w:t>
            </w:r>
          </w:p>
        </w:tc>
      </w:tr>
      <w:tr>
        <w:tc>
          <w:tcPr>
            <w:tcW w:type="dxa" w:w="4703"/>
            <w:shd w:fill="F2F6FA"/>
          </w:tcPr>
          <w:p>
            <w:r>
              <w:rPr>
                <w:sz w:val="18"/>
              </w:rPr>
            </w:r>
            <w:r>
              <w:rPr>
                <w:sz w:val="18"/>
              </w:rPr>
              <w:t>A-3</w:t>
            </w:r>
          </w:p>
        </w:tc>
        <w:tc>
          <w:tcPr>
            <w:tcW w:type="dxa" w:w="4703"/>
            <w:shd w:fill="F2F6FA"/>
          </w:tcPr>
          <w:p>
            <w:r>
              <w:rPr>
                <w:sz w:val="18"/>
              </w:rPr>
            </w:r>
            <w:r>
              <w:rPr>
                <w:sz w:val="18"/>
              </w:rPr>
              <w:t>Task dependencies are defined via Snowflake predecessor relationships</w:t>
            </w:r>
          </w:p>
        </w:tc>
      </w:tr>
      <w:tr>
        <w:tc>
          <w:tcPr>
            <w:tcW w:type="dxa" w:w="4703"/>
          </w:tcPr>
          <w:p>
            <w:r>
              <w:rPr>
                <w:sz w:val="18"/>
              </w:rPr>
            </w:r>
            <w:r>
              <w:rPr>
                <w:sz w:val="18"/>
              </w:rPr>
              <w:t>A-4</w:t>
            </w:r>
          </w:p>
        </w:tc>
        <w:tc>
          <w:tcPr>
            <w:tcW w:type="dxa" w:w="4703"/>
          </w:tcPr>
          <w:p>
            <w:r>
              <w:rPr>
                <w:sz w:val="18"/>
              </w:rPr>
            </w:r>
            <w:r>
              <w:rPr>
                <w:sz w:val="18"/>
              </w:rPr>
              <w:t>DQ validation results are stored in a standardized table structure (DQM_VALIDATION_SUMMARY)</w:t>
            </w:r>
          </w:p>
        </w:tc>
      </w:tr>
      <w:tr>
        <w:tc>
          <w:tcPr>
            <w:tcW w:type="dxa" w:w="4703"/>
            <w:shd w:fill="F2F6FA"/>
          </w:tcPr>
          <w:p>
            <w:r>
              <w:rPr>
                <w:sz w:val="18"/>
              </w:rPr>
            </w:r>
            <w:r>
              <w:rPr>
                <w:sz w:val="18"/>
              </w:rPr>
              <w:t>A-5</w:t>
            </w:r>
          </w:p>
        </w:tc>
        <w:tc>
          <w:tcPr>
            <w:tcW w:type="dxa" w:w="4703"/>
            <w:shd w:fill="F2F6FA"/>
          </w:tcPr>
          <w:p>
            <w:r>
              <w:rPr>
                <w:sz w:val="18"/>
              </w:rPr>
            </w:r>
            <w:r>
              <w:rPr>
                <w:sz w:val="18"/>
              </w:rPr>
              <w:t>Users have sufficient Snowflake roles to query ACCOUNT_USAGE and create clones</w:t>
            </w:r>
          </w:p>
        </w:tc>
      </w:tr>
      <w:tr>
        <w:tc>
          <w:tcPr>
            <w:tcW w:type="dxa" w:w="4703"/>
          </w:tcPr>
          <w:p>
            <w:r>
              <w:rPr>
                <w:sz w:val="18"/>
              </w:rPr>
            </w:r>
            <w:r>
              <w:rPr>
                <w:sz w:val="18"/>
              </w:rPr>
              <w:t>A-6</w:t>
            </w:r>
          </w:p>
        </w:tc>
        <w:tc>
          <w:tcPr>
            <w:tcW w:type="dxa" w:w="4703"/>
          </w:tcPr>
          <w:p>
            <w:r>
              <w:rPr>
                <w:sz w:val="18"/>
              </w:rPr>
            </w:r>
            <w:r>
              <w:rPr>
                <w:sz w:val="18"/>
              </w:rPr>
              <w:t>Python 3.x and Node.js are available on the deployment machine</w:t>
            </w:r>
          </w:p>
        </w:tc>
      </w:tr>
    </w:tbl>
    <w:p/>
    <w:p>
      <w:pPr>
        <w:pStyle w:val="Heading1"/>
      </w:pPr>
      <w:r>
        <w:t>11. Risks &amp; Mitigations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E4057"/>
          </w:tcPr>
          <w:p>
            <w:pPr>
              <w:jc w:val="center"/>
            </w:pPr>
            <w:r/>
            <w:r>
              <w:rPr>
                <w:b/>
                <w:color w:val="FFFFFF"/>
                <w:sz w:val="18"/>
              </w:rPr>
              <w:t>#</w:t>
            </w:r>
          </w:p>
        </w:tc>
        <w:tc>
          <w:tcPr>
            <w:tcW w:type="dxa" w:w="1881"/>
            <w:shd w:fill="2E4057"/>
          </w:tcPr>
          <w:p>
            <w:pPr>
              <w:jc w:val="center"/>
            </w:pPr>
            <w:r/>
            <w:r>
              <w:rPr>
                <w:b/>
                <w:color w:val="FFFFFF"/>
                <w:sz w:val="18"/>
              </w:rPr>
              <w:t>Risk</w:t>
            </w:r>
          </w:p>
        </w:tc>
        <w:tc>
          <w:tcPr>
            <w:tcW w:type="dxa" w:w="1881"/>
            <w:shd w:fill="2E4057"/>
          </w:tcPr>
          <w:p>
            <w:pPr>
              <w:jc w:val="center"/>
            </w:pPr>
            <w:r/>
            <w:r>
              <w:rPr>
                <w:b/>
                <w:color w:val="FFFFFF"/>
                <w:sz w:val="18"/>
              </w:rPr>
              <w:t>Impact</w:t>
            </w:r>
          </w:p>
        </w:tc>
        <w:tc>
          <w:tcPr>
            <w:tcW w:type="dxa" w:w="1881"/>
            <w:shd w:fill="2E4057"/>
          </w:tcPr>
          <w:p>
            <w:pPr>
              <w:jc w:val="center"/>
            </w:pPr>
            <w:r/>
            <w:r>
              <w:rPr>
                <w:b/>
                <w:color w:val="FFFFFF"/>
                <w:sz w:val="18"/>
              </w:rPr>
              <w:t>Likelihood</w:t>
            </w:r>
          </w:p>
        </w:tc>
        <w:tc>
          <w:tcPr>
            <w:tcW w:type="dxa" w:w="1881"/>
            <w:shd w:fill="2E4057"/>
          </w:tcPr>
          <w:p>
            <w:pPr>
              <w:jc w:val="center"/>
            </w:pPr>
            <w:r/>
            <w:r>
              <w:rPr>
                <w:b/>
                <w:color w:val="FFFFFF"/>
                <w:sz w:val="18"/>
              </w:rPr>
              <w:t>Mitigation</w:t>
            </w:r>
          </w:p>
        </w:tc>
      </w:tr>
      <w:tr>
        <w:tc>
          <w:tcPr>
            <w:tcW w:type="dxa" w:w="1881"/>
            <w:shd w:fill="F2F6FA"/>
          </w:tcPr>
          <w:p>
            <w:r>
              <w:rPr>
                <w:sz w:val="18"/>
              </w:rPr>
            </w:r>
            <w:r>
              <w:rPr>
                <w:sz w:val="18"/>
              </w:rPr>
              <w:t>R-1</w:t>
            </w:r>
          </w:p>
        </w:tc>
        <w:tc>
          <w:tcPr>
            <w:tcW w:type="dxa" w:w="1881"/>
            <w:shd w:fill="F2F6FA"/>
          </w:tcPr>
          <w:p>
            <w:r>
              <w:rPr>
                <w:sz w:val="18"/>
              </w:rPr>
            </w:r>
            <w:r>
              <w:rPr>
                <w:sz w:val="18"/>
              </w:rPr>
              <w:t>Snowflake ACCOUNT_USAGE latency (up to 45 min) may show stale data</w:t>
            </w:r>
          </w:p>
        </w:tc>
        <w:tc>
          <w:tcPr>
            <w:tcW w:type="dxa" w:w="1881"/>
            <w:shd w:fill="F2F6FA"/>
          </w:tcPr>
          <w:p>
            <w:r>
              <w:rPr>
                <w:sz w:val="18"/>
              </w:rPr>
            </w:r>
            <w:r>
              <w:rPr>
                <w:sz w:val="18"/>
              </w:rPr>
              <w:t>Medium</w:t>
            </w:r>
          </w:p>
        </w:tc>
        <w:tc>
          <w:tcPr>
            <w:tcW w:type="dxa" w:w="1881"/>
            <w:shd w:fill="F2F6FA"/>
          </w:tcPr>
          <w:p>
            <w:r>
              <w:rPr>
                <w:sz w:val="18"/>
              </w:rPr>
            </w:r>
            <w:r>
              <w:rPr>
                <w:sz w:val="18"/>
              </w:rPr>
              <w:t>High</w:t>
            </w:r>
          </w:p>
        </w:tc>
        <w:tc>
          <w:tcPr>
            <w:tcW w:type="dxa" w:w="1881"/>
            <w:shd w:fill="F2F6FA"/>
          </w:tcPr>
          <w:p>
            <w:r>
              <w:rPr>
                <w:sz w:val="18"/>
              </w:rPr>
            </w:r>
            <w:r>
              <w:rPr>
                <w:sz w:val="18"/>
              </w:rPr>
              <w:t>Supplement with INFORMATION_SCHEMA.TASK_HISTORY() for recent data; display data freshness indicator</w:t>
            </w:r>
          </w:p>
        </w:tc>
      </w:tr>
      <w:tr>
        <w:tc>
          <w:tcPr>
            <w:tcW w:type="dxa" w:w="1881"/>
          </w:tcPr>
          <w:p>
            <w:r>
              <w:rPr>
                <w:sz w:val="18"/>
              </w:rPr>
            </w:r>
            <w:r>
              <w:rPr>
                <w:sz w:val="18"/>
              </w:rPr>
              <w:t>R-2</w:t>
            </w:r>
          </w:p>
        </w:tc>
        <w:tc>
          <w:tcPr>
            <w:tcW w:type="dxa" w:w="1881"/>
          </w:tcPr>
          <w:p>
            <w:r>
              <w:rPr>
                <w:sz w:val="18"/>
              </w:rPr>
            </w:r>
            <w:r>
              <w:rPr>
                <w:sz w:val="18"/>
              </w:rPr>
              <w:t>AI API unavailability degrades analysis quality</w:t>
            </w:r>
          </w:p>
        </w:tc>
        <w:tc>
          <w:tcPr>
            <w:tcW w:type="dxa" w:w="1881"/>
          </w:tcPr>
          <w:p>
            <w:r>
              <w:rPr>
                <w:sz w:val="18"/>
              </w:rPr>
            </w:r>
            <w:r>
              <w:rPr>
                <w:sz w:val="18"/>
              </w:rPr>
              <w:t>Medium</w:t>
            </w:r>
          </w:p>
        </w:tc>
        <w:tc>
          <w:tcPr>
            <w:tcW w:type="dxa" w:w="1881"/>
          </w:tcPr>
          <w:p>
            <w:r>
              <w:rPr>
                <w:sz w:val="18"/>
              </w:rPr>
            </w:r>
            <w:r>
              <w:rPr>
                <w:sz w:val="18"/>
              </w:rPr>
              <w:t>Low</w:t>
            </w:r>
          </w:p>
        </w:tc>
        <w:tc>
          <w:tcPr>
            <w:tcW w:type="dxa" w:w="1881"/>
          </w:tcPr>
          <w:p>
            <w:r>
              <w:rPr>
                <w:sz w:val="18"/>
              </w:rPr>
            </w:r>
            <w:r>
              <w:rPr>
                <w:sz w:val="18"/>
              </w:rPr>
              <w:t>Deterministic fallback logic in all agents; system remains functional</w:t>
            </w:r>
          </w:p>
        </w:tc>
      </w:tr>
      <w:tr>
        <w:tc>
          <w:tcPr>
            <w:tcW w:type="dxa" w:w="1881"/>
            <w:shd w:fill="F2F6FA"/>
          </w:tcPr>
          <w:p>
            <w:r>
              <w:rPr>
                <w:sz w:val="18"/>
              </w:rPr>
            </w:r>
            <w:r>
              <w:rPr>
                <w:sz w:val="18"/>
              </w:rPr>
              <w:t>R-3</w:t>
            </w:r>
          </w:p>
        </w:tc>
        <w:tc>
          <w:tcPr>
            <w:tcW w:type="dxa" w:w="1881"/>
            <w:shd w:fill="F2F6FA"/>
          </w:tcPr>
          <w:p>
            <w:r>
              <w:rPr>
                <w:sz w:val="18"/>
              </w:rPr>
            </w:r>
            <w:r>
              <w:rPr>
                <w:sz w:val="18"/>
              </w:rPr>
              <w:t>SSO token expiration during long sessions</w:t>
            </w:r>
          </w:p>
        </w:tc>
        <w:tc>
          <w:tcPr>
            <w:tcW w:type="dxa" w:w="1881"/>
            <w:shd w:fill="F2F6FA"/>
          </w:tcPr>
          <w:p>
            <w:r>
              <w:rPr>
                <w:sz w:val="18"/>
              </w:rPr>
            </w:r>
            <w:r>
              <w:rPr>
                <w:sz w:val="18"/>
              </w:rPr>
              <w:t>Low</w:t>
            </w:r>
          </w:p>
        </w:tc>
        <w:tc>
          <w:tcPr>
            <w:tcW w:type="dxa" w:w="1881"/>
            <w:shd w:fill="F2F6FA"/>
          </w:tcPr>
          <w:p>
            <w:r>
              <w:rPr>
                <w:sz w:val="18"/>
              </w:rPr>
            </w:r>
            <w:r>
              <w:rPr>
                <w:sz w:val="18"/>
              </w:rPr>
              <w:t>Medium</w:t>
            </w:r>
          </w:p>
        </w:tc>
        <w:tc>
          <w:tcPr>
            <w:tcW w:type="dxa" w:w="1881"/>
            <w:shd w:fill="F2F6FA"/>
          </w:tcPr>
          <w:p>
            <w:r>
              <w:rPr>
                <w:sz w:val="18"/>
              </w:rPr>
            </w:r>
            <w:r>
              <w:rPr>
                <w:sz w:val="18"/>
              </w:rPr>
              <w:t>Connectivity agent detects and prompts re-authentication</w:t>
            </w:r>
          </w:p>
        </w:tc>
      </w:tr>
      <w:tr>
        <w:tc>
          <w:tcPr>
            <w:tcW w:type="dxa" w:w="1881"/>
          </w:tcPr>
          <w:p>
            <w:r>
              <w:rPr>
                <w:sz w:val="18"/>
              </w:rPr>
            </w:r>
            <w:r>
              <w:rPr>
                <w:sz w:val="18"/>
              </w:rPr>
              <w:t>R-4</w:t>
            </w:r>
          </w:p>
        </w:tc>
        <w:tc>
          <w:tcPr>
            <w:tcW w:type="dxa" w:w="1881"/>
          </w:tcPr>
          <w:p>
            <w:r>
              <w:rPr>
                <w:sz w:val="18"/>
              </w:rPr>
            </w:r>
            <w:r>
              <w:rPr>
                <w:sz w:val="18"/>
              </w:rPr>
              <w:t>Complex DAG traversal may timeout for very large dependency trees</w:t>
            </w:r>
          </w:p>
        </w:tc>
        <w:tc>
          <w:tcPr>
            <w:tcW w:type="dxa" w:w="1881"/>
          </w:tcPr>
          <w:p>
            <w:r>
              <w:rPr>
                <w:sz w:val="18"/>
              </w:rPr>
            </w:r>
            <w:r>
              <w:rPr>
                <w:sz w:val="18"/>
              </w:rPr>
              <w:t>Medium</w:t>
            </w:r>
          </w:p>
        </w:tc>
        <w:tc>
          <w:tcPr>
            <w:tcW w:type="dxa" w:w="1881"/>
          </w:tcPr>
          <w:p>
            <w:r>
              <w:rPr>
                <w:sz w:val="18"/>
              </w:rPr>
            </w:r>
            <w:r>
              <w:rPr>
                <w:sz w:val="18"/>
              </w:rPr>
              <w:t>Low</w:t>
            </w:r>
          </w:p>
        </w:tc>
        <w:tc>
          <w:tcPr>
            <w:tcW w:type="dxa" w:w="1881"/>
          </w:tcPr>
          <w:p>
            <w:r>
              <w:rPr>
                <w:sz w:val="18"/>
              </w:rPr>
            </w:r>
            <w:r>
              <w:rPr>
                <w:sz w:val="18"/>
              </w:rPr>
              <w:t>Configurable traversal depth limits; async processing</w:t>
            </w:r>
          </w:p>
        </w:tc>
      </w:tr>
      <w:tr>
        <w:tc>
          <w:tcPr>
            <w:tcW w:type="dxa" w:w="1881"/>
            <w:shd w:fill="F2F6FA"/>
          </w:tcPr>
          <w:p>
            <w:r>
              <w:rPr>
                <w:sz w:val="18"/>
              </w:rPr>
            </w:r>
            <w:r>
              <w:rPr>
                <w:sz w:val="18"/>
              </w:rPr>
              <w:t>R-5</w:t>
            </w:r>
          </w:p>
        </w:tc>
        <w:tc>
          <w:tcPr>
            <w:tcW w:type="dxa" w:w="1881"/>
            <w:shd w:fill="F2F6FA"/>
          </w:tcPr>
          <w:p>
            <w:r>
              <w:rPr>
                <w:sz w:val="18"/>
              </w:rPr>
            </w:r>
            <w:r>
              <w:rPr>
                <w:sz w:val="18"/>
              </w:rPr>
              <w:t>File-based state loss if machine is reimaged</w:t>
            </w:r>
          </w:p>
        </w:tc>
        <w:tc>
          <w:tcPr>
            <w:tcW w:type="dxa" w:w="1881"/>
            <w:shd w:fill="F2F6FA"/>
          </w:tcPr>
          <w:p>
            <w:r>
              <w:rPr>
                <w:sz w:val="18"/>
              </w:rPr>
            </w:r>
            <w:r>
              <w:rPr>
                <w:sz w:val="18"/>
              </w:rPr>
              <w:t>High</w:t>
            </w:r>
          </w:p>
        </w:tc>
        <w:tc>
          <w:tcPr>
            <w:tcW w:type="dxa" w:w="1881"/>
            <w:shd w:fill="F2F6FA"/>
          </w:tcPr>
          <w:p>
            <w:r>
              <w:rPr>
                <w:sz w:val="18"/>
              </w:rPr>
            </w:r>
            <w:r>
              <w:rPr>
                <w:sz w:val="18"/>
              </w:rPr>
              <w:t>Medium</w:t>
            </w:r>
          </w:p>
        </w:tc>
        <w:tc>
          <w:tcPr>
            <w:tcW w:type="dxa" w:w="1881"/>
            <w:shd w:fill="F2F6FA"/>
          </w:tcPr>
          <w:p>
            <w:r>
              <w:rPr>
                <w:sz w:val="18"/>
              </w:rPr>
            </w:r>
            <w:r>
              <w:rPr>
                <w:sz w:val="18"/>
              </w:rPr>
              <w:t>State files can be backed up; memory is supplementary, not critical</w:t>
            </w:r>
          </w:p>
        </w:tc>
      </w:tr>
      <w:tr>
        <w:tc>
          <w:tcPr>
            <w:tcW w:type="dxa" w:w="1881"/>
          </w:tcPr>
          <w:p>
            <w:r>
              <w:rPr>
                <w:sz w:val="18"/>
              </w:rPr>
            </w:r>
            <w:r>
              <w:rPr>
                <w:sz w:val="18"/>
              </w:rPr>
              <w:t>R-6</w:t>
            </w:r>
          </w:p>
        </w:tc>
        <w:tc>
          <w:tcPr>
            <w:tcW w:type="dxa" w:w="1881"/>
          </w:tcPr>
          <w:p>
            <w:r>
              <w:rPr>
                <w:sz w:val="18"/>
              </w:rPr>
            </w:r>
            <w:r>
              <w:rPr>
                <w:sz w:val="18"/>
              </w:rPr>
              <w:t>Credential exposure via local file storage</w:t>
            </w:r>
          </w:p>
        </w:tc>
        <w:tc>
          <w:tcPr>
            <w:tcW w:type="dxa" w:w="1881"/>
          </w:tcPr>
          <w:p>
            <w:r>
              <w:rPr>
                <w:sz w:val="18"/>
              </w:rPr>
            </w:r>
            <w:r>
              <w:rPr>
                <w:sz w:val="18"/>
              </w:rPr>
              <w:t>High</w:t>
            </w:r>
          </w:p>
        </w:tc>
        <w:tc>
          <w:tcPr>
            <w:tcW w:type="dxa" w:w="1881"/>
          </w:tcPr>
          <w:p>
            <w:r>
              <w:rPr>
                <w:sz w:val="18"/>
              </w:rPr>
            </w:r>
            <w:r>
              <w:rPr>
                <w:sz w:val="18"/>
              </w:rPr>
              <w:t>Low</w:t>
            </w:r>
          </w:p>
        </w:tc>
        <w:tc>
          <w:tcPr>
            <w:tcW w:type="dxa" w:w="1881"/>
          </w:tcPr>
          <w:p>
            <w:r>
              <w:rPr>
                <w:sz w:val="18"/>
              </w:rPr>
            </w:r>
            <w:r>
              <w:rPr>
                <w:sz w:val="18"/>
              </w:rPr>
              <w:t>.gitignore exclusion; API masking; future consideration for OS keychain integration</w:t>
            </w:r>
          </w:p>
        </w:tc>
      </w:tr>
    </w:tbl>
    <w:p/>
    <w:p>
      <w:pPr>
        <w:pStyle w:val="Heading1"/>
      </w:pPr>
      <w:r>
        <w:t>12. Future Considerations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w:t>
            </w:r>
          </w:p>
        </w:tc>
        <w:tc>
          <w:tcPr>
            <w:tcW w:type="dxa" w:w="3135"/>
            <w:shd w:fill="2E4057"/>
          </w:tcPr>
          <w:p>
            <w:pPr>
              <w:jc w:val="center"/>
            </w:pPr>
            <w:r/>
            <w:r>
              <w:rPr>
                <w:b/>
                <w:color w:val="FFFFFF"/>
                <w:sz w:val="18"/>
              </w:rPr>
              <w:t>Enhancement</w:t>
            </w:r>
          </w:p>
        </w:tc>
        <w:tc>
          <w:tcPr>
            <w:tcW w:type="dxa" w:w="3135"/>
            <w:shd w:fill="2E4057"/>
          </w:tcPr>
          <w:p>
            <w:pPr>
              <w:jc w:val="center"/>
            </w:pPr>
            <w:r/>
            <w:r>
              <w:rPr>
                <w:b/>
                <w:color w:val="FFFFFF"/>
                <w:sz w:val="18"/>
              </w:rPr>
              <w:t>Business Value</w:t>
            </w:r>
          </w:p>
        </w:tc>
      </w:tr>
      <w:tr>
        <w:tc>
          <w:tcPr>
            <w:tcW w:type="dxa" w:w="3135"/>
            <w:shd w:fill="F2F6FA"/>
          </w:tcPr>
          <w:p>
            <w:r>
              <w:rPr>
                <w:sz w:val="18"/>
              </w:rPr>
            </w:r>
            <w:r>
              <w:rPr>
                <w:sz w:val="18"/>
              </w:rPr>
              <w:t>F-1</w:t>
            </w:r>
          </w:p>
        </w:tc>
        <w:tc>
          <w:tcPr>
            <w:tcW w:type="dxa" w:w="3135"/>
            <w:shd w:fill="F2F6FA"/>
          </w:tcPr>
          <w:p>
            <w:r>
              <w:rPr>
                <w:sz w:val="18"/>
              </w:rPr>
            </w:r>
            <w:r>
              <w:rPr>
                <w:sz w:val="18"/>
              </w:rPr>
              <w:t>Multi-user deployment with RBAC</w:t>
            </w:r>
          </w:p>
        </w:tc>
        <w:tc>
          <w:tcPr>
            <w:tcW w:type="dxa" w:w="3135"/>
            <w:shd w:fill="F2F6FA"/>
          </w:tcPr>
          <w:p>
            <w:r>
              <w:rPr>
                <w:sz w:val="18"/>
              </w:rPr>
            </w:r>
            <w:r>
              <w:rPr>
                <w:sz w:val="18"/>
              </w:rPr>
              <w:t>Enable team-wide adoption</w:t>
            </w:r>
          </w:p>
        </w:tc>
      </w:tr>
      <w:tr>
        <w:tc>
          <w:tcPr>
            <w:tcW w:type="dxa" w:w="3135"/>
          </w:tcPr>
          <w:p>
            <w:r>
              <w:rPr>
                <w:sz w:val="18"/>
              </w:rPr>
            </w:r>
            <w:r>
              <w:rPr>
                <w:sz w:val="18"/>
              </w:rPr>
              <w:t>F-2</w:t>
            </w:r>
          </w:p>
        </w:tc>
        <w:tc>
          <w:tcPr>
            <w:tcW w:type="dxa" w:w="3135"/>
          </w:tcPr>
          <w:p>
            <w:r>
              <w:rPr>
                <w:sz w:val="18"/>
              </w:rPr>
            </w:r>
            <w:r>
              <w:rPr>
                <w:sz w:val="18"/>
              </w:rPr>
              <w:t>Push notifications (Slack, Teams, Email)</w:t>
            </w:r>
          </w:p>
        </w:tc>
        <w:tc>
          <w:tcPr>
            <w:tcW w:type="dxa" w:w="3135"/>
          </w:tcPr>
          <w:p>
            <w:r>
              <w:rPr>
                <w:sz w:val="18"/>
              </w:rPr>
            </w:r>
            <w:r>
              <w:rPr>
                <w:sz w:val="18"/>
              </w:rPr>
              <w:t>Proactive alerting for failures</w:t>
            </w:r>
          </w:p>
        </w:tc>
      </w:tr>
      <w:tr>
        <w:tc>
          <w:tcPr>
            <w:tcW w:type="dxa" w:w="3135"/>
            <w:shd w:fill="F2F6FA"/>
          </w:tcPr>
          <w:p>
            <w:r>
              <w:rPr>
                <w:sz w:val="18"/>
              </w:rPr>
            </w:r>
            <w:r>
              <w:rPr>
                <w:sz w:val="18"/>
              </w:rPr>
              <w:t>F-3</w:t>
            </w:r>
          </w:p>
        </w:tc>
        <w:tc>
          <w:tcPr>
            <w:tcW w:type="dxa" w:w="3135"/>
            <w:shd w:fill="F2F6FA"/>
          </w:tcPr>
          <w:p>
            <w:r>
              <w:rPr>
                <w:sz w:val="18"/>
              </w:rPr>
            </w:r>
            <w:r>
              <w:rPr>
                <w:sz w:val="18"/>
              </w:rPr>
              <w:t>Historical trend analytics and reporting</w:t>
            </w:r>
          </w:p>
        </w:tc>
        <w:tc>
          <w:tcPr>
            <w:tcW w:type="dxa" w:w="3135"/>
            <w:shd w:fill="F2F6FA"/>
          </w:tcPr>
          <w:p>
            <w:r>
              <w:rPr>
                <w:sz w:val="18"/>
              </w:rPr>
            </w:r>
            <w:r>
              <w:rPr>
                <w:sz w:val="18"/>
              </w:rPr>
              <w:t>SLA compliance tracking over time</w:t>
            </w:r>
          </w:p>
        </w:tc>
      </w:tr>
      <w:tr>
        <w:tc>
          <w:tcPr>
            <w:tcW w:type="dxa" w:w="3135"/>
          </w:tcPr>
          <w:p>
            <w:r>
              <w:rPr>
                <w:sz w:val="18"/>
              </w:rPr>
            </w:r>
            <w:r>
              <w:rPr>
                <w:sz w:val="18"/>
              </w:rPr>
              <w:t>F-4</w:t>
            </w:r>
          </w:p>
        </w:tc>
        <w:tc>
          <w:tcPr>
            <w:tcW w:type="dxa" w:w="3135"/>
          </w:tcPr>
          <w:p>
            <w:r>
              <w:rPr>
                <w:sz w:val="18"/>
              </w:rPr>
            </w:r>
            <w:r>
              <w:rPr>
                <w:sz w:val="18"/>
              </w:rPr>
              <w:t>Additional platform connectors (dbt, Airflow, Databricks)</w:t>
            </w:r>
          </w:p>
        </w:tc>
        <w:tc>
          <w:tcPr>
            <w:tcW w:type="dxa" w:w="3135"/>
          </w:tcPr>
          <w:p>
            <w:r>
              <w:rPr>
                <w:sz w:val="18"/>
              </w:rPr>
            </w:r>
            <w:r>
              <w:rPr>
                <w:sz w:val="18"/>
              </w:rPr>
              <w:t>Broader pipeline coverage</w:t>
            </w:r>
          </w:p>
        </w:tc>
      </w:tr>
      <w:tr>
        <w:tc>
          <w:tcPr>
            <w:tcW w:type="dxa" w:w="3135"/>
            <w:shd w:fill="F2F6FA"/>
          </w:tcPr>
          <w:p>
            <w:r>
              <w:rPr>
                <w:sz w:val="18"/>
              </w:rPr>
            </w:r>
            <w:r>
              <w:rPr>
                <w:sz w:val="18"/>
              </w:rPr>
              <w:t>F-5</w:t>
            </w:r>
          </w:p>
        </w:tc>
        <w:tc>
          <w:tcPr>
            <w:tcW w:type="dxa" w:w="3135"/>
            <w:shd w:fill="F2F6FA"/>
          </w:tcPr>
          <w:p>
            <w:r>
              <w:rPr>
                <w:sz w:val="18"/>
              </w:rPr>
            </w:r>
            <w:r>
              <w:rPr>
                <w:sz w:val="18"/>
              </w:rPr>
              <w:t>Automated fix deployment with approval workflows</w:t>
            </w:r>
          </w:p>
        </w:tc>
        <w:tc>
          <w:tcPr>
            <w:tcW w:type="dxa" w:w="3135"/>
            <w:shd w:fill="F2F6FA"/>
          </w:tcPr>
          <w:p>
            <w:r>
              <w:rPr>
                <w:sz w:val="18"/>
              </w:rPr>
            </w:r>
            <w:r>
              <w:rPr>
                <w:sz w:val="18"/>
              </w:rPr>
              <w:t>Further reduce MTTR</w:t>
            </w:r>
          </w:p>
        </w:tc>
      </w:tr>
      <w:tr>
        <w:tc>
          <w:tcPr>
            <w:tcW w:type="dxa" w:w="3135"/>
          </w:tcPr>
          <w:p>
            <w:r>
              <w:rPr>
                <w:sz w:val="18"/>
              </w:rPr>
            </w:r>
            <w:r>
              <w:rPr>
                <w:sz w:val="18"/>
              </w:rPr>
              <w:t>F-6</w:t>
            </w:r>
          </w:p>
        </w:tc>
        <w:tc>
          <w:tcPr>
            <w:tcW w:type="dxa" w:w="3135"/>
          </w:tcPr>
          <w:p>
            <w:r>
              <w:rPr>
                <w:sz w:val="18"/>
              </w:rPr>
            </w:r>
            <w:r>
              <w:rPr>
                <w:sz w:val="18"/>
              </w:rPr>
              <w:t>Incident correlation across time windows</w:t>
            </w:r>
          </w:p>
        </w:tc>
        <w:tc>
          <w:tcPr>
            <w:tcW w:type="dxa" w:w="3135"/>
          </w:tcPr>
          <w:p>
            <w:r>
              <w:rPr>
                <w:sz w:val="18"/>
              </w:rPr>
            </w:r>
            <w:r>
              <w:rPr>
                <w:sz w:val="18"/>
              </w:rPr>
              <w:t>Pattern detection for recurring failures</w:t>
            </w:r>
          </w:p>
        </w:tc>
      </w:tr>
      <w:tr>
        <w:tc>
          <w:tcPr>
            <w:tcW w:type="dxa" w:w="3135"/>
            <w:shd w:fill="F2F6FA"/>
          </w:tcPr>
          <w:p>
            <w:r>
              <w:rPr>
                <w:sz w:val="18"/>
              </w:rPr>
            </w:r>
            <w:r>
              <w:rPr>
                <w:sz w:val="18"/>
              </w:rPr>
              <w:t>F-7</w:t>
            </w:r>
          </w:p>
        </w:tc>
        <w:tc>
          <w:tcPr>
            <w:tcW w:type="dxa" w:w="3135"/>
            <w:shd w:fill="F2F6FA"/>
          </w:tcPr>
          <w:p>
            <w:r>
              <w:rPr>
                <w:sz w:val="18"/>
              </w:rPr>
            </w:r>
            <w:r>
              <w:rPr>
                <w:sz w:val="18"/>
              </w:rPr>
              <w:t>OS keychain/vault integration for credentials</w:t>
            </w:r>
          </w:p>
        </w:tc>
        <w:tc>
          <w:tcPr>
            <w:tcW w:type="dxa" w:w="3135"/>
            <w:shd w:fill="F2F6FA"/>
          </w:tcPr>
          <w:p>
            <w:r>
              <w:rPr>
                <w:sz w:val="18"/>
              </w:rPr>
            </w:r>
            <w:r>
              <w:rPr>
                <w:sz w:val="18"/>
              </w:rPr>
              <w:t>Enhanced security posture</w:t>
            </w:r>
          </w:p>
        </w:tc>
      </w:tr>
      <w:tr>
        <w:tc>
          <w:tcPr>
            <w:tcW w:type="dxa" w:w="3135"/>
          </w:tcPr>
          <w:p>
            <w:r>
              <w:rPr>
                <w:sz w:val="18"/>
              </w:rPr>
            </w:r>
            <w:r>
              <w:rPr>
                <w:sz w:val="18"/>
              </w:rPr>
              <w:t>F-8</w:t>
            </w:r>
          </w:p>
        </w:tc>
        <w:tc>
          <w:tcPr>
            <w:tcW w:type="dxa" w:w="3135"/>
          </w:tcPr>
          <w:p>
            <w:r>
              <w:rPr>
                <w:sz w:val="18"/>
              </w:rPr>
            </w:r>
            <w:r>
              <w:rPr>
                <w:sz w:val="18"/>
              </w:rPr>
              <w:t>Docker containerization</w:t>
            </w:r>
          </w:p>
        </w:tc>
        <w:tc>
          <w:tcPr>
            <w:tcW w:type="dxa" w:w="3135"/>
          </w:tcPr>
          <w:p>
            <w:r>
              <w:rPr>
                <w:sz w:val="18"/>
              </w:rPr>
            </w:r>
            <w:r>
              <w:rPr>
                <w:sz w:val="18"/>
              </w:rPr>
              <w:t>Simplified deployment and portability</w:t>
            </w:r>
          </w:p>
        </w:tc>
      </w:tr>
    </w:tbl>
    <w:p/>
    <w:p>
      <w:pPr>
        <w:pStyle w:val="Heading1"/>
      </w:pPr>
      <w:r>
        <w:t>13. Acceptance Criteria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pPr>
              <w:jc w:val="center"/>
            </w:pPr>
            <w:r/>
            <w:r>
              <w:rPr>
                <w:b/>
                <w:color w:val="FFFFFF"/>
                <w:sz w:val="18"/>
              </w:rPr>
              <w:t>#</w:t>
            </w:r>
          </w:p>
        </w:tc>
        <w:tc>
          <w:tcPr>
            <w:tcW w:type="dxa" w:w="3135"/>
            <w:shd w:fill="2E4057"/>
          </w:tcPr>
          <w:p>
            <w:pPr>
              <w:jc w:val="center"/>
            </w:pPr>
            <w:r/>
            <w:r>
              <w:rPr>
                <w:b/>
                <w:color w:val="FFFFFF"/>
                <w:sz w:val="18"/>
              </w:rPr>
              <w:t>Criteria</w:t>
            </w:r>
          </w:p>
        </w:tc>
        <w:tc>
          <w:tcPr>
            <w:tcW w:type="dxa" w:w="3135"/>
            <w:shd w:fill="2E4057"/>
          </w:tcPr>
          <w:p>
            <w:pPr>
              <w:jc w:val="center"/>
            </w:pPr>
            <w:r/>
            <w:r>
              <w:rPr>
                <w:b/>
                <w:color w:val="FFFFFF"/>
                <w:sz w:val="18"/>
              </w:rPr>
              <w:t>Verification Method</w:t>
            </w:r>
          </w:p>
        </w:tc>
      </w:tr>
      <w:tr>
        <w:tc>
          <w:tcPr>
            <w:tcW w:type="dxa" w:w="3135"/>
            <w:shd w:fill="F2F6FA"/>
          </w:tcPr>
          <w:p>
            <w:r>
              <w:rPr>
                <w:sz w:val="18"/>
              </w:rPr>
            </w:r>
            <w:r>
              <w:rPr>
                <w:sz w:val="18"/>
              </w:rPr>
              <w:t>AC-1</w:t>
            </w:r>
          </w:p>
        </w:tc>
        <w:tc>
          <w:tcPr>
            <w:tcW w:type="dxa" w:w="3135"/>
            <w:shd w:fill="F2F6FA"/>
          </w:tcPr>
          <w:p>
            <w:r>
              <w:rPr>
                <w:sz w:val="18"/>
              </w:rPr>
            </w:r>
            <w:r>
              <w:rPr>
                <w:sz w:val="18"/>
              </w:rPr>
              <w:t>Dashboard displays pipeline status within 3 seconds of page load</w:t>
            </w:r>
          </w:p>
        </w:tc>
        <w:tc>
          <w:tcPr>
            <w:tcW w:type="dxa" w:w="3135"/>
            <w:shd w:fill="F2F6FA"/>
          </w:tcPr>
          <w:p>
            <w:r>
              <w:rPr>
                <w:sz w:val="18"/>
              </w:rPr>
            </w:r>
            <w:r>
              <w:rPr>
                <w:sz w:val="18"/>
              </w:rPr>
              <w:t>Performance test</w:t>
            </w:r>
          </w:p>
        </w:tc>
      </w:tr>
      <w:tr>
        <w:tc>
          <w:tcPr>
            <w:tcW w:type="dxa" w:w="3135"/>
          </w:tcPr>
          <w:p>
            <w:r>
              <w:rPr>
                <w:sz w:val="18"/>
              </w:rPr>
            </w:r>
            <w:r>
              <w:rPr>
                <w:sz w:val="18"/>
              </w:rPr>
              <w:t>AC-2</w:t>
            </w:r>
          </w:p>
        </w:tc>
        <w:tc>
          <w:tcPr>
            <w:tcW w:type="dxa" w:w="3135"/>
          </w:tcPr>
          <w:p>
            <w:r>
              <w:rPr>
                <w:sz w:val="18"/>
              </w:rPr>
            </w:r>
            <w:r>
              <w:rPr>
                <w:sz w:val="18"/>
              </w:rPr>
              <w:t>RCA correctly identifies root cause for single-upstream-failure scenarios</w:t>
            </w:r>
          </w:p>
        </w:tc>
        <w:tc>
          <w:tcPr>
            <w:tcW w:type="dxa" w:w="3135"/>
          </w:tcPr>
          <w:p>
            <w:r>
              <w:rPr>
                <w:sz w:val="18"/>
              </w:rPr>
            </w:r>
            <w:r>
              <w:rPr>
                <w:sz w:val="18"/>
              </w:rPr>
              <w:t>Test with known failure patterns</w:t>
            </w:r>
          </w:p>
        </w:tc>
      </w:tr>
      <w:tr>
        <w:tc>
          <w:tcPr>
            <w:tcW w:type="dxa" w:w="3135"/>
            <w:shd w:fill="F2F6FA"/>
          </w:tcPr>
          <w:p>
            <w:r>
              <w:rPr>
                <w:sz w:val="18"/>
              </w:rPr>
            </w:r>
            <w:r>
              <w:rPr>
                <w:sz w:val="18"/>
              </w:rPr>
              <w:t>AC-3</w:t>
            </w:r>
          </w:p>
        </w:tc>
        <w:tc>
          <w:tcPr>
            <w:tcW w:type="dxa" w:w="3135"/>
            <w:shd w:fill="F2F6FA"/>
          </w:tcPr>
          <w:p>
            <w:r>
              <w:rPr>
                <w:sz w:val="18"/>
              </w:rPr>
            </w:r>
            <w:r>
              <w:rPr>
                <w:sz w:val="18"/>
              </w:rPr>
              <w:t>Fix validation executes successfully on zero-copy clones without affecting production</w:t>
            </w:r>
          </w:p>
        </w:tc>
        <w:tc>
          <w:tcPr>
            <w:tcW w:type="dxa" w:w="3135"/>
            <w:shd w:fill="F2F6FA"/>
          </w:tcPr>
          <w:p>
            <w:r>
              <w:rPr>
                <w:sz w:val="18"/>
              </w:rPr>
            </w:r>
            <w:r>
              <w:rPr>
                <w:sz w:val="18"/>
              </w:rPr>
              <w:t>Clone isolation verification</w:t>
            </w:r>
          </w:p>
        </w:tc>
      </w:tr>
      <w:tr>
        <w:tc>
          <w:tcPr>
            <w:tcW w:type="dxa" w:w="3135"/>
          </w:tcPr>
          <w:p>
            <w:r>
              <w:rPr>
                <w:sz w:val="18"/>
              </w:rPr>
            </w:r>
            <w:r>
              <w:rPr>
                <w:sz w:val="18"/>
              </w:rPr>
              <w:t>AC-4</w:t>
            </w:r>
          </w:p>
        </w:tc>
        <w:tc>
          <w:tcPr>
            <w:tcW w:type="dxa" w:w="3135"/>
          </w:tcPr>
          <w:p>
            <w:r>
              <w:rPr>
                <w:sz w:val="18"/>
              </w:rPr>
            </w:r>
            <w:r>
              <w:rPr>
                <w:sz w:val="18"/>
              </w:rPr>
              <w:t>Chat agent correctly routes ≥12 of 14 defined intents</w:t>
            </w:r>
          </w:p>
        </w:tc>
        <w:tc>
          <w:tcPr>
            <w:tcW w:type="dxa" w:w="3135"/>
          </w:tcPr>
          <w:p>
            <w:r>
              <w:rPr>
                <w:sz w:val="18"/>
              </w:rPr>
            </w:r>
            <w:r>
              <w:rPr>
                <w:sz w:val="18"/>
              </w:rPr>
              <w:t>Intent classification test suite</w:t>
            </w:r>
          </w:p>
        </w:tc>
      </w:tr>
      <w:tr>
        <w:tc>
          <w:tcPr>
            <w:tcW w:type="dxa" w:w="3135"/>
            <w:shd w:fill="F2F6FA"/>
          </w:tcPr>
          <w:p>
            <w:r>
              <w:rPr>
                <w:sz w:val="18"/>
              </w:rPr>
            </w:r>
            <w:r>
              <w:rPr>
                <w:sz w:val="18"/>
              </w:rPr>
              <w:t>AC-5</w:t>
            </w:r>
          </w:p>
        </w:tc>
        <w:tc>
          <w:tcPr>
            <w:tcW w:type="dxa" w:w="3135"/>
            <w:shd w:fill="F2F6FA"/>
          </w:tcPr>
          <w:p>
            <w:r>
              <w:rPr>
                <w:sz w:val="18"/>
              </w:rPr>
            </w:r>
            <w:r>
              <w:rPr>
                <w:sz w:val="18"/>
              </w:rPr>
              <w:t>System starts and displays mock data without any external credentials configured</w:t>
            </w:r>
          </w:p>
        </w:tc>
        <w:tc>
          <w:tcPr>
            <w:tcW w:type="dxa" w:w="3135"/>
            <w:shd w:fill="F2F6FA"/>
          </w:tcPr>
          <w:p>
            <w:r>
              <w:rPr>
                <w:sz w:val="18"/>
              </w:rPr>
            </w:r>
            <w:r>
              <w:rPr>
                <w:sz w:val="18"/>
              </w:rPr>
              <w:t>Fresh install test</w:t>
            </w:r>
          </w:p>
        </w:tc>
      </w:tr>
      <w:tr>
        <w:tc>
          <w:tcPr>
            <w:tcW w:type="dxa" w:w="3135"/>
          </w:tcPr>
          <w:p>
            <w:r>
              <w:rPr>
                <w:sz w:val="18"/>
              </w:rPr>
            </w:r>
            <w:r>
              <w:rPr>
                <w:sz w:val="18"/>
              </w:rPr>
              <w:t>AC-6</w:t>
            </w:r>
          </w:p>
        </w:tc>
        <w:tc>
          <w:tcPr>
            <w:tcW w:type="dxa" w:w="3135"/>
          </w:tcPr>
          <w:p>
            <w:r>
              <w:rPr>
                <w:sz w:val="18"/>
              </w:rPr>
            </w:r>
            <w:r>
              <w:rPr>
                <w:sz w:val="18"/>
              </w:rPr>
              <w:t>Credentials are never visible in full in API responses or browser dev tools</w:t>
            </w:r>
          </w:p>
        </w:tc>
        <w:tc>
          <w:tcPr>
            <w:tcW w:type="dxa" w:w="3135"/>
          </w:tcPr>
          <w:p>
            <w:r>
              <w:rPr>
                <w:sz w:val="18"/>
              </w:rPr>
            </w:r>
            <w:r>
              <w:rPr>
                <w:sz w:val="18"/>
              </w:rPr>
              <w:t>Security review</w:t>
            </w:r>
          </w:p>
        </w:tc>
      </w:tr>
      <w:tr>
        <w:tc>
          <w:tcPr>
            <w:tcW w:type="dxa" w:w="3135"/>
            <w:shd w:fill="F2F6FA"/>
          </w:tcPr>
          <w:p>
            <w:r>
              <w:rPr>
                <w:sz w:val="18"/>
              </w:rPr>
            </w:r>
            <w:r>
              <w:rPr>
                <w:sz w:val="18"/>
              </w:rPr>
              <w:t>AC-7</w:t>
            </w:r>
          </w:p>
        </w:tc>
        <w:tc>
          <w:tcPr>
            <w:tcW w:type="dxa" w:w="3135"/>
            <w:shd w:fill="F2F6FA"/>
          </w:tcPr>
          <w:p>
            <w:r>
              <w:rPr>
                <w:sz w:val="18"/>
              </w:rPr>
            </w:r>
            <w:r>
              <w:rPr>
                <w:sz w:val="18"/>
              </w:rPr>
              <w:t>Agent memory persists across application restarts</w:t>
            </w:r>
          </w:p>
        </w:tc>
        <w:tc>
          <w:tcPr>
            <w:tcW w:type="dxa" w:w="3135"/>
            <w:shd w:fill="F2F6FA"/>
          </w:tcPr>
          <w:p>
            <w:r>
              <w:rPr>
                <w:sz w:val="18"/>
              </w:rPr>
            </w:r>
            <w:r>
              <w:rPr>
                <w:sz w:val="18"/>
              </w:rPr>
              <w:t>Restart-and-recall test</w:t>
            </w:r>
          </w:p>
        </w:tc>
      </w:tr>
      <w:tr>
        <w:tc>
          <w:tcPr>
            <w:tcW w:type="dxa" w:w="3135"/>
          </w:tcPr>
          <w:p>
            <w:r>
              <w:rPr>
                <w:sz w:val="18"/>
              </w:rPr>
            </w:r>
            <w:r>
              <w:rPr>
                <w:sz w:val="18"/>
              </w:rPr>
              <w:t>AC-8</w:t>
            </w:r>
          </w:p>
        </w:tc>
        <w:tc>
          <w:tcPr>
            <w:tcW w:type="dxa" w:w="3135"/>
          </w:tcPr>
          <w:p>
            <w:r>
              <w:rPr>
                <w:sz w:val="18"/>
              </w:rPr>
            </w:r>
            <w:r>
              <w:rPr>
                <w:sz w:val="18"/>
              </w:rPr>
              <w:t>Lineage graphs render correctly for DAGs with ≤50 nodes</w:t>
            </w:r>
          </w:p>
        </w:tc>
        <w:tc>
          <w:tcPr>
            <w:tcW w:type="dxa" w:w="3135"/>
          </w:tcPr>
          <w:p>
            <w:r>
              <w:rPr>
                <w:sz w:val="18"/>
              </w:rPr>
            </w:r>
            <w:r>
              <w:rPr>
                <w:sz w:val="18"/>
              </w:rPr>
              <w:t>Visual inspection</w:t>
            </w:r>
          </w:p>
        </w:tc>
      </w:tr>
    </w:tbl>
    <w:p/>
    <w:p>
      <w:pPr>
        <w:pStyle w:val="Heading1"/>
      </w:pPr>
      <w:r>
        <w:t>14. Glossary</w:t>
      </w:r>
    </w:p>
    <w:tbl>
      <w:tblPr>
        <w:tblStyle w:val="TableGrid"/>
        <w:tblW w:type="auto" w:w="0"/>
        <w:jc w:val="center"/>
        <w:tblLook w:firstColumn="1" w:firstRow="1" w:lastColumn="0" w:lastRow="0" w:noHBand="0" w:noVBand="1" w:val="04A0"/>
      </w:tblPr>
      <w:tblGrid>
        <w:gridCol w:w="4703"/>
        <w:gridCol w:w="4703"/>
      </w:tblGrid>
      <w:tr>
        <w:tc>
          <w:tcPr>
            <w:tcW w:type="dxa" w:w="4703"/>
            <w:shd w:fill="2E4057"/>
          </w:tcPr>
          <w:p>
            <w:pPr>
              <w:jc w:val="center"/>
            </w:pPr>
            <w:r/>
            <w:r>
              <w:rPr>
                <w:b/>
                <w:color w:val="FFFFFF"/>
                <w:sz w:val="18"/>
              </w:rPr>
              <w:t>Term</w:t>
            </w:r>
          </w:p>
        </w:tc>
        <w:tc>
          <w:tcPr>
            <w:tcW w:type="dxa" w:w="4703"/>
            <w:shd w:fill="2E4057"/>
          </w:tcPr>
          <w:p>
            <w:pPr>
              <w:jc w:val="center"/>
            </w:pPr>
            <w:r/>
            <w:r>
              <w:rPr>
                <w:b/>
                <w:color w:val="FFFFFF"/>
                <w:sz w:val="18"/>
              </w:rPr>
              <w:t>Definition</w:t>
            </w:r>
          </w:p>
        </w:tc>
      </w:tr>
      <w:tr>
        <w:tc>
          <w:tcPr>
            <w:tcW w:type="dxa" w:w="4703"/>
            <w:shd w:fill="F2F6FA"/>
          </w:tcPr>
          <w:p>
            <w:r>
              <w:rPr>
                <w:sz w:val="18"/>
              </w:rPr>
            </w:r>
            <w:r>
              <w:rPr>
                <w:b/>
                <w:sz w:val="18"/>
              </w:rPr>
              <w:t>DAG</w:t>
            </w:r>
          </w:p>
        </w:tc>
        <w:tc>
          <w:tcPr>
            <w:tcW w:type="dxa" w:w="4703"/>
            <w:shd w:fill="F2F6FA"/>
          </w:tcPr>
          <w:p>
            <w:r>
              <w:rPr>
                <w:sz w:val="18"/>
              </w:rPr>
            </w:r>
            <w:r>
              <w:rPr>
                <w:sz w:val="18"/>
              </w:rPr>
              <w:t>Directed Acyclic Graph — represents task dependency relationships</w:t>
            </w:r>
          </w:p>
        </w:tc>
      </w:tr>
      <w:tr>
        <w:tc>
          <w:tcPr>
            <w:tcW w:type="dxa" w:w="4703"/>
          </w:tcPr>
          <w:p>
            <w:r>
              <w:rPr>
                <w:sz w:val="18"/>
              </w:rPr>
            </w:r>
            <w:r>
              <w:rPr>
                <w:b/>
                <w:sz w:val="18"/>
              </w:rPr>
              <w:t>DQ</w:t>
            </w:r>
          </w:p>
        </w:tc>
        <w:tc>
          <w:tcPr>
            <w:tcW w:type="dxa" w:w="4703"/>
          </w:tcPr>
          <w:p>
            <w:r>
              <w:rPr>
                <w:sz w:val="18"/>
              </w:rPr>
            </w:r>
            <w:r>
              <w:rPr>
                <w:sz w:val="18"/>
              </w:rPr>
              <w:t>Data Quality — validation checks on data completeness and accuracy</w:t>
            </w:r>
          </w:p>
        </w:tc>
      </w:tr>
      <w:tr>
        <w:tc>
          <w:tcPr>
            <w:tcW w:type="dxa" w:w="4703"/>
            <w:shd w:fill="F2F6FA"/>
          </w:tcPr>
          <w:p>
            <w:r>
              <w:rPr>
                <w:sz w:val="18"/>
              </w:rPr>
            </w:r>
            <w:r>
              <w:rPr>
                <w:b/>
                <w:sz w:val="18"/>
              </w:rPr>
              <w:t>MTTR</w:t>
            </w:r>
          </w:p>
        </w:tc>
        <w:tc>
          <w:tcPr>
            <w:tcW w:type="dxa" w:w="4703"/>
            <w:shd w:fill="F2F6FA"/>
          </w:tcPr>
          <w:p>
            <w:r>
              <w:rPr>
                <w:sz w:val="18"/>
              </w:rPr>
            </w:r>
            <w:r>
              <w:rPr>
                <w:sz w:val="18"/>
              </w:rPr>
              <w:t>Mean Time to Resolution — average time from failure detection to fix</w:t>
            </w:r>
          </w:p>
        </w:tc>
      </w:tr>
      <w:tr>
        <w:tc>
          <w:tcPr>
            <w:tcW w:type="dxa" w:w="4703"/>
          </w:tcPr>
          <w:p>
            <w:r>
              <w:rPr>
                <w:sz w:val="18"/>
              </w:rPr>
            </w:r>
            <w:r>
              <w:rPr>
                <w:b/>
                <w:sz w:val="18"/>
              </w:rPr>
              <w:t>RCA</w:t>
            </w:r>
          </w:p>
        </w:tc>
        <w:tc>
          <w:tcPr>
            <w:tcW w:type="dxa" w:w="4703"/>
          </w:tcPr>
          <w:p>
            <w:r>
              <w:rPr>
                <w:sz w:val="18"/>
              </w:rPr>
            </w:r>
            <w:r>
              <w:rPr>
                <w:sz w:val="18"/>
              </w:rPr>
              <w:t>Root Cause Analysis — systematic identification of the primary failure source</w:t>
            </w:r>
          </w:p>
        </w:tc>
      </w:tr>
      <w:tr>
        <w:tc>
          <w:tcPr>
            <w:tcW w:type="dxa" w:w="4703"/>
            <w:shd w:fill="F2F6FA"/>
          </w:tcPr>
          <w:p>
            <w:r>
              <w:rPr>
                <w:sz w:val="18"/>
              </w:rPr>
            </w:r>
            <w:r>
              <w:rPr>
                <w:b/>
                <w:sz w:val="18"/>
              </w:rPr>
              <w:t>SLA</w:t>
            </w:r>
          </w:p>
        </w:tc>
        <w:tc>
          <w:tcPr>
            <w:tcW w:type="dxa" w:w="4703"/>
            <w:shd w:fill="F2F6FA"/>
          </w:tcPr>
          <w:p>
            <w:r>
              <w:rPr>
                <w:sz w:val="18"/>
              </w:rPr>
            </w:r>
            <w:r>
              <w:rPr>
                <w:sz w:val="18"/>
              </w:rPr>
              <w:t>Service Level Agreement — maximum acceptable duration for a pipeline</w:t>
            </w:r>
          </w:p>
        </w:tc>
      </w:tr>
      <w:tr>
        <w:tc>
          <w:tcPr>
            <w:tcW w:type="dxa" w:w="4703"/>
          </w:tcPr>
          <w:p>
            <w:r>
              <w:rPr>
                <w:sz w:val="18"/>
              </w:rPr>
            </w:r>
            <w:r>
              <w:rPr>
                <w:b/>
                <w:sz w:val="18"/>
              </w:rPr>
              <w:t>Zero-Copy Clone</w:t>
            </w:r>
          </w:p>
        </w:tc>
        <w:tc>
          <w:tcPr>
            <w:tcW w:type="dxa" w:w="4703"/>
          </w:tcPr>
          <w:p>
            <w:r>
              <w:rPr>
                <w:sz w:val="18"/>
              </w:rPr>
            </w:r>
            <w:r>
              <w:rPr>
                <w:sz w:val="18"/>
              </w:rPr>
              <w:t>Snowflake feature creating an instant, cost-free copy of data for testing</w:t>
            </w:r>
          </w:p>
        </w:tc>
      </w:tr>
      <w:tr>
        <w:tc>
          <w:tcPr>
            <w:tcW w:type="dxa" w:w="4703"/>
            <w:shd w:fill="F2F6FA"/>
          </w:tcPr>
          <w:p>
            <w:r>
              <w:rPr>
                <w:sz w:val="18"/>
              </w:rPr>
            </w:r>
            <w:r>
              <w:rPr>
                <w:b/>
                <w:sz w:val="18"/>
              </w:rPr>
              <w:t>SSO</w:t>
            </w:r>
          </w:p>
        </w:tc>
        <w:tc>
          <w:tcPr>
            <w:tcW w:type="dxa" w:w="4703"/>
            <w:shd w:fill="F2F6FA"/>
          </w:tcPr>
          <w:p>
            <w:r>
              <w:rPr>
                <w:sz w:val="18"/>
              </w:rPr>
            </w:r>
            <w:r>
              <w:rPr>
                <w:sz w:val="18"/>
              </w:rPr>
              <w:t>Single Sign-On — federated authentication via corporate identity provider</w:t>
            </w:r>
          </w:p>
        </w:tc>
      </w:tr>
      <w:tr>
        <w:tc>
          <w:tcPr>
            <w:tcW w:type="dxa" w:w="4703"/>
          </w:tcPr>
          <w:p>
            <w:r>
              <w:rPr>
                <w:sz w:val="18"/>
              </w:rPr>
            </w:r>
            <w:r>
              <w:rPr>
                <w:b/>
                <w:sz w:val="18"/>
              </w:rPr>
              <w:t>KPI</w:t>
            </w:r>
          </w:p>
        </w:tc>
        <w:tc>
          <w:tcPr>
            <w:tcW w:type="dxa" w:w="4703"/>
          </w:tcPr>
          <w:p>
            <w:r>
              <w:rPr>
                <w:sz w:val="18"/>
              </w:rPr>
            </w:r>
            <w:r>
              <w:rPr>
                <w:sz w:val="18"/>
              </w:rPr>
              <w:t>Key Performance Indicator — summary metric for operational health</w:t>
            </w:r>
          </w:p>
        </w:tc>
      </w:tr>
    </w:tbl>
    <w:p/>
    <w:p>
      <w:r>
        <w:t>*Document prepared based on codebase assessment of the ops-monitor repository (initial-run branch) as of 2026-07-06.*</w:t>
      </w:r>
    </w:p>
    <w:p/>
    <w:p>
      <w:pPr>
        <w:jc w:val="center"/>
      </w:pPr>
      <w:r>
        <w:rPr>
          <w:i/>
          <w:color w:val="808080"/>
          <w:sz w:val="18"/>
        </w:rPr>
        <w:t>Document prepared based on codebase assessment of the ops-monitor repository (initial-run branch) as of 2026-07-06.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