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wjyrbb30ec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Spiral 2 Completion Report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Table Generator Developer (Member 2)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UML-Based Generic CRUD Application Generator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um0h8tmft2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Objective of Spiral 2 (Member 2 Role)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primary objective for Member 2 in Spiral 2 was to bridge the gap between the parsed UML JSON data and the MySQL database. Specifically, the task was to write the logic that dynamically generates a valid </w:t>
      </w:r>
      <w:r w:rsidDel="00000000" w:rsidR="00000000" w:rsidRPr="00000000">
        <w:rPr>
          <w:color w:val="444746"/>
          <w:shd w:fill="e9eef6" w:val="clear"/>
          <w:rtl w:val="0"/>
        </w:rPr>
        <w:t xml:space="preserve">schema.sql</w:t>
      </w:r>
      <w:r w:rsidDel="00000000" w:rsidR="00000000" w:rsidRPr="00000000">
        <w:rPr>
          <w:color w:val="1f1f1f"/>
          <w:rtl w:val="0"/>
        </w:rPr>
        <w:t xml:space="preserve"> file containing </w:t>
      </w:r>
      <w:r w:rsidDel="00000000" w:rsidR="00000000" w:rsidRPr="00000000">
        <w:rPr>
          <w:color w:val="444746"/>
          <w:shd w:fill="e9eef6" w:val="clear"/>
          <w:rtl w:val="0"/>
        </w:rPr>
        <w:t xml:space="preserve">CREATE TABLE</w:t>
      </w:r>
      <w:r w:rsidDel="00000000" w:rsidR="00000000" w:rsidRPr="00000000">
        <w:rPr>
          <w:color w:val="1f1f1f"/>
          <w:rtl w:val="0"/>
        </w:rPr>
        <w:t xml:space="preserve"> statements for every extracted class.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Scope Limitations:</w:t>
      </w:r>
      <w:r w:rsidDel="00000000" w:rsidR="00000000" w:rsidRPr="00000000">
        <w:rPr>
          <w:color w:val="1f1f1f"/>
          <w:rtl w:val="0"/>
        </w:rPr>
        <w:t xml:space="preserve"> As per the Spiral 2 requirements, foreign keys and associations (1:1, 1:*) were intentionally ignored and left for Spiral 3.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3lk045jjxz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Inputs Received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A validated Python dictionary containing extracted UML classes and their attributes (passed from Spiral 1 modules).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Dependency: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type_mapper.py</w:t>
      </w:r>
      <w:r w:rsidDel="00000000" w:rsidR="00000000" w:rsidRPr="00000000">
        <w:rPr>
          <w:color w:val="1f1f1f"/>
          <w:rtl w:val="0"/>
        </w:rPr>
        <w:t xml:space="preserve"> module created by Member 1, which handles the translation of UML data types to MySQL data types.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1mmzm3gagy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Work Implemented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Member 2 created the core schema generation logic in </w:t>
      </w:r>
      <w:r w:rsidDel="00000000" w:rsidR="00000000" w:rsidRPr="00000000">
        <w:rPr>
          <w:color w:val="444746"/>
          <w:shd w:fill="e9eef6" w:val="clear"/>
          <w:rtl w:val="0"/>
        </w:rPr>
        <w:t xml:space="preserve">schema_generator/schema_generator.py</w:t>
      </w:r>
      <w:r w:rsidDel="00000000" w:rsidR="00000000" w:rsidRPr="00000000">
        <w:rPr>
          <w:color w:val="1f1f1f"/>
          <w:rtl w:val="0"/>
        </w:rPr>
        <w:t xml:space="preserve">. The module performs the following operations: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Initialization:</w:t>
      </w:r>
      <w:r w:rsidDel="00000000" w:rsidR="00000000" w:rsidRPr="00000000">
        <w:rPr>
          <w:color w:val="1f1f1f"/>
          <w:rtl w:val="0"/>
        </w:rPr>
        <w:t xml:space="preserve"> Iterates through all classes in the model and initializes a </w:t>
      </w:r>
      <w:r w:rsidDel="00000000" w:rsidR="00000000" w:rsidRPr="00000000">
        <w:rPr>
          <w:color w:val="444746"/>
          <w:shd w:fill="e9eef6" w:val="clear"/>
          <w:rtl w:val="0"/>
        </w:rPr>
        <w:t xml:space="preserve">CREATE TABLE</w:t>
      </w:r>
      <w:r w:rsidDel="00000000" w:rsidR="00000000" w:rsidRPr="00000000">
        <w:rPr>
          <w:color w:val="1f1f1f"/>
          <w:rtl w:val="0"/>
        </w:rPr>
        <w:t xml:space="preserve"> SQL block.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 Injection:</w:t>
      </w:r>
      <w:r w:rsidDel="00000000" w:rsidR="00000000" w:rsidRPr="00000000">
        <w:rPr>
          <w:color w:val="1f1f1f"/>
          <w:rtl w:val="0"/>
        </w:rPr>
        <w:t xml:space="preserve"> Automatically prepends an </w:t>
      </w:r>
      <w:r w:rsidDel="00000000" w:rsidR="00000000" w:rsidRPr="00000000">
        <w:rPr>
          <w:color w:val="444746"/>
          <w:shd w:fill="e9eef6" w:val="clear"/>
          <w:rtl w:val="0"/>
        </w:rPr>
        <w:t xml:space="preserve">id INT AUTO_INCREMENT PRIMARY KEY</w:t>
      </w:r>
      <w:r w:rsidDel="00000000" w:rsidR="00000000" w:rsidRPr="00000000">
        <w:rPr>
          <w:color w:val="1f1f1f"/>
          <w:rtl w:val="0"/>
        </w:rPr>
        <w:t xml:space="preserve"> column to every table to ensure database indexing works properly. It also ignores any manually defined "id" attributes from the UML to prevent duplicate primary keys.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 Mapping Integration:</w:t>
      </w:r>
      <w:r w:rsidDel="00000000" w:rsidR="00000000" w:rsidRPr="00000000">
        <w:rPr>
          <w:color w:val="1f1f1f"/>
          <w:rtl w:val="0"/>
        </w:rPr>
        <w:t xml:space="preserve"> Iterates over all class attributes, passing the raw UML type to </w:t>
      </w:r>
      <w:r w:rsidDel="00000000" w:rsidR="00000000" w:rsidRPr="00000000">
        <w:rPr>
          <w:color w:val="444746"/>
          <w:shd w:fill="e9eef6" w:val="clear"/>
          <w:rtl w:val="0"/>
        </w:rPr>
        <w:t xml:space="preserve">map_type()</w:t>
      </w:r>
      <w:r w:rsidDel="00000000" w:rsidR="00000000" w:rsidRPr="00000000">
        <w:rPr>
          <w:color w:val="1f1f1f"/>
          <w:rtl w:val="0"/>
        </w:rPr>
        <w:t xml:space="preserve"> (from Member 1's logic) to fetch the appropriate SQL data type.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Syntax Formatting:</w:t>
      </w:r>
      <w:r w:rsidDel="00000000" w:rsidR="00000000" w:rsidRPr="00000000">
        <w:rPr>
          <w:color w:val="1f1f1f"/>
          <w:rtl w:val="0"/>
        </w:rPr>
        <w:t xml:space="preserve"> Concatenates columns with correct comma placement, specifically ensuring that no trailing commas are left at the end of the SQL statement (which would cause a syntax error in MySQL).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Generation:</w:t>
      </w:r>
      <w:r w:rsidDel="00000000" w:rsidR="00000000" w:rsidRPr="00000000">
        <w:rPr>
          <w:color w:val="1f1f1f"/>
          <w:rtl w:val="0"/>
        </w:rPr>
        <w:t xml:space="preserve"> Writes the fully formatted string to a deterministic </w:t>
      </w:r>
      <w:r w:rsidDel="00000000" w:rsidR="00000000" w:rsidRPr="00000000">
        <w:rPr>
          <w:color w:val="444746"/>
          <w:shd w:fill="e9eef6" w:val="clear"/>
          <w:rtl w:val="0"/>
        </w:rPr>
        <w:t xml:space="preserve">schema.sql</w:t>
      </w:r>
      <w:r w:rsidDel="00000000" w:rsidR="00000000" w:rsidRPr="00000000">
        <w:rPr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Additionally, this module was successfully integrated into the main 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generate.py</w:t>
      </w:r>
      <w:r w:rsidDel="00000000" w:rsidR="00000000" w:rsidRPr="00000000">
        <w:rPr>
          <w:color w:val="1f1f1f"/>
          <w:rtl w:val="0"/>
        </w:rPr>
        <w:t xml:space="preserve"> pipeline so that it executes automatically after the validation phase.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1kl48nuoyh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Test Cases &amp; Validation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generation logic was tested against multiple models: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Case 1 (Local Dummy Data):</w:t>
      </w:r>
      <w:r w:rsidDel="00000000" w:rsidR="00000000" w:rsidRPr="00000000">
        <w:rPr>
          <w:color w:val="1f1f1f"/>
          <w:rtl w:val="0"/>
        </w:rPr>
        <w:t xml:space="preserve"> Tested isolated logic against a hardcoded dictionary containing known types, unknown types, and duplicate ID attributes. Handled perfectly.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Case 2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model_simple.xmi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Integrated pipeline test. Successfully extracted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Student</w:t>
      </w:r>
      <w:r w:rsidDel="00000000" w:rsidR="00000000" w:rsidRPr="00000000">
        <w:rPr>
          <w:color w:val="1f1f1f"/>
          <w:rtl w:val="0"/>
        </w:rPr>
        <w:t xml:space="preserve"> class and generated a table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name VARCHAR(255)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Case 3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model_complex.xmi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Tested against a heavy structure. Successfully generated discrete tables for </w:t>
      </w:r>
      <w:r w:rsidDel="00000000" w:rsidR="00000000" w:rsidRPr="00000000">
        <w:rPr>
          <w:color w:val="444746"/>
          <w:shd w:fill="e9eef6" w:val="clear"/>
          <w:rtl w:val="0"/>
        </w:rPr>
        <w:t xml:space="preserve">Person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Student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Professor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Course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Department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Enrollment</w:t>
      </w:r>
      <w:r w:rsidDel="00000000" w:rsidR="00000000" w:rsidRPr="00000000">
        <w:rPr>
          <w:color w:val="1f1f1f"/>
          <w:rtl w:val="0"/>
        </w:rPr>
        <w:t xml:space="preserve"> with flawless SQL syntax.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492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above screenshot shows the schema.sql generated using the complex model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06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above screenshot shows a small part of the code of schema_generator.py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tc2bmg4oie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responsibilities of Member 2 for Spiral 2 are complete.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schema_generator.py</w:t>
      </w:r>
      <w:r w:rsidDel="00000000" w:rsidR="00000000" w:rsidRPr="00000000">
        <w:rPr>
          <w:color w:val="1f1f1f"/>
          <w:rtl w:val="0"/>
        </w:rPr>
        <w:t xml:space="preserve"> logic is fully implemented.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No SQL syntax errors or trailing commas exist.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Integration with Member 1's type mapping is complete.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Integration into the main 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generate.py</w:t>
      </w:r>
      <w:r w:rsidDel="00000000" w:rsidR="00000000" w:rsidRPr="00000000">
        <w:rPr>
          <w:color w:val="1f1f1f"/>
          <w:rtl w:val="0"/>
        </w:rPr>
        <w:t xml:space="preserve"> pipeline is complete.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database tables are now reliably generating. The project is ready for Member 3 to test the schema directly in MySQL, and then the team can proceed to Spiral 3 to handle Foreign Keys.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