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Inspection Report: Pressure Vessel V-205</w:t>
      </w:r>
    </w:p>
    <w:p>
      <w:pPr>
        <w:pStyle w:val="Heading2"/>
      </w:pPr>
      <w:r>
        <w:t>1. Executive Summary</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r>
        <w:t>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observed.The annual inspection of Pressure Vessel V-205 was conducted on July 10th. The vessel is generally in good condition, but some minor pitting was observed.</w:t>
      </w:r>
    </w:p>
    <w:p>
      <w:pPr>
        <w:pStyle w:val="Heading2"/>
      </w:pPr>
      <w:r>
        <w:t>2. Scope of Inspection</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r>
        <w:t>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heads.The inspection included an external visual examination, internal visual examination via robotic crawler, and ultrasonic thickness (UT) testing of the shell and heads.</w:t>
      </w:r>
    </w:p>
    <w:p>
      <w:pPr>
        <w:pStyle w:val="Heading2"/>
      </w:pPr>
      <w:r>
        <w:t>3. UT Testing Results</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r>
        <w:t xml:space="preserve">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The nominal shell thickness is 12.5mm. UT readings across 50 points showed a minimum thickness of 11.2mm, which is well above the retirement thickness of 8.0mm. </w:t>
      </w:r>
    </w:p>
    <w:p>
      <w:pPr>
        <w:pStyle w:val="Heading2"/>
      </w:pPr>
      <w:r>
        <w:t>4. Internal Findings</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r>
        <w:t xml:space="preserve">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Minor pitting was observed near the bottom nozzle (N-3). The pitting depth is approximately 0.5mm. No active corrosion was detected. </w:t>
      </w:r>
    </w:p>
    <w:p>
      <w:pPr>
        <w:pStyle w:val="Heading2"/>
      </w:pPr>
      <w:r>
        <w:t>5. Recommendations</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p>
      <w:r>
        <w:t xml:space="preserve">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Continue operation for another 12 months. Plan for localized weld repair on the N-3 nozzle during the next major turnaround in 2 years.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