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8CEF" w14:textId="3D0BF81B" w:rsidR="00E845D5" w:rsidRPr="00E845D5" w:rsidRDefault="00E845D5" w:rsidP="00E845D5">
      <w:pPr>
        <w:pBdr>
          <w:bottom w:val="single" w:sz="6" w:space="1" w:color="auto"/>
        </w:pBdr>
        <w:jc w:val="center"/>
        <w:rPr>
          <w:sz w:val="28"/>
          <w:szCs w:val="36"/>
        </w:rPr>
      </w:pPr>
      <w:r w:rsidRPr="00E845D5">
        <w:rPr>
          <w:sz w:val="28"/>
          <w:szCs w:val="36"/>
        </w:rPr>
        <w:t>COHORT ANALYSIS</w:t>
      </w:r>
    </w:p>
    <w:p w14:paraId="1AD85719" w14:textId="04D6A2E7" w:rsidR="00E845D5" w:rsidRDefault="00E845D5" w:rsidP="007D3CF4">
      <w:pPr>
        <w:pBdr>
          <w:bottom w:val="single" w:sz="6" w:space="1" w:color="auto"/>
        </w:pBdr>
        <w:jc w:val="right"/>
      </w:pPr>
      <w:r>
        <w:t>REPORT</w:t>
      </w:r>
      <w:r w:rsidR="007D3CF4">
        <w:t xml:space="preserve">                                                   </w:t>
      </w:r>
      <w:r w:rsidR="007D3CF4" w:rsidRPr="007D3CF4">
        <w:t>by: Aditya Sharma</w:t>
      </w:r>
    </w:p>
    <w:p w14:paraId="57D03041" w14:textId="065BF4AC" w:rsidR="00E845D5" w:rsidRPr="00E845D5" w:rsidRDefault="00E845D5" w:rsidP="00E845D5">
      <w:pPr>
        <w:rPr>
          <w:b/>
          <w:bCs/>
          <w:sz w:val="28"/>
          <w:szCs w:val="36"/>
        </w:rPr>
      </w:pPr>
      <w:r w:rsidRPr="00E845D5">
        <w:rPr>
          <w:b/>
          <w:bCs/>
          <w:sz w:val="28"/>
          <w:szCs w:val="36"/>
        </w:rPr>
        <w:t>Overall User Retention:</w:t>
      </w:r>
      <w:r w:rsidRPr="00CF5D6A">
        <w:rPr>
          <w:b/>
          <w:bCs/>
          <w:sz w:val="28"/>
          <w:szCs w:val="36"/>
        </w:rPr>
        <w:t xml:space="preserve"> -</w:t>
      </w:r>
    </w:p>
    <w:p w14:paraId="148E7463" w14:textId="342608C4" w:rsidR="00E845D5" w:rsidRPr="00E845D5" w:rsidRDefault="00E845D5" w:rsidP="00E845D5">
      <w:pPr>
        <w:numPr>
          <w:ilvl w:val="0"/>
          <w:numId w:val="1"/>
        </w:numPr>
      </w:pPr>
      <w:r w:rsidRPr="00E845D5">
        <w:t xml:space="preserve">As observed, the data seems skewed towards March 2021 with only one user. </w:t>
      </w:r>
      <w:r>
        <w:t>The problem is may be because of the limitation of the data points.</w:t>
      </w:r>
    </w:p>
    <w:p w14:paraId="76DBC560" w14:textId="62266922" w:rsidR="00E845D5" w:rsidRDefault="00E845D5" w:rsidP="00E845D5">
      <w:pPr>
        <w:numPr>
          <w:ilvl w:val="0"/>
          <w:numId w:val="1"/>
        </w:numPr>
      </w:pPr>
      <w:r w:rsidRPr="00E845D5">
        <w:t xml:space="preserve">Focusing on the </w:t>
      </w:r>
      <w:r>
        <w:t>other</w:t>
      </w:r>
      <w:r w:rsidRPr="00E845D5">
        <w:t xml:space="preserve"> cohorts, we see </w:t>
      </w:r>
      <w:r>
        <w:t xml:space="preserve">a pattern of </w:t>
      </w:r>
      <w:r w:rsidRPr="00E845D5">
        <w:t xml:space="preserve">higher first-month retention (Month0Users) followed by a decline in subsequent months (Month1Users and Month2Users). </w:t>
      </w:r>
    </w:p>
    <w:p w14:paraId="4288DFFA" w14:textId="39B1D8ED" w:rsidR="00E845D5" w:rsidRPr="00E845D5" w:rsidRDefault="00E845D5" w:rsidP="00E845D5">
      <w:pPr>
        <w:ind w:left="720"/>
        <w:rPr>
          <w:b/>
          <w:bCs/>
        </w:rPr>
      </w:pPr>
      <w:r w:rsidRPr="00E845D5">
        <w:t xml:space="preserve">This highlights the need to </w:t>
      </w:r>
      <w:r w:rsidRPr="00E845D5">
        <w:rPr>
          <w:b/>
          <w:bCs/>
        </w:rPr>
        <w:t>improve engagement and retention beyond the initial acquisition phase.</w:t>
      </w:r>
    </w:p>
    <w:p w14:paraId="180551F0" w14:textId="7C010162" w:rsidR="00E845D5" w:rsidRPr="00E845D5" w:rsidRDefault="00E845D5" w:rsidP="00E845D5">
      <w:r w:rsidRPr="00E845D5">
        <w:drawing>
          <wp:inline distT="0" distB="0" distL="0" distR="0" wp14:anchorId="4D9F0AA1" wp14:editId="62B2322A">
            <wp:extent cx="5731510" cy="1484945"/>
            <wp:effectExtent l="0" t="0" r="2540" b="1270"/>
            <wp:docPr id="120935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50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5D5">
        <w:rPr>
          <w:b/>
          <w:bCs/>
          <w:sz w:val="28"/>
          <w:szCs w:val="36"/>
        </w:rPr>
        <w:t>Cohort-Specific Trends:</w:t>
      </w:r>
    </w:p>
    <w:p w14:paraId="1F252F0B" w14:textId="1D0784D4" w:rsidR="00E845D5" w:rsidRPr="00E845D5" w:rsidRDefault="00E845D5" w:rsidP="00E845D5">
      <w:pPr>
        <w:numPr>
          <w:ilvl w:val="0"/>
          <w:numId w:val="2"/>
        </w:numPr>
      </w:pPr>
      <w:r w:rsidRPr="00E845D5">
        <w:t>April 2021</w:t>
      </w:r>
      <w:r>
        <w:t>: T</w:t>
      </w:r>
      <w:r w:rsidRPr="00E845D5">
        <w:t xml:space="preserve">he consistent drop in retention across all months </w:t>
      </w:r>
      <w:r>
        <w:t>strongly suggests</w:t>
      </w:r>
      <w:r w:rsidRPr="00E845D5">
        <w:t xml:space="preserve"> </w:t>
      </w:r>
      <w:r>
        <w:t>investigation</w:t>
      </w:r>
      <w:r w:rsidRPr="00E845D5">
        <w:t xml:space="preserve"> into potential onboarding</w:t>
      </w:r>
      <w:r>
        <w:t>/customer satisfaction</w:t>
      </w:r>
      <w:r w:rsidRPr="00E845D5">
        <w:t xml:space="preserve"> or user experience issues specific to this cohort.</w:t>
      </w:r>
    </w:p>
    <w:p w14:paraId="21464A91" w14:textId="180B3278" w:rsidR="00E845D5" w:rsidRDefault="00E845D5" w:rsidP="007F30DC">
      <w:pPr>
        <w:numPr>
          <w:ilvl w:val="0"/>
          <w:numId w:val="2"/>
        </w:numPr>
      </w:pPr>
      <w:r w:rsidRPr="00E845D5">
        <w:t>May 2021: </w:t>
      </w:r>
      <w:r w:rsidR="0033198B">
        <w:t xml:space="preserve"> This </w:t>
      </w:r>
      <w:r w:rsidR="00CF5D6A">
        <w:t xml:space="preserve">uneven retention rate </w:t>
      </w:r>
      <w:r w:rsidR="0001292C">
        <w:t>suggests</w:t>
      </w:r>
      <w:r w:rsidR="0033198B">
        <w:t xml:space="preserve"> that maybe product is catering to the needs of limited range of customers which we can see did stick and keep purchasing/using the services, while the services may have failed in fulfilling the needs to a satisfactory level of the other customers.</w:t>
      </w:r>
    </w:p>
    <w:p w14:paraId="27F6FF06" w14:textId="279629C6" w:rsidR="00CF5D6A" w:rsidRDefault="00CF5D6A" w:rsidP="007F30DC">
      <w:pPr>
        <w:numPr>
          <w:ilvl w:val="0"/>
          <w:numId w:val="2"/>
        </w:numPr>
      </w:pPr>
      <w:r>
        <w:t xml:space="preserve">September -December: </w:t>
      </w:r>
      <w:r>
        <w:t xml:space="preserve">Sudden decline in retention rate suggests some actions needs to be taken to </w:t>
      </w:r>
      <w:r>
        <w:t>increase product/service quality and retention rate.</w:t>
      </w:r>
    </w:p>
    <w:p w14:paraId="6A834142" w14:textId="6072F18F" w:rsidR="00E845D5" w:rsidRPr="00E845D5" w:rsidRDefault="00CF5D6A" w:rsidP="00E845D5">
      <w:pPr>
        <w:rPr>
          <w:b/>
          <w:bCs/>
          <w:sz w:val="28"/>
          <w:szCs w:val="36"/>
        </w:rPr>
      </w:pPr>
      <w:r w:rsidRPr="00CF5D6A">
        <w:rPr>
          <w:b/>
          <w:bCs/>
          <w:sz w:val="28"/>
          <w:szCs w:val="36"/>
        </w:rPr>
        <w:t xml:space="preserve">Personal </w:t>
      </w:r>
      <w:r w:rsidR="00E845D5" w:rsidRPr="00E845D5">
        <w:rPr>
          <w:b/>
          <w:bCs/>
          <w:sz w:val="28"/>
          <w:szCs w:val="36"/>
        </w:rPr>
        <w:t>Insights and Recommendations:</w:t>
      </w:r>
    </w:p>
    <w:p w14:paraId="486B617C" w14:textId="74C7D00F" w:rsidR="00E845D5" w:rsidRPr="00E845D5" w:rsidRDefault="00E845D5" w:rsidP="00E845D5">
      <w:pPr>
        <w:numPr>
          <w:ilvl w:val="0"/>
          <w:numId w:val="3"/>
        </w:numPr>
      </w:pPr>
      <w:r w:rsidRPr="00E845D5">
        <w:rPr>
          <w:b/>
          <w:bCs/>
        </w:rPr>
        <w:t>Prioritize improving retention beyond the first month</w:t>
      </w:r>
      <w:r w:rsidRPr="00E845D5">
        <w:t xml:space="preserve">: Implement strategies to engage users </w:t>
      </w:r>
      <w:r w:rsidR="00CF5D6A">
        <w:t xml:space="preserve">after acquisition. </w:t>
      </w:r>
      <w:r w:rsidR="00CF5D6A" w:rsidRPr="00CF5D6A">
        <w:t xml:space="preserve">It's about creating a </w:t>
      </w:r>
      <w:r w:rsidR="00CF5D6A">
        <w:t>User Experience</w:t>
      </w:r>
      <w:r w:rsidR="00CF5D6A" w:rsidRPr="00CF5D6A">
        <w:t xml:space="preserve"> that makes them want to come back.</w:t>
      </w:r>
    </w:p>
    <w:p w14:paraId="5A87AA16" w14:textId="4941ADCC" w:rsidR="00E845D5" w:rsidRPr="00E845D5" w:rsidRDefault="00E845D5" w:rsidP="00E845D5">
      <w:pPr>
        <w:numPr>
          <w:ilvl w:val="0"/>
          <w:numId w:val="3"/>
        </w:numPr>
      </w:pPr>
      <w:r w:rsidRPr="00E845D5">
        <w:rPr>
          <w:b/>
          <w:bCs/>
        </w:rPr>
        <w:t>Conduct deeper analysis of specific cohorts</w:t>
      </w:r>
      <w:r w:rsidRPr="00E845D5">
        <w:t>: </w:t>
      </w:r>
      <w:r w:rsidR="00CF5D6A">
        <w:t>T</w:t>
      </w:r>
      <w:r w:rsidR="00CF5D6A" w:rsidRPr="00CF5D6A">
        <w:t xml:space="preserve">ake a closer look at different user groups. What are they into? What makes them stay, and what might be making some of them slip away? Understanding these details can help </w:t>
      </w:r>
      <w:r w:rsidR="00CF5D6A">
        <w:t>in</w:t>
      </w:r>
      <w:r w:rsidR="00CF5D6A" w:rsidRPr="00CF5D6A">
        <w:t xml:space="preserve"> fine-tun</w:t>
      </w:r>
      <w:r w:rsidR="00CF5D6A">
        <w:t>ing</w:t>
      </w:r>
      <w:r w:rsidR="00CF5D6A" w:rsidRPr="00CF5D6A">
        <w:t xml:space="preserve"> </w:t>
      </w:r>
      <w:r w:rsidR="00CF5D6A">
        <w:t>the</w:t>
      </w:r>
      <w:r w:rsidR="00CF5D6A" w:rsidRPr="00CF5D6A">
        <w:t xml:space="preserve"> game plan.</w:t>
      </w:r>
    </w:p>
    <w:p w14:paraId="2E2BF450" w14:textId="6F6FCF62" w:rsidR="00CF5D6A" w:rsidRDefault="00E845D5" w:rsidP="00C86CA7">
      <w:pPr>
        <w:numPr>
          <w:ilvl w:val="0"/>
          <w:numId w:val="3"/>
        </w:numPr>
      </w:pPr>
      <w:r w:rsidRPr="00E845D5">
        <w:rPr>
          <w:b/>
          <w:bCs/>
        </w:rPr>
        <w:t>A/B test onboarding and</w:t>
      </w:r>
      <w:r w:rsidR="00CF5D6A">
        <w:rPr>
          <w:b/>
          <w:bCs/>
        </w:rPr>
        <w:t xml:space="preserve"> Trying New Strategies</w:t>
      </w:r>
      <w:r w:rsidRPr="00E845D5">
        <w:t>: </w:t>
      </w:r>
      <w:r w:rsidR="00CF5D6A" w:rsidRPr="00CF5D6A">
        <w:t>We can test different ways to welcome and engage users. A bit of trial and error can lead us to the perfect recipe for user happiness.</w:t>
      </w:r>
    </w:p>
    <w:p w14:paraId="1D0F2D78" w14:textId="197EBD2C" w:rsidR="00E845D5" w:rsidRDefault="00E845D5" w:rsidP="00C86CA7">
      <w:pPr>
        <w:numPr>
          <w:ilvl w:val="0"/>
          <w:numId w:val="3"/>
        </w:numPr>
      </w:pPr>
      <w:r w:rsidRPr="00E845D5">
        <w:rPr>
          <w:b/>
          <w:bCs/>
        </w:rPr>
        <w:t>Gather user feedback</w:t>
      </w:r>
      <w:r w:rsidRPr="00E845D5">
        <w:t>: </w:t>
      </w:r>
      <w:r w:rsidR="00CF5D6A" w:rsidRPr="00CF5D6A">
        <w:rPr>
          <w:b/>
          <w:bCs/>
        </w:rPr>
        <w:t>User feedback is gold</w:t>
      </w:r>
      <w:r w:rsidR="00CF5D6A" w:rsidRPr="00CF5D6A">
        <w:t xml:space="preserve">. </w:t>
      </w:r>
      <w:r w:rsidRPr="00E845D5">
        <w:t xml:space="preserve">Understand user </w:t>
      </w:r>
      <w:r w:rsidRPr="00E845D5">
        <w:rPr>
          <w:b/>
          <w:bCs/>
        </w:rPr>
        <w:t>pain points</w:t>
      </w:r>
      <w:r w:rsidRPr="00E845D5">
        <w:t xml:space="preserve"> and preferences through surveys </w:t>
      </w:r>
      <w:r w:rsidR="00CF5D6A">
        <w:t>etc.</w:t>
      </w:r>
    </w:p>
    <w:sectPr w:rsidR="00E84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5208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76C90"/>
    <w:multiLevelType w:val="multilevel"/>
    <w:tmpl w:val="25E6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F2EC5"/>
    <w:multiLevelType w:val="multilevel"/>
    <w:tmpl w:val="E428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7563B"/>
    <w:multiLevelType w:val="multilevel"/>
    <w:tmpl w:val="954A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B1923"/>
    <w:multiLevelType w:val="multilevel"/>
    <w:tmpl w:val="1716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811928">
    <w:abstractNumId w:val="2"/>
  </w:num>
  <w:num w:numId="2" w16cid:durableId="1639266537">
    <w:abstractNumId w:val="3"/>
  </w:num>
  <w:num w:numId="3" w16cid:durableId="1430469208">
    <w:abstractNumId w:val="4"/>
  </w:num>
  <w:num w:numId="4" w16cid:durableId="1060785499">
    <w:abstractNumId w:val="1"/>
  </w:num>
  <w:num w:numId="5" w16cid:durableId="183621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D5"/>
    <w:rsid w:val="0001292C"/>
    <w:rsid w:val="0033198B"/>
    <w:rsid w:val="007D3CF4"/>
    <w:rsid w:val="00CF5D6A"/>
    <w:rsid w:val="00D6205F"/>
    <w:rsid w:val="00E8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F0A4"/>
  <w15:chartTrackingRefBased/>
  <w15:docId w15:val="{437CCCAF-AEF9-416B-BB2C-252668A7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845D5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2</cp:revision>
  <dcterms:created xsi:type="dcterms:W3CDTF">2024-01-07T14:49:00Z</dcterms:created>
  <dcterms:modified xsi:type="dcterms:W3CDTF">2024-01-07T15:22:00Z</dcterms:modified>
</cp:coreProperties>
</file>