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spacing w:after="31" w:before="0" w:line="25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0"/>
          <w:tab w:val="left" w:leader="none" w:pos="1080"/>
        </w:tabs>
        <w:rPr/>
      </w:pPr>
      <w:r w:rsidDel="00000000" w:rsidR="00000000" w:rsidRPr="00000000">
        <w:rPr>
          <w:rtl w:val="0"/>
        </w:rPr>
        <w:t xml:space="preserve">[Category]</w:t>
      </w:r>
    </w:p>
    <w:p w:rsidR="00000000" w:rsidDel="00000000" w:rsidP="00000000" w:rsidRDefault="00000000" w:rsidRPr="00000000" w14:paraId="00000003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01 (MC)</w:t>
      </w:r>
    </w:p>
    <w:tbl>
      <w:tblPr>
        <w:tblStyle w:val="Table1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What is the most effective way to prevent substance abuse among youth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bacc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Encouraging experimentation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bacc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Providing education and awareness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bacc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Making substances easily accessible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bacc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4bacc6"/>
                <w:rtl w:val="0"/>
              </w:rPr>
              <w:t xml:space="preserve">Ignoring the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02 (MC)</w:t>
      </w:r>
    </w:p>
    <w:tbl>
      <w:tblPr>
        <w:tblStyle w:val="Table2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mental health disorder is most commonly reported among youth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Bipolar disorder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Anxiety and depression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Schizophrenia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Dementia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03 (MC)</w:t>
      </w:r>
    </w:p>
    <w:tbl>
      <w:tblPr>
        <w:tblStyle w:val="Table3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a common health issue among youth caused by excessive screen time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energy levels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Stronger social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Digital eye strain and poor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04 (MC)</w:t>
      </w:r>
    </w:p>
    <w:tbl>
      <w:tblPr>
        <w:tblStyle w:val="Table4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Why is hydration important for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causes fatigue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supports cognitive and physical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 slows metabolism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It increases the risk of dehydration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05 (MC)</w:t>
      </w:r>
    </w:p>
    <w:tbl>
      <w:tblPr>
        <w:tblStyle w:val="Table5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practice contributes to emotional well-being in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Isolating from peers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Maintaining a gratitude 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all physical 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Eating excessive sugary snacks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06 (MC)</w:t>
      </w:r>
    </w:p>
    <w:tbl>
      <w:tblPr>
        <w:tblStyle w:val="Table6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considered a key factor in maintaining youth mental health?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Eating junk food regularly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Practicing mindfulness and stress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Reducing sleep hours to increase study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3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07 (MC)</w:t>
      </w:r>
    </w:p>
    <w:tbl>
      <w:tblPr>
        <w:tblStyle w:val="Table7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describes a key feature of youth mental wellness programs?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Focusing only on physical fitness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Ignoring individual differences in coping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Providing education on coping mechanisms and stress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open discussions about emotions and feelings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08 (MC)</w:t>
      </w:r>
    </w:p>
    <w:tbl>
      <w:tblPr>
        <w:tblStyle w:val="Table8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these factors contributes to better sleep quality for teenagers?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Using phones before bedtime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Consistent sleep schedule and reduced caffeine 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Eating heavy meals late at night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Frequent naps during the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09 (MC)</w:t>
      </w:r>
    </w:p>
    <w:tbl>
      <w:tblPr>
        <w:tblStyle w:val="Table9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describes a key feature of youth mental wellness programs?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Focusing only on physical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Ignoring individual differences in coping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Avoiding open discussions about emotions and feelings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Providing education on coping mechanisms and stress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10 (MC)</w:t>
      </w:r>
    </w:p>
    <w:tbl>
      <w:tblPr>
        <w:tblStyle w:val="Table10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 key element of a balanced diet for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Saturated fats and processed sugar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Personal hygiene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Vitamins and minerals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Whole grains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E8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11 (MC)</w:t>
      </w:r>
    </w:p>
    <w:tbl>
      <w:tblPr>
        <w:tblStyle w:val="Table11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a benefit of regular physical activity for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Increased risk of obesity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Decreased mental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cardiovascular health and mood regulation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Lower bone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18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12 (MC)</w:t>
      </w:r>
    </w:p>
    <w:tbl>
      <w:tblPr>
        <w:tblStyle w:val="Table12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 following is a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long-term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consequence of poor physical activity habits in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Increased academic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Stronger mental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Reduced risk of obesity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Higher risk of developing chronic illnesses such as diabetes and heart 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4A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13 (MC)</w:t>
      </w:r>
    </w:p>
    <w:tbl>
      <w:tblPr>
        <w:tblStyle w:val="Table13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What is the impact of skipping breakfast on youth health?</w:t>
            </w:r>
          </w:p>
          <w:p w:rsidR="00000000" w:rsidDel="00000000" w:rsidP="00000000" w:rsidRDefault="00000000" w:rsidRPr="00000000" w14:paraId="000002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Lower concentration and increased risk of obesity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Better physical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1"/>
              <w:spacing w:after="40" w:before="20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mood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Improved energy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7D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14 (MC)</w:t>
      </w:r>
    </w:p>
    <w:tbl>
      <w:tblPr>
        <w:tblStyle w:val="Table14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strategy can help prevent substance abuse among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Providing education and fostering open communication about risks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color w:val="0a4e83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Ignoring curiosity about substances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Normalizing peer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Punishing rather than educating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B0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24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  <w:t xml:space="preserve">Question 15 (MC)</w:t>
      </w:r>
    </w:p>
    <w:tbl>
      <w:tblPr>
        <w:tblStyle w:val="Table15"/>
        <w:tblW w:w="8329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39"/>
        <w:gridCol w:w="3190"/>
        <w:gridCol w:w="3828"/>
        <w:gridCol w:w="672"/>
        <w:tblGridChange w:id="0">
          <w:tblGrid>
            <w:gridCol w:w="639"/>
            <w:gridCol w:w="3190"/>
            <w:gridCol w:w="3828"/>
            <w:gridCol w:w="672"/>
          </w:tblGrid>
        </w:tblGridChange>
      </w:tblGrid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Which of these is a major risk factor for developing chronic diseases in youth?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MC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mark: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Shuffle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Number the choices?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1"/>
          <w:tblHeader w:val="1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Penalty for each incorrect try: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Answers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intake of sugary drinks and lack of physical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Regular consumption of fresh fruits and vegetables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Maintaining an active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Balanced levels of physical and mental 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1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60" w:before="60" w:line="240" w:lineRule="auto"/>
              <w:ind w:left="1440" w:right="6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0" w:line="256" w:lineRule="auto"/>
              <w:ind w:left="40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a4e83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E2">
      <w:pPr>
        <w:pStyle w:val="Heading2"/>
        <w:tabs>
          <w:tab w:val="left" w:leader="none" w:pos="0"/>
          <w:tab w:val="left" w:leader="none" w:pos="1080"/>
          <w:tab w:val="left" w:leader="none" w:pos="1440"/>
        </w:tabs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40" w:w="11907" w:orient="portrait"/>
      <w:pgMar w:bottom="1440" w:top="1440" w:left="1797" w:right="179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760"/>
        <w:tab w:val="right" w:leader="none" w:pos="8029"/>
      </w:tabs>
      <w:spacing w:after="0" w:before="0" w:line="240" w:lineRule="auto"/>
      <w:ind w:left="1080" w:right="0" w:hanging="108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720" w:hanging="360"/>
      </w:pPr>
      <w:rPr/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E"/>
      </w:rPr>
    </w:rPrDefault>
    <w:pPrDefault>
      <w:pPr>
        <w:spacing w:after="60" w:before="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leader="none" w:pos="0"/>
        <w:tab w:val="left" w:leader="none" w:pos="1080"/>
      </w:tabs>
      <w:spacing w:after="320" w:before="0" w:lineRule="auto"/>
      <w:jc w:val="left"/>
    </w:pPr>
    <w:rPr>
      <w:rFonts w:ascii="Arial" w:cs="Arial" w:eastAsia="Arial" w:hAnsi="Arial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0"/>
        <w:tab w:val="left" w:leader="none" w:pos="1080"/>
        <w:tab w:val="left" w:leader="none" w:pos="1440"/>
      </w:tabs>
      <w:spacing w:before="240" w:lineRule="auto"/>
      <w:jc w:val="left"/>
    </w:pPr>
    <w:rPr>
      <w:rFonts w:ascii="Arial" w:cs="Arial" w:eastAsia="Arial" w:hAnsi="Arial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  <w:ind w:left="-432" w:hanging="360"/>
      <w:jc w:val="left"/>
    </w:pPr>
    <w:rPr>
      <w:rFonts w:ascii="Arial" w:cs="Arial" w:eastAsia="Arial" w:hAnsi="Arial"/>
      <w:b w:val="1"/>
      <w:color w:val="0a4e8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Rule="auto"/>
      <w:ind w:left="-432" w:hanging="360"/>
      <w:jc w:val="left"/>
    </w:pPr>
    <w:rPr>
      <w:rFonts w:ascii="Arial" w:cs="Arial" w:eastAsia="Arial" w:hAnsi="Arial"/>
      <w:color w:val="0a4e83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before="240" w:lineRule="auto"/>
      <w:ind w:left="-432" w:hanging="360"/>
      <w:jc w:val="left"/>
    </w:pPr>
    <w:rPr>
      <w:rFonts w:ascii="Arial" w:cs="Arial" w:eastAsia="Arial" w:hAnsi="Arial"/>
      <w:color w:val="0a4e83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left"/>
    </w:pPr>
    <w:rPr>
      <w:rFonts w:ascii="Arial" w:cs="Arial" w:eastAsia="Arial" w:hAnsi="Arial"/>
      <w:b w:val="1"/>
      <w:sz w:val="32"/>
      <w:szCs w:val="32"/>
    </w:rPr>
  </w:style>
  <w:style w:type="paragraph" w:styleId="Subtitle">
    <w:name w:val="Subtitle"/>
    <w:basedOn w:val="Normal"/>
    <w:next w:val="Normal"/>
    <w:pPr>
      <w:jc w:val="left"/>
    </w:pPr>
    <w:rPr>
      <w:rFonts w:ascii="Arial" w:cs="Arial" w:eastAsia="Arial" w:hAnsi="Arial"/>
      <w:sz w:val="28"/>
      <w:szCs w:val="28"/>
    </w:rPr>
  </w:style>
  <w:style w:type="table" w:styleId="Table1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pPr>
      <w:keepNext w:val="0"/>
      <w:keepLines w:val="0"/>
      <w:widowControl w:val="1"/>
      <w:spacing w:after="60" w:before="60" w:line="256" w:lineRule="auto"/>
      <w:ind w:left="0" w:right="0"/>
      <w:jc w:val="both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odleURL">
    <vt:lpwstr>http://www.moodle2word.net/</vt:lpwstr>
  </property>
  <property fmtid="{D5CDD505-2E9C-101B-9397-08002B2CF9AE}" pid="3" name="DC.Type">
    <vt:lpwstr>Question</vt:lpwstr>
  </property>
  <property fmtid="{D5CDD505-2E9C-101B-9397-08002B2CF9AE}" pid="4" name="moodleQuestionSeqNum">
    <vt:lpwstr>7</vt:lpwstr>
  </property>
  <property fmtid="{D5CDD505-2E9C-101B-9397-08002B2CF9AE}" pid="5" name="yawcToolbarBehaviour">
    <vt:lpwstr>doNothing</vt:lpwstr>
  </property>
  <property fmtid="{D5CDD505-2E9C-101B-9397-08002B2CF9AE}" pid="6" name="moodleCourseID">
    <vt:lpwstr>2</vt:lpwstr>
  </property>
  <property fmtid="{D5CDD505-2E9C-101B-9397-08002B2CF9AE}" pid="7" name="moodleLanguage">
    <vt:lpwstr>en</vt:lpwstr>
  </property>
  <property fmtid="{D5CDD505-2E9C-101B-9397-08002B2CF9AE}" pid="8" name="moodleRelease">
    <vt:lpwstr>2.8</vt:lpwstr>
  </property>
  <property fmtid="{D5CDD505-2E9C-101B-9397-08002B2CF9AE}" pid="9" name="moodleQuestion">
    <vt:lpwstr>Question</vt:lpwstr>
  </property>
  <property fmtid="{D5CDD505-2E9C-101B-9397-08002B2CF9AE}" pid="10" name="moodleCategory">
    <vt:lpwstr>Category name</vt:lpwstr>
  </property>
  <property fmtid="{D5CDD505-2E9C-101B-9397-08002B2CF9AE}" pid="11" name="KSOProductBuildVer">
    <vt:lpwstr>1033-12.2.0.18911</vt:lpwstr>
  </property>
  <property fmtid="{D5CDD505-2E9C-101B-9397-08002B2CF9AE}" pid="12" name="ICV">
    <vt:lpwstr>AD902507DB8D40898D5281B47369283B_13</vt:lpwstr>
  </property>
</Properties>
</file>