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F6248E" w:rsidRDefault="009674A0">
      <w:pPr>
        <w:spacing w:line="200" w:lineRule="exact"/>
        <w:rPr>
          <w:sz w:val="24"/>
          <w:szCs w:val="24"/>
        </w:rPr>
      </w:pPr>
      <w:r>
        <w:rPr>
          <w:noProof/>
          <w:sz w:val="24"/>
          <w:szCs w:val="24"/>
        </w:rPr>
        <mc:AlternateContent>
          <mc:Choice Requires="wps">
            <w:drawing>
              <wp:anchor distT="0" distB="0" distL="114300" distR="114300" simplePos="0" relativeHeight="251641344" behindDoc="1" locked="0" layoutInCell="0" allowOverlap="1">
                <wp:simplePos x="0" y="0"/>
                <wp:positionH relativeFrom="page">
                  <wp:posOffset>1409700</wp:posOffset>
                </wp:positionH>
                <wp:positionV relativeFrom="page">
                  <wp:posOffset>975995</wp:posOffset>
                </wp:positionV>
                <wp:extent cx="4953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0" cy="0"/>
                        </a:xfrm>
                        <a:prstGeom prst="line">
                          <a:avLst/>
                        </a:prstGeom>
                        <a:solidFill>
                          <a:srgbClr val="FFFFFF"/>
                        </a:solidFill>
                        <a:ln w="9525">
                          <a:solidFill>
                            <a:srgbClr val="888888"/>
                          </a:solidFill>
                          <a:miter lim="800000"/>
                          <a:headEnd/>
                          <a:tailEnd/>
                        </a:ln>
                      </wps:spPr>
                      <wps:bodyPr/>
                    </wps:wsp>
                  </a:graphicData>
                </a:graphic>
              </wp:anchor>
            </w:drawing>
          </mc:Choice>
          <mc:Fallback>
            <w:pict>
              <v:line w14:anchorId="1D2E1917" id="Shape 1" o:spid="_x0000_s1026" style="position:absolute;z-index:-251675136;visibility:visible;mso-wrap-style:square;mso-wrap-distance-left:9pt;mso-wrap-distance-top:0;mso-wrap-distance-right:9pt;mso-wrap-distance-bottom:0;mso-position-horizontal:absolute;mso-position-horizontal-relative:page;mso-position-vertical:absolute;mso-position-vertical-relative:page" from="111pt,76.85pt" to="50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" o:allowincell="f" filled="t" strokecolor="#888">
                <v:stroke joinstyle="miter"/>
                <o:lock v:ext="edit" shapetype="f"/>
                <w10:wrap anchorx="page" anchory="page"/>
              </v:line>
            </w:pict>
          </mc:Fallback>
        </mc:AlternateContent>
      </w:r>
    </w:p>
    <w:p w:rsidR="00F6248E" w:rsidRDefault="00F6248E">
      <w:pPr>
        <w:spacing w:line="203" w:lineRule="exact"/>
        <w:rPr>
          <w:sz w:val="24"/>
          <w:szCs w:val="24"/>
        </w:rPr>
      </w:pPr>
    </w:p>
    <w:p w:rsidR="00F6248E" w:rsidRDefault="009674A0">
      <w:pPr>
        <w:ind w:left="100"/>
        <w:rPr>
          <w:sz w:val="20"/>
          <w:szCs w:val="20"/>
        </w:rPr>
      </w:pPr>
      <w:r>
        <w:rPr>
          <w:rFonts w:eastAsia="Times New Roman"/>
          <w:b/>
          <w:bCs/>
          <w:sz w:val="34"/>
          <w:szCs w:val="34"/>
        </w:rPr>
        <w:t>Predicting Stock Prices: Applying Machine Learning</w:t>
      </w:r>
    </w:p>
    <w:p w:rsidR="00F6248E" w:rsidRDefault="00F6248E">
      <w:pPr>
        <w:spacing w:line="60" w:lineRule="exact"/>
        <w:rPr>
          <w:sz w:val="24"/>
          <w:szCs w:val="24"/>
        </w:rPr>
      </w:pPr>
    </w:p>
    <w:p w:rsidR="00F6248E" w:rsidRDefault="009674A0">
      <w:pPr>
        <w:ind w:left="1560"/>
        <w:rPr>
          <w:sz w:val="20"/>
          <w:szCs w:val="20"/>
        </w:rPr>
      </w:pPr>
      <w:r>
        <w:rPr>
          <w:rFonts w:eastAsia="Times New Roman"/>
          <w:b/>
          <w:bCs/>
          <w:sz w:val="34"/>
          <w:szCs w:val="34"/>
        </w:rPr>
        <w:t>Techniques to Financial Markets</w:t>
      </w:r>
    </w:p>
    <w:p w:rsidR="00F6248E" w:rsidRDefault="009674A0">
      <w:pPr>
        <w:spacing w:line="200" w:lineRule="exact"/>
        <w:rPr>
          <w:sz w:val="24"/>
          <w:szCs w:val="24"/>
        </w:rPr>
      </w:pPr>
      <w:r>
        <w:rPr>
          <w:noProof/>
          <w:sz w:val="24"/>
          <w:szCs w:val="24"/>
        </w:rPr>
        <mc:AlternateContent>
          <mc:Choice Requires="wps">
            <w:drawing>
              <wp:anchor distT="0" distB="0" distL="114300" distR="114300" simplePos="0" relativeHeight="251642368" behindDoc="1" locked="0" layoutInCell="0" allowOverlap="1">
                <wp:simplePos x="0" y="0"/>
                <wp:positionH relativeFrom="column">
                  <wp:posOffset>38100</wp:posOffset>
                </wp:positionH>
                <wp:positionV relativeFrom="paragraph">
                  <wp:posOffset>242570</wp:posOffset>
                </wp:positionV>
                <wp:extent cx="4953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0" cy="0"/>
                        </a:xfrm>
                        <a:prstGeom prst="line">
                          <a:avLst/>
                        </a:prstGeom>
                        <a:solidFill>
                          <a:srgbClr val="FFFFFF"/>
                        </a:solidFill>
                        <a:ln w="9525">
                          <a:solidFill>
                            <a:srgbClr val="888888"/>
                          </a:solidFill>
                          <a:miter lim="800000"/>
                          <a:headEnd/>
                          <a:tailEnd/>
                        </a:ln>
                      </wps:spPr>
                      <wps:bodyPr/>
                    </wps:wsp>
                  </a:graphicData>
                </a:graphic>
              </wp:anchor>
            </w:drawing>
          </mc:Choice>
          <mc:Fallback>
            <w:pict>
              <v:line w14:anchorId="12D714B0" id="Shape 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pt,19.1pt" to="39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" o:allowincell="f" filled="t" strokecolor="#888">
                <v:stroke joinstyle="miter"/>
                <o:lock v:ext="edit" shapetype="f"/>
              </v:line>
            </w:pict>
          </mc:Fallback>
        </mc:AlternateContent>
      </w:r>
    </w:p>
    <w:p w:rsidR="00F6248E" w:rsidRDefault="00F6248E">
      <w:pPr>
        <w:spacing w:line="200" w:lineRule="exact"/>
        <w:rPr>
          <w:sz w:val="24"/>
          <w:szCs w:val="24"/>
        </w:rPr>
      </w:pPr>
    </w:p>
    <w:p w:rsidR="00F6248E" w:rsidRDefault="00F6248E">
      <w:pPr>
        <w:spacing w:line="266" w:lineRule="exact"/>
        <w:rPr>
          <w:sz w:val="24"/>
          <w:szCs w:val="24"/>
        </w:rPr>
      </w:pPr>
    </w:p>
    <w:p w:rsidR="00F6248E" w:rsidRDefault="009674A0">
      <w:pPr>
        <w:ind w:left="3340"/>
        <w:rPr>
          <w:sz w:val="20"/>
          <w:szCs w:val="20"/>
        </w:rPr>
      </w:pPr>
      <w:r>
        <w:rPr>
          <w:rFonts w:eastAsia="Times New Roman"/>
          <w:b/>
          <w:bCs/>
          <w:sz w:val="20"/>
          <w:szCs w:val="20"/>
        </w:rPr>
        <w:t>Aditya Harsh</w:t>
      </w:r>
    </w:p>
    <w:p w:rsidR="00F6248E" w:rsidRDefault="00F6248E">
      <w:pPr>
        <w:spacing w:line="34" w:lineRule="exact"/>
        <w:rPr>
          <w:sz w:val="24"/>
          <w:szCs w:val="24"/>
        </w:rPr>
      </w:pPr>
    </w:p>
    <w:p w:rsidR="00F6248E" w:rsidRDefault="009674A0">
      <w:pPr>
        <w:ind w:left="3640"/>
        <w:rPr>
          <w:sz w:val="20"/>
          <w:szCs w:val="20"/>
        </w:rPr>
      </w:pPr>
      <w:r>
        <w:rPr>
          <w:rFonts w:eastAsia="Times New Roman"/>
          <w:sz w:val="20"/>
          <w:szCs w:val="20"/>
        </w:rPr>
        <w:t>Udacity</w:t>
      </w:r>
    </w:p>
    <w:p w:rsidR="00F6248E" w:rsidRDefault="00F6248E">
      <w:pPr>
        <w:spacing w:line="10" w:lineRule="exact"/>
        <w:rPr>
          <w:sz w:val="24"/>
          <w:szCs w:val="24"/>
        </w:rPr>
      </w:pPr>
    </w:p>
    <w:p w:rsidR="00F6248E" w:rsidRDefault="009674A0">
      <w:pPr>
        <w:ind w:left="2180"/>
        <w:rPr>
          <w:sz w:val="20"/>
          <w:szCs w:val="20"/>
        </w:rPr>
      </w:pPr>
      <w:r>
        <w:rPr>
          <w:rFonts w:eastAsia="Times New Roman"/>
          <w:sz w:val="20"/>
          <w:szCs w:val="20"/>
        </w:rPr>
        <w:t>Machine Learning Engineering Nanodegree</w:t>
      </w:r>
    </w:p>
    <w:p w:rsidR="00F6248E" w:rsidRDefault="00F6248E">
      <w:pPr>
        <w:spacing w:line="10" w:lineRule="exact"/>
        <w:rPr>
          <w:sz w:val="24"/>
          <w:szCs w:val="24"/>
        </w:rPr>
      </w:pPr>
    </w:p>
    <w:p w:rsidR="00F6248E" w:rsidRDefault="009674A0">
      <w:pPr>
        <w:ind w:left="2940"/>
        <w:rPr>
          <w:sz w:val="20"/>
          <w:szCs w:val="20"/>
        </w:rPr>
      </w:pPr>
      <w:r>
        <w:rPr>
          <w:rFonts w:eastAsia="Times New Roman"/>
          <w:b/>
          <w:bCs/>
          <w:i/>
          <w:iCs/>
          <w:sz w:val="20"/>
          <w:szCs w:val="20"/>
          <w:u w:val="single"/>
        </w:rPr>
        <w:t>a</w:t>
      </w:r>
      <w:r>
        <w:rPr>
          <w:rFonts w:eastAsia="Times New Roman"/>
          <w:i/>
          <w:iCs/>
          <w:sz w:val="20"/>
          <w:szCs w:val="20"/>
          <w:u w:val="single"/>
        </w:rPr>
        <w:t>dityasiwan</w:t>
      </w:r>
      <w:r>
        <w:rPr>
          <w:rFonts w:eastAsia="Times New Roman"/>
          <w:b/>
          <w:bCs/>
          <w:i/>
          <w:iCs/>
          <w:sz w:val="20"/>
          <w:szCs w:val="20"/>
          <w:u w:val="single"/>
        </w:rPr>
        <w:t>@</w:t>
      </w:r>
      <w:r>
        <w:rPr>
          <w:rFonts w:eastAsia="Times New Roman"/>
          <w:i/>
          <w:iCs/>
          <w:sz w:val="20"/>
          <w:szCs w:val="20"/>
          <w:u w:val="single"/>
        </w:rPr>
        <w:t>gmail</w:t>
      </w:r>
      <w:r>
        <w:rPr>
          <w:rFonts w:eastAsia="Times New Roman"/>
          <w:b/>
          <w:bCs/>
          <w:i/>
          <w:iCs/>
          <w:sz w:val="20"/>
          <w:szCs w:val="20"/>
          <w:u w:val="single"/>
        </w:rPr>
        <w:t>.com</w:t>
      </w:r>
    </w:p>
    <w:p w:rsidR="00F6248E" w:rsidRDefault="009674A0">
      <w:pPr>
        <w:spacing w:line="200" w:lineRule="exact"/>
        <w:rPr>
          <w:sz w:val="24"/>
          <w:szCs w:val="24"/>
        </w:rPr>
      </w:pPr>
      <w:r>
        <w:rPr>
          <w:noProof/>
          <w:sz w:val="24"/>
          <w:szCs w:val="24"/>
        </w:rPr>
        <mc:AlternateContent>
          <mc:Choice Requires="wps">
            <w:drawing>
              <wp:anchor distT="0" distB="0" distL="114300" distR="114300" simplePos="0" relativeHeight="251643392" behindDoc="1" locked="0" layoutInCell="0" allowOverlap="1">
                <wp:simplePos x="0" y="0"/>
                <wp:positionH relativeFrom="column">
                  <wp:posOffset>1935480</wp:posOffset>
                </wp:positionH>
                <wp:positionV relativeFrom="paragraph">
                  <wp:posOffset>-26670</wp:posOffset>
                </wp:positionV>
                <wp:extent cx="0" cy="95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2FCF788A" id="Shape 3"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152.4pt,-2.1pt" to="15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simplePos x="0" y="0"/>
                <wp:positionH relativeFrom="column">
                  <wp:posOffset>1998345</wp:posOffset>
                </wp:positionH>
                <wp:positionV relativeFrom="paragraph">
                  <wp:posOffset>-26670</wp:posOffset>
                </wp:positionV>
                <wp:extent cx="0" cy="95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5CE79273" id="Shape 4"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57.35pt,-2.1pt" to="157.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simplePos x="0" y="0"/>
                <wp:positionH relativeFrom="column">
                  <wp:posOffset>2033905</wp:posOffset>
                </wp:positionH>
                <wp:positionV relativeFrom="paragraph">
                  <wp:posOffset>-26670</wp:posOffset>
                </wp:positionV>
                <wp:extent cx="0" cy="95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66EF48FC" id="Shape 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60.15pt,-2.1pt" to="160.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simplePos x="0" y="0"/>
                <wp:positionH relativeFrom="column">
                  <wp:posOffset>2068830</wp:posOffset>
                </wp:positionH>
                <wp:positionV relativeFrom="paragraph">
                  <wp:posOffset>-26670</wp:posOffset>
                </wp:positionV>
                <wp:extent cx="0" cy="95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6128F5CC" id="Shap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62.9pt,-2.1pt" to="162.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simplePos x="0" y="0"/>
                <wp:positionH relativeFrom="column">
                  <wp:posOffset>2125345</wp:posOffset>
                </wp:positionH>
                <wp:positionV relativeFrom="paragraph">
                  <wp:posOffset>-26670</wp:posOffset>
                </wp:positionV>
                <wp:extent cx="0" cy="95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04004CDB" id="Shape 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7.35pt,-2.1pt" to="167.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simplePos x="0" y="0"/>
                <wp:positionH relativeFrom="column">
                  <wp:posOffset>2188210</wp:posOffset>
                </wp:positionH>
                <wp:positionV relativeFrom="paragraph">
                  <wp:posOffset>-26670</wp:posOffset>
                </wp:positionV>
                <wp:extent cx="0" cy="95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3D0D77F9" id="Shape 8"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2.3pt,-2.1pt" to="172.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column">
                  <wp:posOffset>2237740</wp:posOffset>
                </wp:positionH>
                <wp:positionV relativeFrom="paragraph">
                  <wp:posOffset>-26670</wp:posOffset>
                </wp:positionV>
                <wp:extent cx="0" cy="95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030B82DF" id="Shape 9"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76.2pt,-2.1pt" to="176.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2272665</wp:posOffset>
                </wp:positionH>
                <wp:positionV relativeFrom="paragraph">
                  <wp:posOffset>-26670</wp:posOffset>
                </wp:positionV>
                <wp:extent cx="0" cy="952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25A5D4A9" id="Shape 10"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78.95pt,-2.1pt" to="17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2357755</wp:posOffset>
                </wp:positionH>
                <wp:positionV relativeFrom="paragraph">
                  <wp:posOffset>-26670</wp:posOffset>
                </wp:positionV>
                <wp:extent cx="0" cy="95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09B707FF" id="Shape 11"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5.65pt,-2.1pt" to="185.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2420620</wp:posOffset>
                </wp:positionH>
                <wp:positionV relativeFrom="paragraph">
                  <wp:posOffset>-26670</wp:posOffset>
                </wp:positionV>
                <wp:extent cx="0" cy="952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18AD0EED" id="Shape 1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90.6pt,-2.1pt" to="190.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2484120</wp:posOffset>
                </wp:positionH>
                <wp:positionV relativeFrom="paragraph">
                  <wp:posOffset>-26670</wp:posOffset>
                </wp:positionV>
                <wp:extent cx="0" cy="952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4AEDCFF1" id="Shape 1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95.6pt,-2.1pt" to="195.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" o:allowincell="f" filled="t" strokeweight="33e-5mm">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2600960</wp:posOffset>
                </wp:positionH>
                <wp:positionV relativeFrom="paragraph">
                  <wp:posOffset>-26670</wp:posOffset>
                </wp:positionV>
                <wp:extent cx="0" cy="952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88">
                          <a:solidFill>
                            <a:srgbClr val="000000"/>
                          </a:solidFill>
                          <a:miter lim="800000"/>
                          <a:headEnd/>
                          <a:tailEnd/>
                        </a:ln>
                      </wps:spPr>
                      <wps:bodyPr/>
                    </wps:wsp>
                  </a:graphicData>
                </a:graphic>
              </wp:anchor>
            </w:drawing>
          </mc:Choice>
          <mc:Fallback>
            <w:pict>
              <v:line w14:anchorId="1CEAD2F9" id="Shape 1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04.8pt,-2.1pt" to="204.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" o:allowincell="f" filled="t" strokeweight=".00244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2664460</wp:posOffset>
                </wp:positionH>
                <wp:positionV relativeFrom="paragraph">
                  <wp:posOffset>-26670</wp:posOffset>
                </wp:positionV>
                <wp:extent cx="0" cy="95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89">
                          <a:solidFill>
                            <a:srgbClr val="000000"/>
                          </a:solidFill>
                          <a:miter lim="800000"/>
                          <a:headEnd/>
                          <a:tailEnd/>
                        </a:ln>
                      </wps:spPr>
                      <wps:bodyPr/>
                    </wps:wsp>
                  </a:graphicData>
                </a:graphic>
              </wp:anchor>
            </w:drawing>
          </mc:Choice>
          <mc:Fallback>
            <w:pict>
              <v:line w14:anchorId="35986495" id="Shape 1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09.8pt,-2.1pt" to="209.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" o:allowincell="f" filled="t" strokeweight=".00247mm">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2755900</wp:posOffset>
                </wp:positionH>
                <wp:positionV relativeFrom="paragraph">
                  <wp:posOffset>-26670</wp:posOffset>
                </wp:positionV>
                <wp:extent cx="0" cy="952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76">
                          <a:solidFill>
                            <a:srgbClr val="000000"/>
                          </a:solidFill>
                          <a:miter lim="800000"/>
                          <a:headEnd/>
                          <a:tailEnd/>
                        </a:ln>
                      </wps:spPr>
                      <wps:bodyPr/>
                    </wps:wsp>
                  </a:graphicData>
                </a:graphic>
              </wp:anchor>
            </w:drawing>
          </mc:Choice>
          <mc:Fallback>
            <w:pict>
              <v:line w14:anchorId="48CA84D0" id="Shape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17pt,-2.1pt" to="2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" o:allowincell="f" filled="t" strokeweight=".0021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2819400</wp:posOffset>
                </wp:positionH>
                <wp:positionV relativeFrom="paragraph">
                  <wp:posOffset>-26670</wp:posOffset>
                </wp:positionV>
                <wp:extent cx="0" cy="95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89">
                          <a:solidFill>
                            <a:srgbClr val="000000"/>
                          </a:solidFill>
                          <a:miter lim="800000"/>
                          <a:headEnd/>
                          <a:tailEnd/>
                        </a:ln>
                      </wps:spPr>
                      <wps:bodyPr/>
                    </wps:wsp>
                  </a:graphicData>
                </a:graphic>
              </wp:anchor>
            </w:drawing>
          </mc:Choice>
          <mc:Fallback>
            <w:pict>
              <v:line w14:anchorId="29579FB3" id="Shape 1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22pt,-2.1pt" to="22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" o:allowincell="f" filled="t" strokeweight=".00247mm">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2854960</wp:posOffset>
                </wp:positionH>
                <wp:positionV relativeFrom="paragraph">
                  <wp:posOffset>-26670</wp:posOffset>
                </wp:positionV>
                <wp:extent cx="0" cy="952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76">
                          <a:solidFill>
                            <a:srgbClr val="000000"/>
                          </a:solidFill>
                          <a:miter lim="800000"/>
                          <a:headEnd/>
                          <a:tailEnd/>
                        </a:ln>
                      </wps:spPr>
                      <wps:bodyPr/>
                    </wps:wsp>
                  </a:graphicData>
                </a:graphic>
              </wp:anchor>
            </w:drawing>
          </mc:Choice>
          <mc:Fallback>
            <w:pict>
              <v:line w14:anchorId="590926F0" id="Shape 1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24.8pt,-2.1pt" to="224.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" o:allowincell="f" filled="t" strokeweight=".00211mm">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simplePos x="0" y="0"/>
                <wp:positionH relativeFrom="column">
                  <wp:posOffset>2889885</wp:posOffset>
                </wp:positionH>
                <wp:positionV relativeFrom="paragraph">
                  <wp:posOffset>-26670</wp:posOffset>
                </wp:positionV>
                <wp:extent cx="0" cy="952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89">
                          <a:solidFill>
                            <a:srgbClr val="000000"/>
                          </a:solidFill>
                          <a:miter lim="800000"/>
                          <a:headEnd/>
                          <a:tailEnd/>
                        </a:ln>
                      </wps:spPr>
                      <wps:bodyPr/>
                    </wps:wsp>
                  </a:graphicData>
                </a:graphic>
              </wp:anchor>
            </w:drawing>
          </mc:Choice>
          <mc:Fallback>
            <w:pict>
              <v:line w14:anchorId="0A70EF60" id="Shape 1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27.55pt,-2.1pt" to="227.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" o:allowincell="f" filled="t" strokeweight=".00247mm">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simplePos x="0" y="0"/>
                <wp:positionH relativeFrom="column">
                  <wp:posOffset>2978150</wp:posOffset>
                </wp:positionH>
                <wp:positionV relativeFrom="paragraph">
                  <wp:posOffset>-26670</wp:posOffset>
                </wp:positionV>
                <wp:extent cx="0" cy="95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01">
                          <a:solidFill>
                            <a:srgbClr val="000000"/>
                          </a:solidFill>
                          <a:miter lim="800000"/>
                          <a:headEnd/>
                          <a:tailEnd/>
                        </a:ln>
                      </wps:spPr>
                      <wps:bodyPr/>
                    </wps:wsp>
                  </a:graphicData>
                </a:graphic>
              </wp:anchor>
            </w:drawing>
          </mc:Choice>
          <mc:Fallback>
            <w:pict>
              <v:line w14:anchorId="4BD909E2" id="Shape 2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34.5pt,-2.1pt" to="23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" o:allowincell="f" filled="t" strokeweight=".00281mm">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simplePos x="0" y="0"/>
                <wp:positionH relativeFrom="column">
                  <wp:posOffset>3041650</wp:posOffset>
                </wp:positionH>
                <wp:positionV relativeFrom="paragraph">
                  <wp:posOffset>-26670</wp:posOffset>
                </wp:positionV>
                <wp:extent cx="0" cy="952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
                        </a:xfrm>
                        <a:prstGeom prst="line">
                          <a:avLst/>
                        </a:prstGeom>
                        <a:solidFill>
                          <a:srgbClr val="FFFFFF"/>
                        </a:solidFill>
                        <a:ln w="12">
                          <a:solidFill>
                            <a:srgbClr val="000000"/>
                          </a:solidFill>
                          <a:miter lim="800000"/>
                          <a:headEnd/>
                          <a:tailEnd/>
                        </a:ln>
                      </wps:spPr>
                      <wps:bodyPr/>
                    </wps:wsp>
                  </a:graphicData>
                </a:graphic>
              </wp:anchor>
            </w:drawing>
          </mc:Choice>
          <mc:Fallback>
            <w:pict>
              <v:line w14:anchorId="169B19B3" id="Shape 2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39.5pt,-2.1pt" to="23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" o:allowincell="f" filled="t" strokeweight="33e-5mm">
                <v:stroke joinstyle="miter"/>
                <o:lock v:ext="edit" shapetype="f"/>
              </v:line>
            </w:pict>
          </mc:Fallback>
        </mc:AlternateContent>
      </w:r>
    </w:p>
    <w:p w:rsidR="00F6248E" w:rsidRDefault="00F6248E">
      <w:pPr>
        <w:spacing w:line="326" w:lineRule="exact"/>
        <w:rPr>
          <w:sz w:val="24"/>
          <w:szCs w:val="24"/>
        </w:rPr>
      </w:pPr>
    </w:p>
    <w:p w:rsidR="00F6248E" w:rsidRDefault="009674A0">
      <w:pPr>
        <w:ind w:left="3580"/>
        <w:rPr>
          <w:sz w:val="20"/>
          <w:szCs w:val="20"/>
        </w:rPr>
      </w:pPr>
      <w:r>
        <w:rPr>
          <w:rFonts w:eastAsia="Times New Roman"/>
          <w:b/>
          <w:bCs/>
          <w:sz w:val="20"/>
          <w:szCs w:val="20"/>
        </w:rPr>
        <w:t>Abstract</w:t>
      </w:r>
    </w:p>
    <w:p w:rsidR="00F6248E" w:rsidRDefault="00F6248E">
      <w:pPr>
        <w:spacing w:line="149" w:lineRule="exact"/>
        <w:rPr>
          <w:sz w:val="24"/>
          <w:szCs w:val="24"/>
        </w:rPr>
      </w:pPr>
    </w:p>
    <w:p w:rsidR="00F6248E" w:rsidRDefault="009674A0">
      <w:pPr>
        <w:spacing w:line="256" w:lineRule="auto"/>
        <w:ind w:left="720" w:right="700"/>
        <w:jc w:val="both"/>
        <w:rPr>
          <w:sz w:val="20"/>
          <w:szCs w:val="20"/>
        </w:rPr>
      </w:pPr>
      <w:r>
        <w:rPr>
          <w:rFonts w:eastAsia="Times New Roman"/>
          <w:sz w:val="20"/>
          <w:szCs w:val="20"/>
        </w:rPr>
        <w:t>Forecasting stock prices is a challenging problem to tackle. This paper found that using machine learning techniques applied to technical indicators on U.S. stock prices can be an effective method for predicting future price increases or decreases. Additionally, using Support Vector Machines (SVM) with a technical indicator feature set can produce a portfolio that outperforms the S&amp;P 500 on a risk adjusted basis.</w:t>
      </w:r>
    </w:p>
    <w:p w:rsidR="00F6248E" w:rsidRDefault="00F6248E">
      <w:pPr>
        <w:spacing w:line="323" w:lineRule="exact"/>
        <w:rPr>
          <w:sz w:val="24"/>
          <w:szCs w:val="24"/>
        </w:rPr>
      </w:pPr>
    </w:p>
    <w:p w:rsidR="00F6248E" w:rsidRDefault="009674A0">
      <w:pPr>
        <w:numPr>
          <w:ilvl w:val="0"/>
          <w:numId w:val="1"/>
        </w:numPr>
        <w:tabs>
          <w:tab w:val="left" w:pos="720"/>
        </w:tabs>
        <w:ind w:left="720" w:hanging="720"/>
        <w:jc w:val="both"/>
        <w:rPr>
          <w:rFonts w:eastAsia="Times New Roman"/>
          <w:b/>
          <w:bCs/>
          <w:sz w:val="26"/>
          <w:szCs w:val="26"/>
        </w:rPr>
      </w:pPr>
      <w:r>
        <w:rPr>
          <w:rFonts w:eastAsia="Times New Roman"/>
          <w:b/>
          <w:bCs/>
          <w:sz w:val="26"/>
          <w:szCs w:val="26"/>
        </w:rPr>
        <w:t>Definition</w:t>
      </w:r>
    </w:p>
    <w:p w:rsidR="00F6248E" w:rsidRDefault="00F6248E">
      <w:pPr>
        <w:spacing w:line="141" w:lineRule="exact"/>
        <w:rPr>
          <w:sz w:val="24"/>
          <w:szCs w:val="24"/>
        </w:rPr>
      </w:pPr>
    </w:p>
    <w:p w:rsidR="00F6248E" w:rsidRDefault="009674A0">
      <w:pPr>
        <w:spacing w:line="281" w:lineRule="auto"/>
        <w:ind w:right="20"/>
        <w:rPr>
          <w:sz w:val="20"/>
          <w:szCs w:val="20"/>
        </w:rPr>
      </w:pPr>
      <w:r>
        <w:rPr>
          <w:rFonts w:eastAsia="Times New Roman"/>
          <w:sz w:val="20"/>
          <w:szCs w:val="20"/>
        </w:rPr>
        <w:t>This section defines the problem statement as well as an overview of the trading strategy. The metrics used for evaluating the model and building the feature set are also defined below.</w:t>
      </w:r>
    </w:p>
    <w:p w:rsidR="00F6248E" w:rsidRDefault="00F6248E">
      <w:pPr>
        <w:spacing w:line="297" w:lineRule="exact"/>
        <w:rPr>
          <w:sz w:val="24"/>
          <w:szCs w:val="24"/>
        </w:rPr>
      </w:pPr>
    </w:p>
    <w:p w:rsidR="00F6248E" w:rsidRDefault="009674A0">
      <w:pPr>
        <w:numPr>
          <w:ilvl w:val="0"/>
          <w:numId w:val="2"/>
        </w:numPr>
        <w:tabs>
          <w:tab w:val="left" w:pos="720"/>
        </w:tabs>
        <w:ind w:left="720" w:hanging="720"/>
        <w:jc w:val="both"/>
        <w:rPr>
          <w:rFonts w:eastAsia="Times New Roman"/>
          <w:b/>
          <w:bCs/>
          <w:sz w:val="20"/>
          <w:szCs w:val="20"/>
        </w:rPr>
      </w:pPr>
      <w:r>
        <w:rPr>
          <w:rFonts w:eastAsia="Times New Roman"/>
          <w:b/>
          <w:bCs/>
          <w:sz w:val="20"/>
          <w:szCs w:val="20"/>
        </w:rPr>
        <w:t>Project Overview</w:t>
      </w:r>
    </w:p>
    <w:p w:rsidR="00F6248E" w:rsidRDefault="00F6248E">
      <w:pPr>
        <w:spacing w:line="134" w:lineRule="exact"/>
        <w:rPr>
          <w:sz w:val="24"/>
          <w:szCs w:val="24"/>
        </w:rPr>
      </w:pPr>
    </w:p>
    <w:p w:rsidR="00F6248E" w:rsidRDefault="009674A0">
      <w:pPr>
        <w:spacing w:line="253" w:lineRule="auto"/>
        <w:jc w:val="both"/>
        <w:rPr>
          <w:sz w:val="20"/>
          <w:szCs w:val="20"/>
        </w:rPr>
      </w:pPr>
      <w:r>
        <w:rPr>
          <w:rFonts w:eastAsia="Times New Roman"/>
          <w:sz w:val="20"/>
          <w:szCs w:val="20"/>
        </w:rPr>
        <w:t>The purpose of this paper is to explore the results of applying machine learning techniques to financial markets. Often this challenge is broken into two approaches: fundamental analysis and technical analysis. This project focused solely on technical indicators calculated on stocks within the S&amp;P 500 universe. I have found that by applying machine learning algorithms, a portfolio can gain significant risk adjusted returns over the S&amp;P 500, a commonly used benchmark among hedge funds and mutual funds. The S&amp;P 500 was the chosen stock universe for this project. Daily pricing data was pulled from Yahoo finance.</w:t>
      </w:r>
    </w:p>
    <w:p w:rsidR="00F6248E" w:rsidRDefault="00F6248E">
      <w:pPr>
        <w:spacing w:line="134" w:lineRule="exact"/>
        <w:rPr>
          <w:sz w:val="24"/>
          <w:szCs w:val="24"/>
        </w:rPr>
      </w:pPr>
    </w:p>
    <w:p w:rsidR="00F6248E" w:rsidRDefault="009674A0">
      <w:pPr>
        <w:spacing w:line="266" w:lineRule="auto"/>
        <w:jc w:val="both"/>
        <w:rPr>
          <w:sz w:val="20"/>
          <w:szCs w:val="20"/>
        </w:rPr>
      </w:pPr>
      <w:r>
        <w:rPr>
          <w:rFonts w:eastAsia="Times New Roman"/>
          <w:sz w:val="20"/>
          <w:szCs w:val="20"/>
        </w:rPr>
        <w:t>Capital markets have existed for centuries, allowing companies to raise capital, and investors to invest in businesses through the use of equity­base</w:t>
      </w:r>
      <w:r w:rsidR="00EB2BCF">
        <w:rPr>
          <w:rFonts w:eastAsia="Times New Roman"/>
          <w:sz w:val="20"/>
          <w:szCs w:val="20"/>
        </w:rPr>
        <w:t>d and debt­based instruments</w:t>
      </w:r>
      <w:r>
        <w:rPr>
          <w:rFonts w:eastAsia="Times New Roman"/>
          <w:sz w:val="20"/>
          <w:szCs w:val="20"/>
        </w:rPr>
        <w:t>. One of the most well known capital markets is the stock market.</w:t>
      </w:r>
    </w:p>
    <w:p w:rsidR="00F6248E" w:rsidRDefault="00F6248E">
      <w:pPr>
        <w:spacing w:line="75" w:lineRule="exact"/>
        <w:rPr>
          <w:sz w:val="24"/>
          <w:szCs w:val="24"/>
        </w:rPr>
      </w:pPr>
    </w:p>
    <w:p w:rsidR="00F6248E" w:rsidRDefault="009674A0">
      <w:pPr>
        <w:spacing w:line="260" w:lineRule="auto"/>
        <w:jc w:val="both"/>
        <w:rPr>
          <w:sz w:val="20"/>
          <w:szCs w:val="20"/>
        </w:rPr>
      </w:pPr>
      <w:r>
        <w:rPr>
          <w:rFonts w:eastAsia="Times New Roman"/>
          <w:sz w:val="20"/>
          <w:szCs w:val="20"/>
        </w:rPr>
        <w:t>The stock market is a place where companies issue stock (shares of equity ownership) in exchange for cash. The owners of this stock, benefit from the long term price appreciation of the company, and from any distributions of returns on equity, commonly referred to as dividends. Company’s benefit from being able to raise funds to expand their business.</w:t>
      </w:r>
    </w:p>
    <w:p w:rsidR="00F6248E" w:rsidRDefault="00F6248E">
      <w:pPr>
        <w:spacing w:line="83" w:lineRule="exact"/>
        <w:rPr>
          <w:sz w:val="24"/>
          <w:szCs w:val="24"/>
        </w:rPr>
      </w:pPr>
    </w:p>
    <w:p w:rsidR="00F6248E" w:rsidRDefault="009674A0">
      <w:pPr>
        <w:spacing w:line="260" w:lineRule="auto"/>
        <w:ind w:right="20"/>
        <w:jc w:val="both"/>
        <w:rPr>
          <w:rFonts w:eastAsia="Times New Roman"/>
          <w:sz w:val="20"/>
          <w:szCs w:val="20"/>
        </w:rPr>
      </w:pPr>
      <w:r>
        <w:rPr>
          <w:rFonts w:eastAsia="Times New Roman"/>
          <w:sz w:val="20"/>
          <w:szCs w:val="20"/>
        </w:rPr>
        <w:t>Well established companies issue their stock on public exchanges. A public exchange is a centralized place (no longer solely physical) where investors can buy and sell their shares with other investors. Prices for recent trades, or exchanges of shares, are displayed publicly so that all market participants know the market value of a given company.</w:t>
      </w:r>
    </w:p>
    <w:p w:rsidR="00327B2E" w:rsidRDefault="00327B2E">
      <w:pPr>
        <w:spacing w:line="260" w:lineRule="auto"/>
        <w:ind w:right="20"/>
        <w:jc w:val="both"/>
        <w:rPr>
          <w:rFonts w:eastAsia="Times New Roman"/>
          <w:sz w:val="20"/>
          <w:szCs w:val="20"/>
        </w:rPr>
      </w:pPr>
    </w:p>
    <w:p w:rsidR="00327B2E" w:rsidRPr="00327B2E" w:rsidRDefault="00327B2E" w:rsidP="00327B2E">
      <w:pPr>
        <w:numPr>
          <w:ilvl w:val="0"/>
          <w:numId w:val="2"/>
        </w:numPr>
        <w:tabs>
          <w:tab w:val="left" w:pos="720"/>
        </w:tabs>
        <w:ind w:left="720" w:hanging="720"/>
        <w:jc w:val="both"/>
        <w:rPr>
          <w:rFonts w:eastAsia="Times New Roman"/>
          <w:b/>
          <w:bCs/>
          <w:sz w:val="20"/>
          <w:szCs w:val="20"/>
        </w:rPr>
      </w:pPr>
      <w:r>
        <w:rPr>
          <w:rFonts w:eastAsia="Times New Roman"/>
          <w:b/>
          <w:bCs/>
          <w:sz w:val="20"/>
          <w:szCs w:val="20"/>
        </w:rPr>
        <w:t>Problem Statement</w:t>
      </w:r>
    </w:p>
    <w:p w:rsidR="00F6248E" w:rsidRDefault="00F6248E">
      <w:pPr>
        <w:spacing w:line="83" w:lineRule="exact"/>
        <w:rPr>
          <w:sz w:val="24"/>
          <w:szCs w:val="24"/>
        </w:rPr>
      </w:pPr>
    </w:p>
    <w:p w:rsidR="00F6248E" w:rsidRDefault="009674A0">
      <w:pPr>
        <w:spacing w:line="282" w:lineRule="auto"/>
        <w:jc w:val="both"/>
        <w:rPr>
          <w:sz w:val="20"/>
          <w:szCs w:val="20"/>
        </w:rPr>
      </w:pPr>
      <w:r>
        <w:rPr>
          <w:rFonts w:eastAsia="Times New Roman"/>
          <w:sz w:val="20"/>
          <w:szCs w:val="20"/>
        </w:rPr>
        <w:t>Predicting stock market prices has long been desired by academics, professionals, and hobbyist alike. Other papers have explored this problem through the use of machine learning by creating</w:t>
      </w:r>
    </w:p>
    <w:p w:rsidR="00F6248E" w:rsidRDefault="00F6248E">
      <w:pPr>
        <w:sectPr w:rsidR="00F6248E">
          <w:pgSz w:w="12240" w:h="15840"/>
          <w:pgMar w:top="1440" w:right="2220" w:bottom="958" w:left="2160" w:header="0" w:footer="0" w:gutter="0"/>
          <w:cols w:space="720" w:equalWidth="0">
            <w:col w:w="7860"/>
          </w:cols>
        </w:sectPr>
      </w:pPr>
    </w:p>
    <w:p w:rsidR="00F6248E" w:rsidRDefault="009674A0">
      <w:pPr>
        <w:spacing w:line="256" w:lineRule="auto"/>
        <w:jc w:val="both"/>
        <w:rPr>
          <w:sz w:val="20"/>
          <w:szCs w:val="20"/>
        </w:rPr>
      </w:pPr>
      <w:bookmarkStart w:id="1" w:name="page2"/>
      <w:bookmarkEnd w:id="1"/>
      <w:proofErr w:type="gramStart"/>
      <w:r>
        <w:rPr>
          <w:rFonts w:eastAsia="Times New Roman"/>
          <w:sz w:val="20"/>
          <w:szCs w:val="20"/>
        </w:rPr>
        <w:lastRenderedPageBreak/>
        <w:t>classification</w:t>
      </w:r>
      <w:proofErr w:type="gramEnd"/>
      <w:r>
        <w:rPr>
          <w:rFonts w:eastAsia="Times New Roman"/>
          <w:sz w:val="20"/>
          <w:szCs w:val="20"/>
        </w:rPr>
        <w:t xml:space="preserve"> and regression models. This project used classification models to determine whether a stock price will increase or decrease in value in five trading days. For each day in the Trading Period (defined in Section 1.4) the model is retrained using all historical data dating back to January 1, 2010. The model then predicts whether a stock price will increase or decrease within the next 5 days. Using this data, the strategy buys and sells stocks in a portfolio for one calendar year.</w:t>
      </w:r>
    </w:p>
    <w:p w:rsidR="00F6248E" w:rsidRDefault="00F6248E">
      <w:pPr>
        <w:spacing w:line="88" w:lineRule="exact"/>
        <w:rPr>
          <w:sz w:val="20"/>
          <w:szCs w:val="20"/>
        </w:rPr>
      </w:pPr>
    </w:p>
    <w:p w:rsidR="00327B2E" w:rsidRDefault="009674A0" w:rsidP="00327B2E">
      <w:pPr>
        <w:spacing w:line="255" w:lineRule="auto"/>
        <w:ind w:right="20"/>
        <w:jc w:val="both"/>
        <w:rPr>
          <w:rFonts w:eastAsia="Times New Roman"/>
          <w:sz w:val="20"/>
          <w:szCs w:val="20"/>
        </w:rPr>
      </w:pPr>
      <w:r>
        <w:rPr>
          <w:rFonts w:eastAsia="Times New Roman"/>
          <w:sz w:val="20"/>
          <w:szCs w:val="20"/>
        </w:rPr>
        <w:t>Rather than selecting a random stock to perform the analysis on, I chose to examine all stocks within the S&amp;P 500 and select</w:t>
      </w:r>
      <w:r w:rsidR="00052779">
        <w:rPr>
          <w:rFonts w:eastAsia="Times New Roman"/>
          <w:sz w:val="20"/>
          <w:szCs w:val="20"/>
        </w:rPr>
        <w:t>ed</w:t>
      </w:r>
      <w:r>
        <w:rPr>
          <w:rFonts w:eastAsia="Times New Roman"/>
          <w:sz w:val="20"/>
          <w:szCs w:val="20"/>
        </w:rPr>
        <w:t xml:space="preserve"> the most predictive ones. The S&amp;P 500 is a stock market index created as a joint venture between Standard and Poor’s and McGraw Financial Company in 1923. It is a widely used index that helps individuals and financial firms gauge the current level of aggregate stock prices. Often people within the United State use the term “the market” when referring to the performance of this index. Fund managers use the index as benchmark for their </w:t>
      </w:r>
      <w:proofErr w:type="spellStart"/>
      <w:r>
        <w:rPr>
          <w:rFonts w:eastAsia="Times New Roman"/>
          <w:sz w:val="20"/>
          <w:szCs w:val="20"/>
        </w:rPr>
        <w:t>funds</w:t>
      </w:r>
      <w:proofErr w:type="spellEnd"/>
      <w:r>
        <w:rPr>
          <w:rFonts w:eastAsia="Times New Roman"/>
          <w:sz w:val="20"/>
          <w:szCs w:val="20"/>
        </w:rPr>
        <w:t xml:space="preserve"> performance.</w:t>
      </w:r>
    </w:p>
    <w:p w:rsidR="00327B2E" w:rsidRDefault="00327B2E" w:rsidP="00327B2E">
      <w:pPr>
        <w:spacing w:line="255" w:lineRule="auto"/>
        <w:ind w:right="20"/>
        <w:jc w:val="both"/>
        <w:rPr>
          <w:sz w:val="20"/>
          <w:szCs w:val="20"/>
        </w:rPr>
      </w:pPr>
    </w:p>
    <w:p w:rsidR="00F6248E" w:rsidRDefault="009674A0">
      <w:pPr>
        <w:numPr>
          <w:ilvl w:val="0"/>
          <w:numId w:val="4"/>
        </w:numPr>
        <w:tabs>
          <w:tab w:val="left" w:pos="720"/>
        </w:tabs>
        <w:ind w:left="720" w:hanging="720"/>
        <w:jc w:val="both"/>
        <w:rPr>
          <w:rFonts w:eastAsia="Times New Roman"/>
          <w:b/>
          <w:bCs/>
          <w:sz w:val="20"/>
          <w:szCs w:val="20"/>
        </w:rPr>
      </w:pPr>
      <w:r>
        <w:rPr>
          <w:rFonts w:eastAsia="Times New Roman"/>
          <w:b/>
          <w:bCs/>
          <w:sz w:val="20"/>
          <w:szCs w:val="20"/>
        </w:rPr>
        <w:t>Metrics</w:t>
      </w:r>
    </w:p>
    <w:p w:rsidR="00F6248E" w:rsidRDefault="00F6248E">
      <w:pPr>
        <w:spacing w:line="134" w:lineRule="exact"/>
        <w:rPr>
          <w:sz w:val="20"/>
          <w:szCs w:val="20"/>
        </w:rPr>
      </w:pPr>
    </w:p>
    <w:p w:rsidR="00F6248E" w:rsidRDefault="009674A0">
      <w:pPr>
        <w:spacing w:line="258" w:lineRule="auto"/>
        <w:ind w:right="20"/>
        <w:jc w:val="both"/>
        <w:rPr>
          <w:sz w:val="20"/>
          <w:szCs w:val="20"/>
        </w:rPr>
      </w:pPr>
      <w:r>
        <w:rPr>
          <w:rFonts w:eastAsia="Times New Roman"/>
          <w:sz w:val="20"/>
          <w:szCs w:val="20"/>
        </w:rPr>
        <w:t>Rather than using regression to predict a specific price of an stock, I’ve decided to instead predict whether a stock price will increase or decrease in value in value within 5 trading days. Predicting an exact asset price proves to be much more difficult than a directional prediction. To measure the success of each algorithm and ultimately the chosen model, I’ve decided to use F1 score as my key performance metric.</w:t>
      </w:r>
    </w:p>
    <w:p w:rsidR="00F6248E" w:rsidRDefault="00F6248E">
      <w:pPr>
        <w:spacing w:line="84" w:lineRule="exact"/>
        <w:rPr>
          <w:sz w:val="20"/>
          <w:szCs w:val="20"/>
        </w:rPr>
      </w:pPr>
    </w:p>
    <w:p w:rsidR="00252755" w:rsidRDefault="00252755">
      <w:pPr>
        <w:spacing w:line="266" w:lineRule="auto"/>
        <w:jc w:val="both"/>
        <w:rPr>
          <w:rFonts w:eastAsia="Times New Roman"/>
          <w:sz w:val="8"/>
          <w:szCs w:val="8"/>
        </w:rPr>
      </w:pPr>
      <w:r>
        <w:rPr>
          <w:rFonts w:eastAsia="Times New Roman"/>
          <w:sz w:val="20"/>
          <w:szCs w:val="20"/>
        </w:rPr>
        <w:t>T</w:t>
      </w:r>
      <w:r w:rsidRPr="00252755">
        <w:rPr>
          <w:rFonts w:eastAsia="Times New Roman"/>
          <w:sz w:val="20"/>
          <w:szCs w:val="20"/>
        </w:rPr>
        <w:t xml:space="preserve">he </w:t>
      </w:r>
      <w:r w:rsidRPr="00252755">
        <w:rPr>
          <w:rFonts w:eastAsia="Times New Roman"/>
          <w:b/>
          <w:sz w:val="20"/>
          <w:szCs w:val="20"/>
        </w:rPr>
        <w:t>F1 score</w:t>
      </w:r>
      <w:r w:rsidRPr="00252755">
        <w:rPr>
          <w:rFonts w:eastAsia="Times New Roman"/>
          <w:sz w:val="20"/>
          <w:szCs w:val="20"/>
        </w:rPr>
        <w:t xml:space="preserve"> (also F-score or F-measure) is a measure of a test's accuracy. It considers both the precision p and the recall r o</w:t>
      </w:r>
      <w:r w:rsidR="000E34E1">
        <w:rPr>
          <w:rFonts w:eastAsia="Times New Roman"/>
          <w:sz w:val="20"/>
          <w:szCs w:val="20"/>
        </w:rPr>
        <w:t>f the test to compute the score where</w:t>
      </w:r>
      <w:r w:rsidRPr="00252755">
        <w:rPr>
          <w:rFonts w:eastAsia="Times New Roman"/>
          <w:sz w:val="20"/>
          <w:szCs w:val="20"/>
        </w:rPr>
        <w:t xml:space="preserve"> p is the number of correct positive results divided by the number of all positive results, and r is the number of correct positive results divided by the number of positive results that should have been returned. The F1 score can be interpreted as a weighted average of the precision and recall, where an F1 score reaches its</w:t>
      </w:r>
      <w:r>
        <w:rPr>
          <w:rFonts w:eastAsia="Times New Roman"/>
          <w:sz w:val="20"/>
          <w:szCs w:val="20"/>
        </w:rPr>
        <w:t xml:space="preserve"> best value at 1 and worst at 0 and</w:t>
      </w:r>
      <w:r w:rsidR="009674A0">
        <w:rPr>
          <w:rFonts w:eastAsia="Times New Roman"/>
          <w:sz w:val="20"/>
          <w:szCs w:val="20"/>
        </w:rPr>
        <w:t xml:space="preserve"> is favorable when evaluating an im</w:t>
      </w:r>
      <w:r w:rsidR="00052779">
        <w:rPr>
          <w:rFonts w:eastAsia="Times New Roman"/>
          <w:sz w:val="20"/>
          <w:szCs w:val="20"/>
        </w:rPr>
        <w:t>balanced, rare class problem</w:t>
      </w:r>
      <w:r w:rsidR="009674A0">
        <w:rPr>
          <w:rFonts w:eastAsia="Times New Roman"/>
          <w:sz w:val="20"/>
          <w:szCs w:val="20"/>
        </w:rPr>
        <w:t>. Since stock prices typically increase in value over time, generally there will be more price increase labels versus price decrease labels. For this reason, F1 score is the most suitable for gaging model performance.</w:t>
      </w:r>
    </w:p>
    <w:p w:rsidR="00252755" w:rsidRPr="00252755" w:rsidRDefault="00252755">
      <w:pPr>
        <w:spacing w:line="266" w:lineRule="auto"/>
        <w:jc w:val="both"/>
        <w:rPr>
          <w:rFonts w:eastAsia="Times New Roman"/>
          <w:sz w:val="8"/>
          <w:szCs w:val="8"/>
        </w:rPr>
      </w:pPr>
    </w:p>
    <w:p w:rsidR="00252755" w:rsidRPr="00252755" w:rsidRDefault="00252755">
      <w:pPr>
        <w:spacing w:line="266" w:lineRule="auto"/>
        <w:jc w:val="both"/>
        <w:rPr>
          <w:rFonts w:eastAsia="Times New Roman"/>
          <w:sz w:val="20"/>
          <w:szCs w:val="20"/>
        </w:rPr>
      </w:pPr>
      <w:r>
        <w:rPr>
          <w:rFonts w:eastAsia="Times New Roman"/>
          <w:sz w:val="20"/>
          <w:szCs w:val="20"/>
        </w:rPr>
        <w:t xml:space="preserve">Also </w:t>
      </w:r>
      <w:r w:rsidRPr="00252755">
        <w:rPr>
          <w:rFonts w:eastAsia="Times New Roman"/>
          <w:b/>
          <w:bCs/>
          <w:sz w:val="20"/>
          <w:szCs w:val="20"/>
        </w:rPr>
        <w:t>precision</w:t>
      </w:r>
      <w:r w:rsidRPr="00252755">
        <w:rPr>
          <w:rFonts w:eastAsia="Times New Roman"/>
          <w:sz w:val="20"/>
          <w:szCs w:val="20"/>
        </w:rPr>
        <w:t xml:space="preserve"> is the fraction of retrieved instances that are relevant, while </w:t>
      </w:r>
      <w:r w:rsidRPr="00252755">
        <w:rPr>
          <w:rFonts w:eastAsia="Times New Roman"/>
          <w:b/>
          <w:bCs/>
          <w:sz w:val="20"/>
          <w:szCs w:val="20"/>
        </w:rPr>
        <w:t>recall</w:t>
      </w:r>
      <w:r w:rsidRPr="00252755">
        <w:rPr>
          <w:rFonts w:eastAsia="Times New Roman"/>
          <w:sz w:val="20"/>
          <w:szCs w:val="20"/>
        </w:rPr>
        <w:t xml:space="preserve"> is the fraction of relevant instances that are retrieved</w:t>
      </w:r>
      <w:r w:rsidR="00052779">
        <w:rPr>
          <w:rFonts w:eastAsia="Times New Roman"/>
          <w:sz w:val="20"/>
          <w:szCs w:val="20"/>
        </w:rPr>
        <w:t>.</w:t>
      </w:r>
    </w:p>
    <w:p w:rsidR="00F6248E" w:rsidRDefault="00F6248E">
      <w:pPr>
        <w:spacing w:line="75" w:lineRule="exact"/>
        <w:rPr>
          <w:sz w:val="20"/>
          <w:szCs w:val="20"/>
        </w:rPr>
      </w:pPr>
    </w:p>
    <w:p w:rsidR="00F6248E" w:rsidRDefault="00252755">
      <w:pPr>
        <w:rPr>
          <w:sz w:val="20"/>
          <w:szCs w:val="20"/>
        </w:rPr>
      </w:pPr>
      <w:r>
        <w:rPr>
          <w:rFonts w:eastAsia="Times New Roman"/>
          <w:sz w:val="20"/>
          <w:szCs w:val="20"/>
        </w:rPr>
        <w:t xml:space="preserve">Here, </w:t>
      </w:r>
      <w:r w:rsidR="009674A0">
        <w:rPr>
          <w:rFonts w:eastAsia="Times New Roman"/>
          <w:sz w:val="20"/>
          <w:szCs w:val="20"/>
        </w:rPr>
        <w:t>F1 score is calculated using the following:</w:t>
      </w:r>
    </w:p>
    <w:p w:rsidR="00F6248E" w:rsidRDefault="00F6248E">
      <w:pPr>
        <w:spacing w:line="103" w:lineRule="exact"/>
        <w:rPr>
          <w:sz w:val="20"/>
          <w:szCs w:val="20"/>
        </w:rPr>
      </w:pPr>
    </w:p>
    <w:p w:rsidR="00F6248E" w:rsidRDefault="009674A0">
      <w:pPr>
        <w:ind w:left="720"/>
        <w:rPr>
          <w:sz w:val="20"/>
          <w:szCs w:val="20"/>
        </w:rPr>
      </w:pPr>
      <w:r>
        <w:rPr>
          <w:rFonts w:eastAsia="Times New Roman"/>
          <w:b/>
          <w:bCs/>
          <w:sz w:val="20"/>
          <w:szCs w:val="20"/>
        </w:rPr>
        <w:t>F1</w:t>
      </w:r>
      <w:r>
        <w:rPr>
          <w:rFonts w:ascii="Gautami" w:eastAsia="Gautami" w:hAnsi="Gautami" w:cs="Gautami"/>
          <w:b/>
          <w:bCs/>
          <w:sz w:val="20"/>
          <w:szCs w:val="20"/>
        </w:rPr>
        <w:t>​</w:t>
      </w:r>
      <w:r>
        <w:rPr>
          <w:rFonts w:eastAsia="Times New Roman"/>
          <w:sz w:val="20"/>
          <w:szCs w:val="20"/>
        </w:rPr>
        <w:t>=2 * Precision * Recall / Precision + Recall</w:t>
      </w:r>
    </w:p>
    <w:p w:rsidR="00F6248E" w:rsidRDefault="00F6248E">
      <w:pPr>
        <w:spacing w:line="8" w:lineRule="exact"/>
        <w:rPr>
          <w:sz w:val="20"/>
          <w:szCs w:val="20"/>
        </w:rPr>
      </w:pPr>
    </w:p>
    <w:p w:rsidR="00F6248E" w:rsidRDefault="009674A0">
      <w:pPr>
        <w:rPr>
          <w:sz w:val="20"/>
          <w:szCs w:val="20"/>
        </w:rPr>
      </w:pPr>
      <w:r>
        <w:rPr>
          <w:rFonts w:eastAsia="Times New Roman"/>
          <w:sz w:val="20"/>
          <w:szCs w:val="20"/>
        </w:rPr>
        <w:t>Other metrics used in this report include:</w:t>
      </w:r>
    </w:p>
    <w:p w:rsidR="00F6248E" w:rsidRDefault="00F6248E">
      <w:pPr>
        <w:spacing w:line="124" w:lineRule="exact"/>
        <w:rPr>
          <w:sz w:val="20"/>
          <w:szCs w:val="20"/>
        </w:rPr>
      </w:pPr>
    </w:p>
    <w:p w:rsidR="00F6248E" w:rsidRDefault="009674A0">
      <w:pPr>
        <w:spacing w:line="286" w:lineRule="auto"/>
        <w:ind w:left="720" w:right="20"/>
        <w:rPr>
          <w:sz w:val="20"/>
          <w:szCs w:val="20"/>
        </w:rPr>
      </w:pPr>
      <w:r>
        <w:rPr>
          <w:rFonts w:eastAsia="Times New Roman"/>
          <w:b/>
          <w:bCs/>
          <w:sz w:val="20"/>
          <w:szCs w:val="20"/>
        </w:rPr>
        <w:t xml:space="preserve">Adjusted Close Price </w:t>
      </w:r>
      <w:r>
        <w:rPr>
          <w:rFonts w:eastAsia="Times New Roman"/>
          <w:sz w:val="20"/>
          <w:szCs w:val="20"/>
        </w:rPr>
        <w:t>­ The close price of a particular stock adjusted for any stock splits</w:t>
      </w:r>
      <w:r>
        <w:rPr>
          <w:rFonts w:eastAsia="Times New Roman"/>
          <w:b/>
          <w:bCs/>
          <w:sz w:val="20"/>
          <w:szCs w:val="20"/>
        </w:rPr>
        <w:t xml:space="preserve"> </w:t>
      </w:r>
      <w:r>
        <w:rPr>
          <w:rFonts w:eastAsia="Times New Roman"/>
          <w:sz w:val="20"/>
          <w:szCs w:val="20"/>
        </w:rPr>
        <w:t>or dividend payouts.</w:t>
      </w:r>
    </w:p>
    <w:p w:rsidR="00F6248E" w:rsidRDefault="00F6248E">
      <w:pPr>
        <w:spacing w:line="29" w:lineRule="exact"/>
        <w:rPr>
          <w:sz w:val="20"/>
          <w:szCs w:val="20"/>
        </w:rPr>
      </w:pPr>
    </w:p>
    <w:p w:rsidR="00F6248E" w:rsidRDefault="009674A0">
      <w:pPr>
        <w:ind w:left="720"/>
        <w:rPr>
          <w:sz w:val="20"/>
          <w:szCs w:val="20"/>
        </w:rPr>
      </w:pPr>
      <w:r>
        <w:rPr>
          <w:rFonts w:eastAsia="Times New Roman"/>
          <w:b/>
          <w:bCs/>
          <w:sz w:val="20"/>
          <w:szCs w:val="20"/>
        </w:rPr>
        <w:t>Daily Return</w:t>
      </w:r>
      <w:r>
        <w:rPr>
          <w:rFonts w:ascii="Gautami" w:eastAsia="Gautami" w:hAnsi="Gautami" w:cs="Gautami"/>
          <w:b/>
          <w:bCs/>
          <w:sz w:val="20"/>
          <w:szCs w:val="20"/>
        </w:rPr>
        <w:t>​</w:t>
      </w:r>
      <w:r>
        <w:rPr>
          <w:rFonts w:eastAsia="Times New Roman"/>
          <w:sz w:val="20"/>
          <w:szCs w:val="20"/>
        </w:rPr>
        <w:t>­the price percentage increase or decrease over one day.</w:t>
      </w:r>
    </w:p>
    <w:p w:rsidR="00F6248E" w:rsidRDefault="009674A0">
      <w:pPr>
        <w:spacing w:line="180" w:lineRule="auto"/>
        <w:ind w:left="1440"/>
        <w:rPr>
          <w:sz w:val="20"/>
          <w:szCs w:val="20"/>
        </w:rPr>
      </w:pPr>
      <w:r>
        <w:rPr>
          <w:rFonts w:eastAsia="Times New Roman"/>
          <w:sz w:val="10"/>
          <w:szCs w:val="10"/>
        </w:rPr>
        <w:t>R = p</w:t>
      </w:r>
      <w:r>
        <w:rPr>
          <w:rFonts w:ascii="Gautami" w:eastAsia="Gautami" w:hAnsi="Gautami" w:cs="Gautami"/>
          <w:b/>
          <w:bCs/>
          <w:sz w:val="10"/>
          <w:szCs w:val="10"/>
        </w:rPr>
        <w:t>​</w:t>
      </w:r>
      <w:r>
        <w:rPr>
          <w:rFonts w:eastAsia="Times New Roman"/>
          <w:sz w:val="10"/>
          <w:szCs w:val="10"/>
        </w:rPr>
        <w:t>/p</w:t>
      </w:r>
      <w:r>
        <w:rPr>
          <w:rFonts w:ascii="Gautami" w:eastAsia="Gautami" w:hAnsi="Gautami" w:cs="Gautami"/>
          <w:b/>
          <w:bCs/>
          <w:sz w:val="10"/>
          <w:szCs w:val="10"/>
        </w:rPr>
        <w:t>​</w:t>
      </w:r>
      <w:r>
        <w:rPr>
          <w:rFonts w:eastAsia="Times New Roman"/>
          <w:sz w:val="10"/>
          <w:szCs w:val="10"/>
        </w:rPr>
        <w:t>­ 1</w:t>
      </w:r>
    </w:p>
    <w:p w:rsidR="00F6248E" w:rsidRDefault="009674A0">
      <w:pPr>
        <w:tabs>
          <w:tab w:val="left" w:pos="2160"/>
        </w:tabs>
        <w:spacing w:line="213" w:lineRule="auto"/>
        <w:ind w:left="1880"/>
        <w:rPr>
          <w:sz w:val="20"/>
          <w:szCs w:val="20"/>
        </w:rPr>
      </w:pPr>
      <w:r>
        <w:rPr>
          <w:rFonts w:eastAsia="Times New Roman"/>
          <w:sz w:val="12"/>
          <w:szCs w:val="12"/>
        </w:rPr>
        <w:t>t</w:t>
      </w:r>
      <w:r>
        <w:rPr>
          <w:rFonts w:ascii="Gautami" w:eastAsia="Gautami" w:hAnsi="Gautami" w:cs="Gautami"/>
          <w:b/>
          <w:bCs/>
          <w:sz w:val="12"/>
          <w:szCs w:val="12"/>
        </w:rPr>
        <w:t>​</w:t>
      </w:r>
      <w:r>
        <w:rPr>
          <w:sz w:val="20"/>
          <w:szCs w:val="20"/>
        </w:rPr>
        <w:tab/>
      </w:r>
      <w:r>
        <w:rPr>
          <w:rFonts w:eastAsia="Times New Roman"/>
          <w:sz w:val="12"/>
          <w:szCs w:val="12"/>
        </w:rPr>
        <w:t>t­1</w:t>
      </w:r>
      <w:r>
        <w:rPr>
          <w:rFonts w:ascii="Gautami" w:eastAsia="Gautami" w:hAnsi="Gautami" w:cs="Gautami"/>
          <w:b/>
          <w:bCs/>
          <w:sz w:val="12"/>
          <w:szCs w:val="12"/>
        </w:rPr>
        <w:t>​</w:t>
      </w:r>
    </w:p>
    <w:p w:rsidR="00F6248E" w:rsidRDefault="00F6248E">
      <w:pPr>
        <w:spacing w:line="15" w:lineRule="exact"/>
        <w:rPr>
          <w:sz w:val="20"/>
          <w:szCs w:val="20"/>
        </w:rPr>
      </w:pPr>
    </w:p>
    <w:p w:rsidR="00F6248E" w:rsidRDefault="009674A0">
      <w:pPr>
        <w:spacing w:line="286" w:lineRule="auto"/>
        <w:ind w:left="720"/>
        <w:rPr>
          <w:sz w:val="20"/>
          <w:szCs w:val="20"/>
        </w:rPr>
      </w:pPr>
      <w:r>
        <w:rPr>
          <w:rFonts w:eastAsia="Times New Roman"/>
          <w:b/>
          <w:bCs/>
          <w:sz w:val="20"/>
          <w:szCs w:val="20"/>
        </w:rPr>
        <w:t xml:space="preserve">Standard Deviation </w:t>
      </w:r>
      <w:r>
        <w:rPr>
          <w:rFonts w:eastAsia="Times New Roman"/>
          <w:sz w:val="20"/>
          <w:szCs w:val="20"/>
        </w:rPr>
        <w:t>­ the measure of dispersion of a data point(s) from its mean.</w:t>
      </w:r>
      <w:r>
        <w:rPr>
          <w:rFonts w:eastAsia="Times New Roman"/>
          <w:b/>
          <w:bCs/>
          <w:sz w:val="20"/>
          <w:szCs w:val="20"/>
        </w:rPr>
        <w:t xml:space="preserve"> </w:t>
      </w:r>
      <w:r>
        <w:rPr>
          <w:rFonts w:eastAsia="Times New Roman"/>
          <w:sz w:val="20"/>
          <w:szCs w:val="20"/>
        </w:rPr>
        <w:t>Standard deviation is common measurement of risk for financial investing.</w:t>
      </w:r>
    </w:p>
    <w:p w:rsidR="00F6248E" w:rsidRDefault="00F6248E">
      <w:pPr>
        <w:spacing w:line="28" w:lineRule="exact"/>
        <w:rPr>
          <w:sz w:val="20"/>
          <w:szCs w:val="20"/>
        </w:rPr>
      </w:pPr>
    </w:p>
    <w:p w:rsidR="00F6248E" w:rsidRDefault="009674A0">
      <w:pPr>
        <w:ind w:left="1440"/>
        <w:rPr>
          <w:sz w:val="20"/>
          <w:szCs w:val="20"/>
        </w:rPr>
      </w:pPr>
      <w:r>
        <w:rPr>
          <w:rFonts w:eastAsia="Times New Roman"/>
          <w:sz w:val="20"/>
          <w:szCs w:val="20"/>
        </w:rPr>
        <w:t xml:space="preserve">σ = SQRT( Σ (x ­ </w:t>
      </w:r>
      <w:r>
        <w:rPr>
          <w:rFonts w:ascii="Arial" w:eastAsia="Arial" w:hAnsi="Arial" w:cs="Arial"/>
          <w:sz w:val="20"/>
          <w:szCs w:val="20"/>
        </w:rPr>
        <w:t xml:space="preserve">ᵰ </w:t>
      </w:r>
      <w:r>
        <w:rPr>
          <w:rFonts w:eastAsia="Times New Roman"/>
          <w:sz w:val="20"/>
          <w:szCs w:val="20"/>
        </w:rPr>
        <w:t>)</w:t>
      </w:r>
      <w:r>
        <w:rPr>
          <w:rFonts w:ascii="Gautami" w:eastAsia="Gautami" w:hAnsi="Gautami" w:cs="Gautami"/>
          <w:b/>
          <w:bCs/>
          <w:sz w:val="20"/>
          <w:szCs w:val="20"/>
        </w:rPr>
        <w:t>​</w:t>
      </w:r>
      <w:r>
        <w:rPr>
          <w:rFonts w:eastAsia="Times New Roman"/>
          <w:sz w:val="24"/>
          <w:szCs w:val="24"/>
          <w:vertAlign w:val="superscript"/>
        </w:rPr>
        <w:t>2</w:t>
      </w:r>
      <w:r>
        <w:rPr>
          <w:rFonts w:eastAsia="Times New Roman"/>
          <w:sz w:val="20"/>
          <w:szCs w:val="20"/>
        </w:rPr>
        <w:t>/n)</w:t>
      </w:r>
    </w:p>
    <w:p w:rsidR="00F6248E" w:rsidRDefault="00F6248E">
      <w:pPr>
        <w:spacing w:line="3" w:lineRule="exact"/>
        <w:rPr>
          <w:sz w:val="20"/>
          <w:szCs w:val="20"/>
        </w:rPr>
      </w:pPr>
    </w:p>
    <w:p w:rsidR="00F6248E" w:rsidRDefault="009674A0">
      <w:pPr>
        <w:ind w:left="1440"/>
        <w:rPr>
          <w:sz w:val="20"/>
          <w:szCs w:val="20"/>
        </w:rPr>
      </w:pPr>
      <w:r>
        <w:rPr>
          <w:rFonts w:eastAsia="Times New Roman"/>
          <w:sz w:val="20"/>
          <w:szCs w:val="20"/>
        </w:rPr>
        <w:t>x = each value in dataset</w:t>
      </w:r>
    </w:p>
    <w:p w:rsidR="00F6248E" w:rsidRDefault="00F6248E">
      <w:pPr>
        <w:spacing w:line="128" w:lineRule="exact"/>
        <w:rPr>
          <w:sz w:val="20"/>
          <w:szCs w:val="20"/>
        </w:rPr>
      </w:pPr>
    </w:p>
    <w:p w:rsidR="00F6248E" w:rsidRDefault="009674A0">
      <w:pPr>
        <w:ind w:left="1440"/>
        <w:rPr>
          <w:sz w:val="20"/>
          <w:szCs w:val="20"/>
        </w:rPr>
      </w:pPr>
      <w:r>
        <w:rPr>
          <w:rFonts w:ascii="Arial" w:eastAsia="Arial" w:hAnsi="Arial" w:cs="Arial"/>
          <w:sz w:val="20"/>
          <w:szCs w:val="20"/>
        </w:rPr>
        <w:t xml:space="preserve">ᵰ  </w:t>
      </w:r>
      <w:r>
        <w:rPr>
          <w:rFonts w:eastAsia="Times New Roman"/>
          <w:sz w:val="20"/>
          <w:szCs w:val="20"/>
        </w:rPr>
        <w:t>= mean of dataset</w:t>
      </w:r>
    </w:p>
    <w:p w:rsidR="00F6248E" w:rsidRDefault="00F6248E">
      <w:pPr>
        <w:spacing w:line="129" w:lineRule="exact"/>
        <w:rPr>
          <w:sz w:val="20"/>
          <w:szCs w:val="20"/>
        </w:rPr>
      </w:pPr>
    </w:p>
    <w:p w:rsidR="00F6248E" w:rsidRDefault="009674A0">
      <w:pPr>
        <w:ind w:left="1440"/>
        <w:rPr>
          <w:sz w:val="20"/>
          <w:szCs w:val="20"/>
        </w:rPr>
      </w:pPr>
      <w:r>
        <w:rPr>
          <w:rFonts w:eastAsia="Times New Roman"/>
          <w:sz w:val="20"/>
          <w:szCs w:val="20"/>
        </w:rPr>
        <w:t>n = number of values in the dataset</w:t>
      </w:r>
    </w:p>
    <w:p w:rsidR="00F6248E" w:rsidRDefault="00F6248E">
      <w:pPr>
        <w:sectPr w:rsidR="00F6248E">
          <w:pgSz w:w="12240" w:h="15840"/>
          <w:pgMar w:top="1434" w:right="2220" w:bottom="1440" w:left="2160" w:header="0" w:footer="0" w:gutter="0"/>
          <w:cols w:space="720" w:equalWidth="0">
            <w:col w:w="7860"/>
          </w:cols>
        </w:sectPr>
      </w:pPr>
    </w:p>
    <w:p w:rsidR="00F6248E" w:rsidRDefault="00F6248E">
      <w:pPr>
        <w:spacing w:line="88" w:lineRule="exact"/>
        <w:rPr>
          <w:sz w:val="20"/>
          <w:szCs w:val="20"/>
        </w:rPr>
      </w:pPr>
      <w:bookmarkStart w:id="2" w:name="page3"/>
      <w:bookmarkEnd w:id="2"/>
    </w:p>
    <w:p w:rsidR="00F6248E" w:rsidRDefault="009674A0">
      <w:pPr>
        <w:ind w:left="720"/>
        <w:rPr>
          <w:sz w:val="20"/>
          <w:szCs w:val="20"/>
        </w:rPr>
      </w:pPr>
      <w:r>
        <w:rPr>
          <w:rFonts w:eastAsia="Times New Roman"/>
          <w:b/>
          <w:bCs/>
          <w:sz w:val="20"/>
          <w:szCs w:val="20"/>
        </w:rPr>
        <w:t>Simple Moving Average (SMA)</w:t>
      </w:r>
      <w:r>
        <w:rPr>
          <w:rFonts w:ascii="Gautami" w:eastAsia="Gautami" w:hAnsi="Gautami" w:cs="Gautami"/>
          <w:b/>
          <w:bCs/>
          <w:sz w:val="20"/>
          <w:szCs w:val="20"/>
        </w:rPr>
        <w:t>​</w:t>
      </w:r>
      <w:r>
        <w:rPr>
          <w:rFonts w:eastAsia="Times New Roman"/>
          <w:sz w:val="20"/>
          <w:szCs w:val="20"/>
        </w:rPr>
        <w:t>­the average price over the last n number of days</w:t>
      </w:r>
    </w:p>
    <w:p w:rsidR="00F6248E" w:rsidRDefault="00F6248E">
      <w:pPr>
        <w:spacing w:line="8"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1520"/>
        <w:gridCol w:w="540"/>
      </w:tblGrid>
      <w:tr w:rsidR="00F6248E">
        <w:trPr>
          <w:trHeight w:val="20"/>
        </w:trPr>
        <w:tc>
          <w:tcPr>
            <w:tcW w:w="1520" w:type="dxa"/>
            <w:vAlign w:val="bottom"/>
          </w:tcPr>
          <w:p w:rsidR="00F6248E" w:rsidRDefault="009674A0">
            <w:pPr>
              <w:ind w:left="740"/>
              <w:rPr>
                <w:sz w:val="20"/>
                <w:szCs w:val="20"/>
              </w:rPr>
            </w:pPr>
            <w:r>
              <w:rPr>
                <w:rFonts w:ascii="Gautami" w:eastAsia="Gautami" w:hAnsi="Gautami" w:cs="Gautami"/>
                <w:b/>
                <w:bCs/>
                <w:sz w:val="1"/>
                <w:szCs w:val="1"/>
              </w:rPr>
              <w:t>​  ​</w:t>
            </w:r>
          </w:p>
        </w:tc>
        <w:tc>
          <w:tcPr>
            <w:tcW w:w="540" w:type="dxa"/>
            <w:vAlign w:val="bottom"/>
          </w:tcPr>
          <w:p w:rsidR="00F6248E" w:rsidRDefault="009674A0">
            <w:pPr>
              <w:ind w:left="220"/>
              <w:rPr>
                <w:sz w:val="20"/>
                <w:szCs w:val="20"/>
              </w:rPr>
            </w:pPr>
            <w:r>
              <w:rPr>
                <w:rFonts w:ascii="Gautami" w:eastAsia="Gautami" w:hAnsi="Gautami" w:cs="Gautami"/>
                <w:b/>
                <w:bCs/>
                <w:sz w:val="1"/>
                <w:szCs w:val="1"/>
              </w:rPr>
              <w:t>​</w:t>
            </w:r>
          </w:p>
        </w:tc>
      </w:tr>
      <w:tr w:rsidR="00F6248E">
        <w:trPr>
          <w:trHeight w:val="178"/>
        </w:trPr>
        <w:tc>
          <w:tcPr>
            <w:tcW w:w="2060" w:type="dxa"/>
            <w:gridSpan w:val="2"/>
            <w:vAlign w:val="bottom"/>
          </w:tcPr>
          <w:p w:rsidR="00F6248E" w:rsidRDefault="009674A0">
            <w:pPr>
              <w:spacing w:line="177" w:lineRule="exact"/>
              <w:rPr>
                <w:sz w:val="20"/>
                <w:szCs w:val="20"/>
              </w:rPr>
            </w:pPr>
            <w:r>
              <w:rPr>
                <w:rFonts w:eastAsia="Times New Roman"/>
                <w:sz w:val="20"/>
                <w:szCs w:val="20"/>
              </w:rPr>
              <w:t>SMA = p + p + … p / n</w:t>
            </w:r>
          </w:p>
        </w:tc>
      </w:tr>
      <w:tr w:rsidR="00F6248E">
        <w:trPr>
          <w:trHeight w:val="182"/>
        </w:trPr>
        <w:tc>
          <w:tcPr>
            <w:tcW w:w="1520" w:type="dxa"/>
            <w:vAlign w:val="bottom"/>
          </w:tcPr>
          <w:p w:rsidR="00F6248E" w:rsidRDefault="009674A0">
            <w:pPr>
              <w:spacing w:line="181" w:lineRule="exact"/>
              <w:ind w:left="740"/>
              <w:rPr>
                <w:sz w:val="20"/>
                <w:szCs w:val="20"/>
              </w:rPr>
            </w:pPr>
            <w:r>
              <w:rPr>
                <w:rFonts w:eastAsia="Times New Roman"/>
                <w:sz w:val="12"/>
                <w:szCs w:val="12"/>
              </w:rPr>
              <w:t>1</w:t>
            </w:r>
            <w:r>
              <w:rPr>
                <w:rFonts w:ascii="Gautami" w:eastAsia="Gautami" w:hAnsi="Gautami" w:cs="Gautami"/>
                <w:b/>
                <w:bCs/>
                <w:sz w:val="12"/>
                <w:szCs w:val="12"/>
              </w:rPr>
              <w:t>​</w:t>
            </w:r>
            <w:r>
              <w:rPr>
                <w:rFonts w:eastAsia="Times New Roman"/>
                <w:sz w:val="12"/>
                <w:szCs w:val="12"/>
              </w:rPr>
              <w:t xml:space="preserve">   2</w:t>
            </w:r>
            <w:r>
              <w:rPr>
                <w:rFonts w:ascii="Gautami" w:eastAsia="Gautami" w:hAnsi="Gautami" w:cs="Gautami"/>
                <w:b/>
                <w:bCs/>
                <w:sz w:val="12"/>
                <w:szCs w:val="12"/>
              </w:rPr>
              <w:t>​</w:t>
            </w:r>
          </w:p>
        </w:tc>
        <w:tc>
          <w:tcPr>
            <w:tcW w:w="540" w:type="dxa"/>
            <w:vAlign w:val="bottom"/>
          </w:tcPr>
          <w:p w:rsidR="00F6248E" w:rsidRDefault="009674A0">
            <w:pPr>
              <w:spacing w:line="181" w:lineRule="exact"/>
              <w:ind w:left="220"/>
              <w:rPr>
                <w:sz w:val="20"/>
                <w:szCs w:val="20"/>
              </w:rPr>
            </w:pPr>
            <w:r>
              <w:rPr>
                <w:rFonts w:eastAsia="Times New Roman"/>
                <w:sz w:val="12"/>
                <w:szCs w:val="12"/>
              </w:rPr>
              <w:t>n</w:t>
            </w:r>
            <w:r>
              <w:rPr>
                <w:rFonts w:ascii="Gautami" w:eastAsia="Gautami" w:hAnsi="Gautami" w:cs="Gautami"/>
                <w:b/>
                <w:bCs/>
                <w:sz w:val="12"/>
                <w:szCs w:val="12"/>
              </w:rPr>
              <w:t>​</w:t>
            </w:r>
          </w:p>
        </w:tc>
      </w:tr>
    </w:tbl>
    <w:p w:rsidR="00F6248E" w:rsidRDefault="009674A0">
      <w:pPr>
        <w:spacing w:line="259" w:lineRule="auto"/>
        <w:ind w:left="720" w:right="20"/>
        <w:jc w:val="both"/>
        <w:rPr>
          <w:sz w:val="20"/>
          <w:szCs w:val="20"/>
        </w:rPr>
      </w:pPr>
      <w:r>
        <w:rPr>
          <w:rFonts w:eastAsia="Times New Roman"/>
          <w:b/>
          <w:bCs/>
          <w:sz w:val="20"/>
          <w:szCs w:val="20"/>
        </w:rPr>
        <w:t xml:space="preserve">Bollinger Bands </w:t>
      </w:r>
      <w:r>
        <w:rPr>
          <w:rFonts w:eastAsia="Times New Roman"/>
          <w:sz w:val="20"/>
          <w:szCs w:val="20"/>
        </w:rPr>
        <w:t>­ is a volatility indicator, which helps determine if a price greatly out of</w:t>
      </w:r>
      <w:r>
        <w:rPr>
          <w:rFonts w:eastAsia="Times New Roman"/>
          <w:b/>
          <w:bCs/>
          <w:sz w:val="20"/>
          <w:szCs w:val="20"/>
        </w:rPr>
        <w:t xml:space="preserve"> </w:t>
      </w:r>
      <w:r>
        <w:rPr>
          <w:rFonts w:eastAsia="Times New Roman"/>
          <w:sz w:val="20"/>
          <w:szCs w:val="20"/>
        </w:rPr>
        <w:t>line with its mean price.</w:t>
      </w:r>
    </w:p>
    <w:p w:rsidR="00F6248E" w:rsidRDefault="00F6248E">
      <w:pPr>
        <w:spacing w:line="82" w:lineRule="exact"/>
        <w:rPr>
          <w:sz w:val="20"/>
          <w:szCs w:val="20"/>
        </w:rPr>
      </w:pPr>
    </w:p>
    <w:p w:rsidR="00F6248E" w:rsidRDefault="009674A0">
      <w:pPr>
        <w:ind w:left="1440"/>
        <w:rPr>
          <w:sz w:val="20"/>
          <w:szCs w:val="20"/>
        </w:rPr>
      </w:pPr>
      <w:r>
        <w:rPr>
          <w:rFonts w:eastAsia="Times New Roman"/>
          <w:sz w:val="20"/>
          <w:szCs w:val="20"/>
        </w:rPr>
        <w:t>Upper Band = SMA + 2σ</w:t>
      </w:r>
    </w:p>
    <w:p w:rsidR="00F6248E" w:rsidRDefault="00F6248E">
      <w:pPr>
        <w:spacing w:line="130" w:lineRule="exact"/>
        <w:rPr>
          <w:sz w:val="20"/>
          <w:szCs w:val="20"/>
        </w:rPr>
      </w:pPr>
    </w:p>
    <w:p w:rsidR="00F6248E" w:rsidRDefault="009674A0">
      <w:pPr>
        <w:ind w:left="1440"/>
        <w:rPr>
          <w:sz w:val="20"/>
          <w:szCs w:val="20"/>
        </w:rPr>
      </w:pPr>
      <w:r>
        <w:rPr>
          <w:rFonts w:eastAsia="Times New Roman"/>
          <w:sz w:val="20"/>
          <w:szCs w:val="20"/>
        </w:rPr>
        <w:t>Lower Band = SMA ­ 2σ</w:t>
      </w:r>
    </w:p>
    <w:p w:rsidR="00F6248E" w:rsidRDefault="00F6248E">
      <w:pPr>
        <w:spacing w:line="126" w:lineRule="exact"/>
        <w:rPr>
          <w:sz w:val="20"/>
          <w:szCs w:val="20"/>
        </w:rPr>
      </w:pPr>
    </w:p>
    <w:p w:rsidR="00F6248E" w:rsidRDefault="009674A0">
      <w:pPr>
        <w:spacing w:line="268" w:lineRule="auto"/>
        <w:ind w:left="720" w:right="20"/>
        <w:jc w:val="both"/>
        <w:rPr>
          <w:sz w:val="20"/>
          <w:szCs w:val="20"/>
        </w:rPr>
      </w:pPr>
      <w:r>
        <w:rPr>
          <w:rFonts w:eastAsia="Times New Roman"/>
          <w:b/>
          <w:bCs/>
          <w:sz w:val="20"/>
          <w:szCs w:val="20"/>
        </w:rPr>
        <w:t xml:space="preserve">Williams %R </w:t>
      </w:r>
      <w:r>
        <w:rPr>
          <w:rFonts w:eastAsia="Times New Roman"/>
          <w:sz w:val="20"/>
          <w:szCs w:val="20"/>
        </w:rPr>
        <w:t>­ is a momentum indicator, used to determine price entry and exit points.</w:t>
      </w:r>
      <w:r>
        <w:rPr>
          <w:rFonts w:eastAsia="Times New Roman"/>
          <w:b/>
          <w:bCs/>
          <w:sz w:val="20"/>
          <w:szCs w:val="20"/>
        </w:rPr>
        <w:t xml:space="preserve"> </w:t>
      </w:r>
      <w:r>
        <w:rPr>
          <w:rFonts w:eastAsia="Times New Roman"/>
          <w:sz w:val="20"/>
          <w:szCs w:val="20"/>
        </w:rPr>
        <w:t>It returns a value between 0 and ­100. Values greater than ­80 usually indicate its overbought, while values less than ­20 indicate its oversold [3].</w:t>
      </w:r>
    </w:p>
    <w:p w:rsidR="00F6248E" w:rsidRDefault="00F6248E">
      <w:pPr>
        <w:spacing w:line="70" w:lineRule="exact"/>
        <w:rPr>
          <w:sz w:val="20"/>
          <w:szCs w:val="20"/>
        </w:rPr>
      </w:pPr>
    </w:p>
    <w:p w:rsidR="00F6248E" w:rsidRDefault="009674A0">
      <w:pPr>
        <w:spacing w:line="256" w:lineRule="auto"/>
        <w:ind w:left="720"/>
        <w:jc w:val="both"/>
        <w:rPr>
          <w:sz w:val="20"/>
          <w:szCs w:val="20"/>
        </w:rPr>
      </w:pPr>
      <w:r>
        <w:rPr>
          <w:rFonts w:eastAsia="Times New Roman"/>
          <w:b/>
          <w:bCs/>
          <w:sz w:val="20"/>
          <w:szCs w:val="20"/>
        </w:rPr>
        <w:t xml:space="preserve">Moving Average Convergence Divergence (MACD) </w:t>
      </w:r>
      <w:r>
        <w:rPr>
          <w:rFonts w:eastAsia="Times New Roman"/>
          <w:sz w:val="20"/>
          <w:szCs w:val="20"/>
        </w:rPr>
        <w:t>­ is a momentum and strength</w:t>
      </w:r>
      <w:r>
        <w:rPr>
          <w:rFonts w:eastAsia="Times New Roman"/>
          <w:b/>
          <w:bCs/>
          <w:sz w:val="20"/>
          <w:szCs w:val="20"/>
        </w:rPr>
        <w:t xml:space="preserve"> </w:t>
      </w:r>
      <w:r>
        <w:rPr>
          <w:rFonts w:eastAsia="Times New Roman"/>
          <w:sz w:val="20"/>
          <w:szCs w:val="20"/>
        </w:rPr>
        <w:t>indicator. The MACD is difference between a longer period exponential moving average (EMA) and a shorter period EMA. There are three signal lines that are produced by the MACD. The first is a MACD zero line, the second is a 9 day EMA of the MACD, and the third is a 14 day EMA of the MACD. Traditionally, when the MACD crosses over the signal line from below, it indicates a buy signal, while a cross from above indicates a sell signal [4].</w:t>
      </w:r>
    </w:p>
    <w:p w:rsidR="00F6248E" w:rsidRDefault="009674A0">
      <w:pPr>
        <w:spacing w:line="188" w:lineRule="auto"/>
        <w:ind w:left="1440"/>
        <w:rPr>
          <w:sz w:val="20"/>
          <w:szCs w:val="20"/>
        </w:rPr>
      </w:pPr>
      <w:r>
        <w:rPr>
          <w:rFonts w:eastAsia="Times New Roman"/>
          <w:sz w:val="15"/>
          <w:szCs w:val="15"/>
        </w:rPr>
        <w:t>EMA</w:t>
      </w:r>
      <w:r>
        <w:rPr>
          <w:rFonts w:ascii="Gautami" w:eastAsia="Gautami" w:hAnsi="Gautami" w:cs="Gautami"/>
          <w:b/>
          <w:bCs/>
          <w:sz w:val="15"/>
          <w:szCs w:val="15"/>
        </w:rPr>
        <w:t>​</w:t>
      </w:r>
      <w:r>
        <w:rPr>
          <w:rFonts w:eastAsia="Times New Roman"/>
          <w:sz w:val="15"/>
          <w:szCs w:val="15"/>
        </w:rPr>
        <w:t>= P</w:t>
      </w:r>
      <w:r>
        <w:rPr>
          <w:rFonts w:ascii="Gautami" w:eastAsia="Gautami" w:hAnsi="Gautami" w:cs="Gautami"/>
          <w:b/>
          <w:bCs/>
          <w:sz w:val="15"/>
          <w:szCs w:val="15"/>
        </w:rPr>
        <w:t>​</w:t>
      </w:r>
    </w:p>
    <w:p w:rsidR="00F6248E" w:rsidRDefault="009674A0">
      <w:pPr>
        <w:tabs>
          <w:tab w:val="left" w:pos="2340"/>
        </w:tabs>
        <w:ind w:left="1880"/>
        <w:rPr>
          <w:sz w:val="20"/>
          <w:szCs w:val="20"/>
        </w:rPr>
      </w:pPr>
      <w:r>
        <w:rPr>
          <w:rFonts w:eastAsia="Times New Roman"/>
          <w:sz w:val="12"/>
          <w:szCs w:val="12"/>
        </w:rPr>
        <w:t>init</w:t>
      </w:r>
      <w:r>
        <w:rPr>
          <w:rFonts w:ascii="Gautami" w:eastAsia="Gautami" w:hAnsi="Gautami" w:cs="Gautami"/>
          <w:b/>
          <w:bCs/>
          <w:sz w:val="12"/>
          <w:szCs w:val="12"/>
        </w:rPr>
        <w:t>​</w:t>
      </w:r>
      <w:r>
        <w:rPr>
          <w:sz w:val="20"/>
          <w:szCs w:val="20"/>
        </w:rPr>
        <w:tab/>
      </w:r>
      <w:r>
        <w:rPr>
          <w:rFonts w:eastAsia="Times New Roman"/>
          <w:sz w:val="11"/>
          <w:szCs w:val="11"/>
        </w:rPr>
        <w:t>init</w:t>
      </w:r>
    </w:p>
    <w:p w:rsidR="00F6248E" w:rsidRDefault="009674A0">
      <w:pPr>
        <w:spacing w:line="197" w:lineRule="auto"/>
        <w:ind w:left="1440"/>
        <w:rPr>
          <w:sz w:val="20"/>
          <w:szCs w:val="20"/>
        </w:rPr>
      </w:pPr>
      <w:r>
        <w:rPr>
          <w:rFonts w:eastAsia="Times New Roman"/>
          <w:sz w:val="10"/>
          <w:szCs w:val="10"/>
        </w:rPr>
        <w:t>EMA = (2 / n + 1) * P + (1 ­ (2 / n + 1)) *EMA</w:t>
      </w:r>
      <w:r>
        <w:rPr>
          <w:rFonts w:ascii="Gautami" w:eastAsia="Gautami" w:hAnsi="Gautami" w:cs="Gautami"/>
          <w:b/>
          <w:bCs/>
          <w:sz w:val="10"/>
          <w:szCs w:val="10"/>
        </w:rPr>
        <w:t>​</w:t>
      </w:r>
    </w:p>
    <w:p w:rsidR="00F6248E" w:rsidRDefault="00F6248E">
      <w:pPr>
        <w:spacing w:line="1" w:lineRule="exact"/>
        <w:rPr>
          <w:sz w:val="20"/>
          <w:szCs w:val="20"/>
        </w:rPr>
      </w:pPr>
    </w:p>
    <w:p w:rsidR="00F6248E" w:rsidRDefault="009674A0">
      <w:pPr>
        <w:ind w:left="5220"/>
        <w:rPr>
          <w:sz w:val="20"/>
          <w:szCs w:val="20"/>
        </w:rPr>
      </w:pPr>
      <w:r>
        <w:rPr>
          <w:rFonts w:eastAsia="Times New Roman"/>
          <w:sz w:val="12"/>
          <w:szCs w:val="12"/>
        </w:rPr>
        <w:t>1</w:t>
      </w:r>
    </w:p>
    <w:p w:rsidR="00F6248E" w:rsidRDefault="00F6248E">
      <w:pPr>
        <w:spacing w:line="80" w:lineRule="exact"/>
        <w:rPr>
          <w:sz w:val="20"/>
          <w:szCs w:val="20"/>
        </w:rPr>
      </w:pPr>
    </w:p>
    <w:p w:rsidR="00F6248E" w:rsidRDefault="009674A0">
      <w:pPr>
        <w:spacing w:line="262" w:lineRule="auto"/>
        <w:ind w:left="720" w:right="20"/>
        <w:jc w:val="both"/>
        <w:rPr>
          <w:sz w:val="20"/>
          <w:szCs w:val="20"/>
        </w:rPr>
      </w:pPr>
      <w:r>
        <w:rPr>
          <w:rFonts w:eastAsia="Times New Roman"/>
          <w:b/>
          <w:bCs/>
          <w:sz w:val="20"/>
          <w:szCs w:val="20"/>
        </w:rPr>
        <w:t xml:space="preserve">Relative Strength Index (RSI) </w:t>
      </w:r>
      <w:r>
        <w:rPr>
          <w:rFonts w:eastAsia="Times New Roman"/>
          <w:sz w:val="20"/>
          <w:szCs w:val="20"/>
        </w:rPr>
        <w:t>­ is a momentum indicator that aims to predict whether a</w:t>
      </w:r>
      <w:r>
        <w:rPr>
          <w:rFonts w:eastAsia="Times New Roman"/>
          <w:b/>
          <w:bCs/>
          <w:sz w:val="20"/>
          <w:szCs w:val="20"/>
        </w:rPr>
        <w:t xml:space="preserve"> </w:t>
      </w:r>
      <w:r>
        <w:rPr>
          <w:rFonts w:eastAsia="Times New Roman"/>
          <w:sz w:val="20"/>
          <w:szCs w:val="20"/>
        </w:rPr>
        <w:t>company is overbought or oversold. RIS ranges in values from 0 to 100. A values greater than 70 typically indicates a stock is overbought, while a values less than 30 indicates its oversold.</w:t>
      </w:r>
    </w:p>
    <w:p w:rsidR="00F6248E" w:rsidRDefault="00F6248E">
      <w:pPr>
        <w:spacing w:line="80" w:lineRule="exact"/>
        <w:rPr>
          <w:sz w:val="20"/>
          <w:szCs w:val="20"/>
        </w:rPr>
      </w:pPr>
    </w:p>
    <w:p w:rsidR="00F6248E" w:rsidRDefault="009674A0">
      <w:pPr>
        <w:ind w:left="1440"/>
        <w:rPr>
          <w:sz w:val="20"/>
          <w:szCs w:val="20"/>
        </w:rPr>
      </w:pPr>
      <w:r>
        <w:rPr>
          <w:rFonts w:eastAsia="Times New Roman"/>
          <w:sz w:val="20"/>
          <w:szCs w:val="20"/>
        </w:rPr>
        <w:t>RS = Avg x days up close / Avg x days down close</w:t>
      </w:r>
    </w:p>
    <w:p w:rsidR="00F6248E" w:rsidRDefault="00F6248E">
      <w:pPr>
        <w:spacing w:line="130" w:lineRule="exact"/>
        <w:rPr>
          <w:sz w:val="20"/>
          <w:szCs w:val="20"/>
        </w:rPr>
      </w:pPr>
    </w:p>
    <w:p w:rsidR="00F6248E" w:rsidRDefault="009674A0">
      <w:pPr>
        <w:ind w:left="1440"/>
        <w:rPr>
          <w:sz w:val="20"/>
          <w:szCs w:val="20"/>
        </w:rPr>
      </w:pPr>
      <w:r>
        <w:rPr>
          <w:rFonts w:eastAsia="Times New Roman"/>
          <w:sz w:val="20"/>
          <w:szCs w:val="20"/>
        </w:rPr>
        <w:t>RSI = 100 ­ 100 / (1 + RS)</w:t>
      </w:r>
    </w:p>
    <w:p w:rsidR="00F6248E" w:rsidRDefault="00F6248E">
      <w:pPr>
        <w:spacing w:line="126" w:lineRule="exact"/>
        <w:rPr>
          <w:sz w:val="20"/>
          <w:szCs w:val="20"/>
        </w:rPr>
      </w:pPr>
    </w:p>
    <w:p w:rsidR="00F6248E" w:rsidRDefault="009674A0">
      <w:pPr>
        <w:spacing w:line="286" w:lineRule="auto"/>
        <w:ind w:left="720" w:right="20"/>
        <w:jc w:val="both"/>
        <w:rPr>
          <w:sz w:val="20"/>
          <w:szCs w:val="20"/>
        </w:rPr>
      </w:pPr>
      <w:r>
        <w:rPr>
          <w:rFonts w:eastAsia="Times New Roman"/>
          <w:b/>
          <w:bCs/>
          <w:sz w:val="20"/>
          <w:szCs w:val="20"/>
        </w:rPr>
        <w:t xml:space="preserve">Momentum </w:t>
      </w:r>
      <w:r>
        <w:rPr>
          <w:rFonts w:eastAsia="Times New Roman"/>
          <w:sz w:val="20"/>
          <w:szCs w:val="20"/>
        </w:rPr>
        <w:t>­ as the name implies this is a simple momentum indicator, calculated by</w:t>
      </w:r>
      <w:r>
        <w:rPr>
          <w:rFonts w:eastAsia="Times New Roman"/>
          <w:b/>
          <w:bCs/>
          <w:sz w:val="20"/>
          <w:szCs w:val="20"/>
        </w:rPr>
        <w:t xml:space="preserve"> </w:t>
      </w:r>
      <w:r>
        <w:rPr>
          <w:rFonts w:eastAsia="Times New Roman"/>
          <w:sz w:val="20"/>
          <w:szCs w:val="20"/>
        </w:rPr>
        <w:t>taking the price difference between the current trading day and the previous trading day.</w:t>
      </w:r>
    </w:p>
    <w:p w:rsidR="00F6248E" w:rsidRDefault="009674A0">
      <w:pPr>
        <w:spacing w:line="188" w:lineRule="auto"/>
        <w:ind w:left="1440"/>
        <w:rPr>
          <w:sz w:val="20"/>
          <w:szCs w:val="20"/>
        </w:rPr>
      </w:pPr>
      <w:r>
        <w:rPr>
          <w:rFonts w:eastAsia="Times New Roman"/>
          <w:sz w:val="13"/>
          <w:szCs w:val="13"/>
        </w:rPr>
        <w:t>Mt = P</w:t>
      </w:r>
      <w:r>
        <w:rPr>
          <w:rFonts w:ascii="Gautami" w:eastAsia="Gautami" w:hAnsi="Gautami" w:cs="Gautami"/>
          <w:b/>
          <w:bCs/>
          <w:sz w:val="13"/>
          <w:szCs w:val="13"/>
        </w:rPr>
        <w:t>​</w:t>
      </w:r>
      <w:r>
        <w:rPr>
          <w:rFonts w:eastAsia="Times New Roman"/>
          <w:sz w:val="13"/>
          <w:szCs w:val="13"/>
        </w:rPr>
        <w:t>/P</w:t>
      </w:r>
      <w:r>
        <w:rPr>
          <w:rFonts w:ascii="Gautami" w:eastAsia="Gautami" w:hAnsi="Gautami" w:cs="Gautami"/>
          <w:b/>
          <w:bCs/>
          <w:sz w:val="13"/>
          <w:szCs w:val="13"/>
        </w:rPr>
        <w:t>​</w:t>
      </w:r>
      <w:r>
        <w:rPr>
          <w:rFonts w:eastAsia="Times New Roman"/>
          <w:sz w:val="13"/>
          <w:szCs w:val="13"/>
        </w:rPr>
        <w:t>­ 1</w:t>
      </w:r>
    </w:p>
    <w:p w:rsidR="00F6248E" w:rsidRDefault="009674A0">
      <w:pPr>
        <w:tabs>
          <w:tab w:val="left" w:pos="2280"/>
        </w:tabs>
        <w:spacing w:line="212" w:lineRule="auto"/>
        <w:ind w:left="2000"/>
        <w:rPr>
          <w:sz w:val="20"/>
          <w:szCs w:val="20"/>
        </w:rPr>
      </w:pPr>
      <w:r>
        <w:rPr>
          <w:rFonts w:eastAsia="Times New Roman"/>
          <w:sz w:val="12"/>
          <w:szCs w:val="12"/>
        </w:rPr>
        <w:t>t</w:t>
      </w:r>
      <w:r>
        <w:rPr>
          <w:rFonts w:ascii="Gautami" w:eastAsia="Gautami" w:hAnsi="Gautami" w:cs="Gautami"/>
          <w:b/>
          <w:bCs/>
          <w:sz w:val="12"/>
          <w:szCs w:val="12"/>
        </w:rPr>
        <w:t>​</w:t>
      </w:r>
      <w:r>
        <w:rPr>
          <w:sz w:val="20"/>
          <w:szCs w:val="20"/>
        </w:rPr>
        <w:tab/>
      </w:r>
      <w:r>
        <w:rPr>
          <w:rFonts w:eastAsia="Times New Roman"/>
          <w:sz w:val="12"/>
          <w:szCs w:val="12"/>
        </w:rPr>
        <w:t>t­1</w:t>
      </w:r>
      <w:r>
        <w:rPr>
          <w:rFonts w:ascii="Gautami" w:eastAsia="Gautami" w:hAnsi="Gautami" w:cs="Gautami"/>
          <w:b/>
          <w:bCs/>
          <w:sz w:val="12"/>
          <w:szCs w:val="12"/>
        </w:rPr>
        <w:t>​</w:t>
      </w:r>
    </w:p>
    <w:p w:rsidR="00F6248E" w:rsidRDefault="00F6248E">
      <w:pPr>
        <w:spacing w:line="1" w:lineRule="exact"/>
        <w:rPr>
          <w:sz w:val="20"/>
          <w:szCs w:val="20"/>
        </w:rPr>
      </w:pPr>
    </w:p>
    <w:p w:rsidR="00F6248E" w:rsidRDefault="009674A0">
      <w:pPr>
        <w:ind w:left="720"/>
        <w:rPr>
          <w:sz w:val="20"/>
          <w:szCs w:val="20"/>
        </w:rPr>
      </w:pPr>
      <w:r>
        <w:rPr>
          <w:rFonts w:eastAsia="Times New Roman"/>
          <w:b/>
          <w:bCs/>
          <w:sz w:val="20"/>
          <w:szCs w:val="20"/>
        </w:rPr>
        <w:t>Expected Portfolio Return</w:t>
      </w:r>
      <w:r>
        <w:rPr>
          <w:rFonts w:ascii="Gautami" w:eastAsia="Gautami" w:hAnsi="Gautami" w:cs="Gautami"/>
          <w:b/>
          <w:bCs/>
          <w:sz w:val="20"/>
          <w:szCs w:val="20"/>
        </w:rPr>
        <w:t>​</w:t>
      </w:r>
      <w:r>
        <w:rPr>
          <w:rFonts w:eastAsia="Times New Roman"/>
          <w:sz w:val="20"/>
          <w:szCs w:val="20"/>
        </w:rPr>
        <w:t>­the average return of the entire portfolio.</w:t>
      </w:r>
    </w:p>
    <w:p w:rsidR="00F6248E" w:rsidRDefault="009674A0">
      <w:pPr>
        <w:spacing w:line="184" w:lineRule="auto"/>
        <w:ind w:left="1440"/>
        <w:rPr>
          <w:sz w:val="20"/>
          <w:szCs w:val="20"/>
        </w:rPr>
      </w:pPr>
      <w:r>
        <w:rPr>
          <w:rFonts w:eastAsia="Times New Roman"/>
          <w:sz w:val="9"/>
          <w:szCs w:val="9"/>
        </w:rPr>
        <w:t>R</w:t>
      </w:r>
      <w:r>
        <w:rPr>
          <w:rFonts w:ascii="Gautami" w:eastAsia="Gautami" w:hAnsi="Gautami" w:cs="Gautami"/>
          <w:b/>
          <w:bCs/>
          <w:sz w:val="9"/>
          <w:szCs w:val="9"/>
        </w:rPr>
        <w:t>​</w:t>
      </w:r>
      <w:r>
        <w:rPr>
          <w:rFonts w:eastAsia="Times New Roman"/>
          <w:sz w:val="9"/>
          <w:szCs w:val="9"/>
        </w:rPr>
        <w:t>= (Σ r</w:t>
      </w:r>
      <w:r>
        <w:rPr>
          <w:rFonts w:ascii="Gautami" w:eastAsia="Gautami" w:hAnsi="Gautami" w:cs="Gautami"/>
          <w:b/>
          <w:bCs/>
          <w:sz w:val="9"/>
          <w:szCs w:val="9"/>
        </w:rPr>
        <w:t>​</w:t>
      </w:r>
      <w:r>
        <w:rPr>
          <w:rFonts w:eastAsia="Times New Roman"/>
          <w:sz w:val="9"/>
          <w:szCs w:val="9"/>
        </w:rPr>
        <w:t>* w</w:t>
      </w:r>
      <w:r>
        <w:rPr>
          <w:rFonts w:ascii="Gautami" w:eastAsia="Gautami" w:hAnsi="Gautami" w:cs="Gautami"/>
          <w:b/>
          <w:bCs/>
          <w:sz w:val="9"/>
          <w:szCs w:val="9"/>
        </w:rPr>
        <w:t>​</w:t>
      </w:r>
      <w:r>
        <w:rPr>
          <w:rFonts w:eastAsia="Times New Roman"/>
          <w:sz w:val="9"/>
          <w:szCs w:val="9"/>
        </w:rPr>
        <w:t>)/ n</w:t>
      </w:r>
    </w:p>
    <w:p w:rsidR="00F6248E" w:rsidRDefault="009674A0">
      <w:pPr>
        <w:tabs>
          <w:tab w:val="left" w:pos="2120"/>
          <w:tab w:val="left" w:pos="2500"/>
        </w:tabs>
        <w:spacing w:line="217" w:lineRule="auto"/>
        <w:ind w:left="1580"/>
        <w:rPr>
          <w:sz w:val="20"/>
          <w:szCs w:val="20"/>
        </w:rPr>
      </w:pPr>
      <w:r>
        <w:rPr>
          <w:rFonts w:eastAsia="Times New Roman"/>
          <w:sz w:val="12"/>
          <w:szCs w:val="12"/>
        </w:rPr>
        <w:t>p</w:t>
      </w:r>
      <w:r>
        <w:rPr>
          <w:rFonts w:ascii="Gautami" w:eastAsia="Gautami" w:hAnsi="Gautami" w:cs="Gautami"/>
          <w:b/>
          <w:bCs/>
          <w:sz w:val="12"/>
          <w:szCs w:val="12"/>
        </w:rPr>
        <w:t>​</w:t>
      </w:r>
      <w:r>
        <w:rPr>
          <w:sz w:val="20"/>
          <w:szCs w:val="20"/>
        </w:rPr>
        <w:tab/>
      </w:r>
      <w:r>
        <w:rPr>
          <w:rFonts w:eastAsia="Times New Roman"/>
          <w:sz w:val="12"/>
          <w:szCs w:val="12"/>
        </w:rPr>
        <w:t>i</w:t>
      </w:r>
      <w:r>
        <w:rPr>
          <w:rFonts w:ascii="Gautami" w:eastAsia="Gautami" w:hAnsi="Gautami" w:cs="Gautami"/>
          <w:b/>
          <w:bCs/>
          <w:sz w:val="12"/>
          <w:szCs w:val="12"/>
        </w:rPr>
        <w:t>​</w:t>
      </w:r>
      <w:r>
        <w:rPr>
          <w:sz w:val="20"/>
          <w:szCs w:val="20"/>
        </w:rPr>
        <w:tab/>
      </w:r>
      <w:r>
        <w:rPr>
          <w:rFonts w:eastAsia="Times New Roman"/>
          <w:sz w:val="12"/>
          <w:szCs w:val="12"/>
        </w:rPr>
        <w:t>i</w:t>
      </w:r>
      <w:r>
        <w:rPr>
          <w:rFonts w:ascii="Gautami" w:eastAsia="Gautami" w:hAnsi="Gautami" w:cs="Gautami"/>
          <w:b/>
          <w:bCs/>
          <w:sz w:val="12"/>
          <w:szCs w:val="12"/>
        </w:rPr>
        <w:t>​</w:t>
      </w:r>
    </w:p>
    <w:p w:rsidR="00F6248E" w:rsidRDefault="00F6248E">
      <w:pPr>
        <w:spacing w:line="15" w:lineRule="exact"/>
        <w:rPr>
          <w:sz w:val="20"/>
          <w:szCs w:val="20"/>
        </w:rPr>
      </w:pPr>
    </w:p>
    <w:p w:rsidR="00F6248E" w:rsidRDefault="009674A0">
      <w:pPr>
        <w:spacing w:line="259" w:lineRule="auto"/>
        <w:ind w:left="720"/>
        <w:jc w:val="both"/>
        <w:rPr>
          <w:sz w:val="20"/>
          <w:szCs w:val="20"/>
        </w:rPr>
      </w:pPr>
      <w:r>
        <w:rPr>
          <w:rFonts w:eastAsia="Times New Roman"/>
          <w:b/>
          <w:bCs/>
          <w:sz w:val="20"/>
          <w:szCs w:val="20"/>
        </w:rPr>
        <w:t xml:space="preserve">Risk Free Rate of Return </w:t>
      </w:r>
      <w:r>
        <w:rPr>
          <w:rFonts w:eastAsia="Times New Roman"/>
          <w:sz w:val="20"/>
          <w:szCs w:val="20"/>
        </w:rPr>
        <w:t>­ is the theoretical rate of return for an asset that has zero risk.</w:t>
      </w:r>
      <w:r>
        <w:rPr>
          <w:rFonts w:eastAsia="Times New Roman"/>
          <w:b/>
          <w:bCs/>
          <w:sz w:val="20"/>
          <w:szCs w:val="20"/>
        </w:rPr>
        <w:t xml:space="preserve"> </w:t>
      </w:r>
      <w:r>
        <w:rPr>
          <w:rFonts w:eastAsia="Times New Roman"/>
          <w:sz w:val="20"/>
          <w:szCs w:val="20"/>
        </w:rPr>
        <w:t>10 year U.S. Treasury bonds is the standard risk free rate used in financial models. U.S. Treasury bonds are often used as the global flight­to­safety asset. When markets are volatile, investors from around the world often buy U.S. Treasuries because they are perceived as riskless (they assume the U.S. will never default on its debt).</w:t>
      </w:r>
    </w:p>
    <w:p w:rsidR="00F6248E" w:rsidRDefault="00F6248E">
      <w:pPr>
        <w:spacing w:line="79" w:lineRule="exact"/>
        <w:rPr>
          <w:sz w:val="20"/>
          <w:szCs w:val="20"/>
        </w:rPr>
      </w:pPr>
    </w:p>
    <w:p w:rsidR="00F6248E" w:rsidRDefault="009674A0">
      <w:pPr>
        <w:spacing w:line="268" w:lineRule="auto"/>
        <w:ind w:left="720"/>
        <w:jc w:val="both"/>
        <w:rPr>
          <w:sz w:val="20"/>
          <w:szCs w:val="20"/>
        </w:rPr>
      </w:pPr>
      <w:r>
        <w:rPr>
          <w:rFonts w:eastAsia="Times New Roman"/>
          <w:b/>
          <w:bCs/>
          <w:sz w:val="20"/>
          <w:szCs w:val="20"/>
        </w:rPr>
        <w:t xml:space="preserve">Risk Adjusted Return </w:t>
      </w:r>
      <w:r>
        <w:rPr>
          <w:rFonts w:eastAsia="Times New Roman"/>
          <w:sz w:val="20"/>
          <w:szCs w:val="20"/>
        </w:rPr>
        <w:t>­ a way of adjusting returns for the risk involved to achieve those</w:t>
      </w:r>
      <w:r>
        <w:rPr>
          <w:rFonts w:eastAsia="Times New Roman"/>
          <w:b/>
          <w:bCs/>
          <w:sz w:val="20"/>
          <w:szCs w:val="20"/>
        </w:rPr>
        <w:t xml:space="preserve"> </w:t>
      </w:r>
      <w:r>
        <w:rPr>
          <w:rFonts w:eastAsia="Times New Roman"/>
          <w:sz w:val="20"/>
          <w:szCs w:val="20"/>
        </w:rPr>
        <w:t>returns. Risk is often measured using standard deviation of returns. In this paper, risk adjusted return will be measured using the Sharpe Ratio defined in Section 2.4.</w:t>
      </w:r>
    </w:p>
    <w:p w:rsidR="00F6248E" w:rsidRDefault="00F6248E">
      <w:pPr>
        <w:spacing w:line="310" w:lineRule="exact"/>
        <w:rPr>
          <w:sz w:val="20"/>
          <w:szCs w:val="20"/>
        </w:rPr>
      </w:pPr>
    </w:p>
    <w:p w:rsidR="00F6248E" w:rsidRDefault="009674A0">
      <w:pPr>
        <w:numPr>
          <w:ilvl w:val="0"/>
          <w:numId w:val="5"/>
        </w:numPr>
        <w:tabs>
          <w:tab w:val="left" w:pos="720"/>
        </w:tabs>
        <w:ind w:left="720" w:hanging="720"/>
        <w:jc w:val="both"/>
        <w:rPr>
          <w:rFonts w:eastAsia="Times New Roman"/>
          <w:b/>
          <w:bCs/>
          <w:sz w:val="20"/>
          <w:szCs w:val="20"/>
        </w:rPr>
      </w:pPr>
      <w:r>
        <w:rPr>
          <w:rFonts w:eastAsia="Times New Roman"/>
          <w:b/>
          <w:bCs/>
          <w:sz w:val="20"/>
          <w:szCs w:val="20"/>
        </w:rPr>
        <w:t>Terminology</w:t>
      </w:r>
    </w:p>
    <w:p w:rsidR="00F6248E" w:rsidRDefault="00F6248E">
      <w:pPr>
        <w:spacing w:line="134" w:lineRule="exact"/>
        <w:rPr>
          <w:sz w:val="20"/>
          <w:szCs w:val="20"/>
        </w:rPr>
      </w:pPr>
    </w:p>
    <w:p w:rsidR="00F6248E" w:rsidRDefault="009674A0">
      <w:pPr>
        <w:rPr>
          <w:sz w:val="20"/>
          <w:szCs w:val="20"/>
        </w:rPr>
      </w:pPr>
      <w:r>
        <w:rPr>
          <w:rFonts w:eastAsia="Times New Roman"/>
          <w:sz w:val="20"/>
          <w:szCs w:val="20"/>
        </w:rPr>
        <w:t>Below are some definitions that are used throughout this paper.</w:t>
      </w:r>
    </w:p>
    <w:p w:rsidR="00F6248E" w:rsidRDefault="00F6248E">
      <w:pPr>
        <w:spacing w:line="126" w:lineRule="exact"/>
        <w:rPr>
          <w:sz w:val="20"/>
          <w:szCs w:val="20"/>
        </w:rPr>
      </w:pPr>
    </w:p>
    <w:p w:rsidR="00F6248E" w:rsidRDefault="009674A0">
      <w:pPr>
        <w:spacing w:line="286" w:lineRule="auto"/>
        <w:ind w:left="720" w:right="20"/>
        <w:rPr>
          <w:sz w:val="20"/>
          <w:szCs w:val="20"/>
        </w:rPr>
      </w:pPr>
      <w:r>
        <w:rPr>
          <w:rFonts w:eastAsia="Times New Roman"/>
          <w:b/>
          <w:bCs/>
          <w:sz w:val="20"/>
          <w:szCs w:val="20"/>
        </w:rPr>
        <w:t xml:space="preserve">Ticker Symbol (Ticker) </w:t>
      </w:r>
      <w:r>
        <w:rPr>
          <w:rFonts w:eastAsia="Times New Roman"/>
          <w:sz w:val="20"/>
          <w:szCs w:val="20"/>
        </w:rPr>
        <w:t>­ typically a one to four letter acronym used to represent the</w:t>
      </w:r>
      <w:r>
        <w:rPr>
          <w:rFonts w:eastAsia="Times New Roman"/>
          <w:b/>
          <w:bCs/>
          <w:sz w:val="20"/>
          <w:szCs w:val="20"/>
        </w:rPr>
        <w:t xml:space="preserve"> </w:t>
      </w:r>
      <w:r>
        <w:rPr>
          <w:rFonts w:eastAsia="Times New Roman"/>
          <w:sz w:val="20"/>
          <w:szCs w:val="20"/>
        </w:rPr>
        <w:t>stock of a company. For example, Facebook’s ticker is FB.</w:t>
      </w:r>
    </w:p>
    <w:p w:rsidR="00F6248E" w:rsidRDefault="00F6248E">
      <w:pPr>
        <w:sectPr w:rsidR="00F6248E">
          <w:pgSz w:w="12240" w:h="15840"/>
          <w:pgMar w:top="1440" w:right="2220" w:bottom="1440" w:left="2160" w:header="0" w:footer="0" w:gutter="0"/>
          <w:cols w:space="720" w:equalWidth="0">
            <w:col w:w="7860"/>
          </w:cols>
        </w:sectPr>
      </w:pPr>
    </w:p>
    <w:p w:rsidR="00F6248E" w:rsidRDefault="00F6248E">
      <w:pPr>
        <w:spacing w:line="111" w:lineRule="exact"/>
        <w:rPr>
          <w:sz w:val="20"/>
          <w:szCs w:val="20"/>
        </w:rPr>
      </w:pPr>
      <w:bookmarkStart w:id="3" w:name="page4"/>
      <w:bookmarkEnd w:id="3"/>
    </w:p>
    <w:p w:rsidR="00F6248E" w:rsidRDefault="009674A0">
      <w:pPr>
        <w:spacing w:line="268" w:lineRule="auto"/>
        <w:ind w:left="720" w:right="20"/>
        <w:jc w:val="both"/>
        <w:rPr>
          <w:sz w:val="20"/>
          <w:szCs w:val="20"/>
        </w:rPr>
      </w:pPr>
      <w:r>
        <w:rPr>
          <w:rFonts w:eastAsia="Times New Roman"/>
          <w:b/>
          <w:bCs/>
          <w:sz w:val="20"/>
          <w:szCs w:val="20"/>
        </w:rPr>
        <w:t xml:space="preserve">Identification Period </w:t>
      </w:r>
      <w:r>
        <w:rPr>
          <w:rFonts w:eastAsia="Times New Roman"/>
          <w:sz w:val="20"/>
          <w:szCs w:val="20"/>
        </w:rPr>
        <w:t>­ (January 1, 2010 ­ December 31, 2014) the period where the</w:t>
      </w:r>
      <w:r>
        <w:rPr>
          <w:rFonts w:eastAsia="Times New Roman"/>
          <w:b/>
          <w:bCs/>
          <w:sz w:val="20"/>
          <w:szCs w:val="20"/>
        </w:rPr>
        <w:t xml:space="preserve"> </w:t>
      </w:r>
      <w:r>
        <w:rPr>
          <w:rFonts w:eastAsia="Times New Roman"/>
          <w:sz w:val="20"/>
          <w:szCs w:val="20"/>
        </w:rPr>
        <w:t>model were initially trained and tested to identify the top performing stocks, as defined by F1 Score.</w:t>
      </w:r>
    </w:p>
    <w:p w:rsidR="00F6248E" w:rsidRDefault="00F6248E">
      <w:pPr>
        <w:spacing w:line="47" w:lineRule="exact"/>
        <w:rPr>
          <w:sz w:val="20"/>
          <w:szCs w:val="20"/>
        </w:rPr>
      </w:pPr>
    </w:p>
    <w:p w:rsidR="00F6248E" w:rsidRDefault="009674A0">
      <w:pPr>
        <w:ind w:left="720"/>
        <w:rPr>
          <w:sz w:val="20"/>
          <w:szCs w:val="20"/>
        </w:rPr>
      </w:pPr>
      <w:r>
        <w:rPr>
          <w:rFonts w:eastAsia="Times New Roman"/>
          <w:b/>
          <w:bCs/>
          <w:sz w:val="20"/>
          <w:szCs w:val="20"/>
        </w:rPr>
        <w:t>The Portfolio</w:t>
      </w:r>
      <w:r>
        <w:rPr>
          <w:rFonts w:ascii="Gautami" w:eastAsia="Gautami" w:hAnsi="Gautami" w:cs="Gautami"/>
          <w:b/>
          <w:bCs/>
          <w:sz w:val="20"/>
          <w:szCs w:val="20"/>
        </w:rPr>
        <w:t>​</w:t>
      </w:r>
      <w:r>
        <w:rPr>
          <w:rFonts w:eastAsia="Times New Roman"/>
          <w:sz w:val="20"/>
          <w:szCs w:val="20"/>
        </w:rPr>
        <w:t>­the top performing stocks selected in the identification period.</w:t>
      </w:r>
    </w:p>
    <w:p w:rsidR="00F6248E" w:rsidRDefault="00F6248E">
      <w:pPr>
        <w:spacing w:line="8" w:lineRule="exact"/>
        <w:rPr>
          <w:sz w:val="20"/>
          <w:szCs w:val="20"/>
        </w:rPr>
      </w:pPr>
    </w:p>
    <w:p w:rsidR="00F6248E" w:rsidRDefault="009674A0">
      <w:pPr>
        <w:spacing w:line="279" w:lineRule="auto"/>
        <w:ind w:left="720" w:right="20"/>
        <w:jc w:val="both"/>
        <w:rPr>
          <w:sz w:val="20"/>
          <w:szCs w:val="20"/>
        </w:rPr>
      </w:pPr>
      <w:r>
        <w:rPr>
          <w:rFonts w:eastAsia="Times New Roman"/>
          <w:b/>
          <w:bCs/>
          <w:sz w:val="20"/>
          <w:szCs w:val="20"/>
        </w:rPr>
        <w:t xml:space="preserve">Trading Period </w:t>
      </w:r>
      <w:r>
        <w:rPr>
          <w:rFonts w:eastAsia="Times New Roman"/>
          <w:sz w:val="20"/>
          <w:szCs w:val="20"/>
        </w:rPr>
        <w:t>­ (January 1, 2015 ­ December 31, 2015) the period for which the</w:t>
      </w:r>
      <w:r>
        <w:rPr>
          <w:rFonts w:eastAsia="Times New Roman"/>
          <w:b/>
          <w:bCs/>
          <w:sz w:val="20"/>
          <w:szCs w:val="20"/>
        </w:rPr>
        <w:t xml:space="preserve"> </w:t>
      </w:r>
      <w:r>
        <w:rPr>
          <w:rFonts w:eastAsia="Times New Roman"/>
          <w:sz w:val="20"/>
          <w:szCs w:val="20"/>
        </w:rPr>
        <w:t>Portfolio was back tested.</w:t>
      </w:r>
    </w:p>
    <w:p w:rsidR="00F6248E" w:rsidRDefault="00F6248E">
      <w:pPr>
        <w:spacing w:line="59" w:lineRule="exact"/>
        <w:rPr>
          <w:sz w:val="20"/>
          <w:szCs w:val="20"/>
        </w:rPr>
      </w:pPr>
    </w:p>
    <w:p w:rsidR="00F6248E" w:rsidRDefault="009674A0">
      <w:pPr>
        <w:spacing w:line="286" w:lineRule="auto"/>
        <w:ind w:left="720"/>
        <w:jc w:val="both"/>
        <w:rPr>
          <w:sz w:val="20"/>
          <w:szCs w:val="20"/>
        </w:rPr>
      </w:pPr>
      <w:r>
        <w:rPr>
          <w:rFonts w:eastAsia="Times New Roman"/>
          <w:b/>
          <w:bCs/>
          <w:sz w:val="20"/>
          <w:szCs w:val="20"/>
        </w:rPr>
        <w:t xml:space="preserve">Designated Classifier </w:t>
      </w:r>
      <w:r>
        <w:rPr>
          <w:rFonts w:eastAsia="Times New Roman"/>
          <w:sz w:val="20"/>
          <w:szCs w:val="20"/>
        </w:rPr>
        <w:t>­ the top performing machine learning model used exclusively</w:t>
      </w:r>
      <w:r>
        <w:rPr>
          <w:rFonts w:eastAsia="Times New Roman"/>
          <w:b/>
          <w:bCs/>
          <w:sz w:val="20"/>
          <w:szCs w:val="20"/>
        </w:rPr>
        <w:t xml:space="preserve"> </w:t>
      </w:r>
      <w:r>
        <w:rPr>
          <w:rFonts w:eastAsia="Times New Roman"/>
          <w:sz w:val="20"/>
          <w:szCs w:val="20"/>
        </w:rPr>
        <w:t>during the trading period.</w:t>
      </w:r>
    </w:p>
    <w:p w:rsidR="00F6248E" w:rsidRDefault="00F6248E">
      <w:pPr>
        <w:spacing w:line="29" w:lineRule="exact"/>
        <w:rPr>
          <w:sz w:val="20"/>
          <w:szCs w:val="20"/>
        </w:rPr>
      </w:pPr>
    </w:p>
    <w:p w:rsidR="00F6248E" w:rsidRDefault="009674A0">
      <w:pPr>
        <w:ind w:left="720"/>
        <w:rPr>
          <w:sz w:val="20"/>
          <w:szCs w:val="20"/>
        </w:rPr>
      </w:pPr>
      <w:r>
        <w:rPr>
          <w:rFonts w:eastAsia="Times New Roman"/>
          <w:b/>
          <w:bCs/>
          <w:sz w:val="20"/>
          <w:szCs w:val="20"/>
        </w:rPr>
        <w:t>Stock Universe</w:t>
      </w:r>
      <w:r>
        <w:rPr>
          <w:rFonts w:ascii="Gautami" w:eastAsia="Gautami" w:hAnsi="Gautami" w:cs="Gautami"/>
          <w:b/>
          <w:bCs/>
          <w:sz w:val="20"/>
          <w:szCs w:val="20"/>
        </w:rPr>
        <w:t>​</w:t>
      </w:r>
      <w:r>
        <w:rPr>
          <w:rFonts w:eastAsia="Times New Roman"/>
          <w:sz w:val="20"/>
          <w:szCs w:val="20"/>
        </w:rPr>
        <w:t>­a group of stocks used in the analysis.</w:t>
      </w:r>
    </w:p>
    <w:p w:rsidR="00F6248E" w:rsidRDefault="00F6248E">
      <w:pPr>
        <w:spacing w:line="8" w:lineRule="exact"/>
        <w:rPr>
          <w:sz w:val="20"/>
          <w:szCs w:val="20"/>
        </w:rPr>
      </w:pPr>
    </w:p>
    <w:p w:rsidR="00F6248E" w:rsidRDefault="009674A0">
      <w:pPr>
        <w:spacing w:line="265" w:lineRule="auto"/>
        <w:ind w:left="720"/>
        <w:jc w:val="both"/>
        <w:rPr>
          <w:sz w:val="20"/>
          <w:szCs w:val="20"/>
        </w:rPr>
      </w:pPr>
      <w:r>
        <w:rPr>
          <w:rFonts w:eastAsia="Times New Roman"/>
          <w:b/>
          <w:bCs/>
          <w:sz w:val="20"/>
          <w:szCs w:val="20"/>
        </w:rPr>
        <w:t xml:space="preserve">Exchange Traded Fund (ETF) </w:t>
      </w:r>
      <w:r>
        <w:rPr>
          <w:rFonts w:eastAsia="Times New Roman"/>
          <w:sz w:val="20"/>
          <w:szCs w:val="20"/>
        </w:rPr>
        <w:t>­ an investment vehicle that aims to reproduce the</w:t>
      </w:r>
      <w:r>
        <w:rPr>
          <w:rFonts w:eastAsia="Times New Roman"/>
          <w:b/>
          <w:bCs/>
          <w:sz w:val="20"/>
          <w:szCs w:val="20"/>
        </w:rPr>
        <w:t xml:space="preserve"> </w:t>
      </w:r>
      <w:r>
        <w:rPr>
          <w:rFonts w:eastAsia="Times New Roman"/>
          <w:sz w:val="20"/>
          <w:szCs w:val="20"/>
        </w:rPr>
        <w:t>returns of an underlying asset. Example underlying assets include gold, oil, and index funds.</w:t>
      </w:r>
    </w:p>
    <w:p w:rsidR="00F6248E" w:rsidRDefault="00F6248E">
      <w:pPr>
        <w:spacing w:line="326" w:lineRule="exact"/>
        <w:rPr>
          <w:sz w:val="20"/>
          <w:szCs w:val="20"/>
        </w:rPr>
      </w:pPr>
    </w:p>
    <w:p w:rsidR="00F6248E" w:rsidRDefault="009674A0">
      <w:pPr>
        <w:numPr>
          <w:ilvl w:val="0"/>
          <w:numId w:val="6"/>
        </w:numPr>
        <w:tabs>
          <w:tab w:val="left" w:pos="720"/>
        </w:tabs>
        <w:ind w:left="720" w:hanging="720"/>
        <w:jc w:val="both"/>
        <w:rPr>
          <w:rFonts w:eastAsia="Times New Roman"/>
          <w:b/>
          <w:bCs/>
          <w:sz w:val="26"/>
          <w:szCs w:val="26"/>
        </w:rPr>
      </w:pPr>
      <w:r>
        <w:rPr>
          <w:rFonts w:eastAsia="Times New Roman"/>
          <w:b/>
          <w:bCs/>
          <w:sz w:val="26"/>
          <w:szCs w:val="26"/>
        </w:rPr>
        <w:t>Analysis</w:t>
      </w:r>
    </w:p>
    <w:p w:rsidR="00F6248E" w:rsidRDefault="00F6248E">
      <w:pPr>
        <w:spacing w:line="141" w:lineRule="exact"/>
        <w:rPr>
          <w:sz w:val="20"/>
          <w:szCs w:val="20"/>
        </w:rPr>
      </w:pPr>
    </w:p>
    <w:p w:rsidR="00F6248E" w:rsidRDefault="009674A0">
      <w:pPr>
        <w:spacing w:line="266" w:lineRule="auto"/>
        <w:jc w:val="both"/>
        <w:rPr>
          <w:sz w:val="20"/>
          <w:szCs w:val="20"/>
        </w:rPr>
      </w:pPr>
      <w:r>
        <w:rPr>
          <w:rFonts w:eastAsia="Times New Roman"/>
          <w:sz w:val="20"/>
          <w:szCs w:val="20"/>
        </w:rPr>
        <w:t>Below describes how the data was gathered, which features were selected, and which algorithms were explored. Finally, I outline the benchmark used to evaluate the performance of the trading strategy.</w:t>
      </w:r>
    </w:p>
    <w:p w:rsidR="00F6248E" w:rsidRDefault="00F6248E">
      <w:pPr>
        <w:spacing w:line="311" w:lineRule="exact"/>
        <w:rPr>
          <w:sz w:val="20"/>
          <w:szCs w:val="20"/>
        </w:rPr>
      </w:pPr>
    </w:p>
    <w:p w:rsidR="00F6248E" w:rsidRDefault="009674A0">
      <w:pPr>
        <w:numPr>
          <w:ilvl w:val="0"/>
          <w:numId w:val="7"/>
        </w:numPr>
        <w:tabs>
          <w:tab w:val="left" w:pos="720"/>
        </w:tabs>
        <w:ind w:left="720" w:hanging="720"/>
        <w:jc w:val="both"/>
        <w:rPr>
          <w:rFonts w:eastAsia="Times New Roman"/>
          <w:b/>
          <w:bCs/>
          <w:sz w:val="20"/>
          <w:szCs w:val="20"/>
        </w:rPr>
      </w:pPr>
      <w:r>
        <w:rPr>
          <w:rFonts w:eastAsia="Times New Roman"/>
          <w:b/>
          <w:bCs/>
          <w:sz w:val="20"/>
          <w:szCs w:val="20"/>
        </w:rPr>
        <w:t>Dataset</w:t>
      </w:r>
    </w:p>
    <w:p w:rsidR="00F6248E" w:rsidRDefault="00F6248E">
      <w:pPr>
        <w:spacing w:line="134" w:lineRule="exact"/>
        <w:rPr>
          <w:sz w:val="20"/>
          <w:szCs w:val="20"/>
        </w:rPr>
      </w:pPr>
    </w:p>
    <w:p w:rsidR="001E3388" w:rsidRDefault="009674A0">
      <w:pPr>
        <w:spacing w:line="253" w:lineRule="auto"/>
        <w:ind w:right="20"/>
        <w:jc w:val="both"/>
        <w:rPr>
          <w:rFonts w:eastAsia="Times New Roman"/>
          <w:sz w:val="20"/>
          <w:szCs w:val="20"/>
        </w:rPr>
      </w:pPr>
      <w:r>
        <w:rPr>
          <w:rFonts w:eastAsia="Times New Roman"/>
          <w:sz w:val="20"/>
          <w:szCs w:val="20"/>
        </w:rPr>
        <w:t xml:space="preserve">The S&amp;P 500 was the chosen stock universe for this project. Daily pricing data was pulled from Yahoo finance and stored in a SQL database (to avoid any API limits). Yahoo finance data is downloaded in CSV or JSON format. Each row of data represents the prices for a particular date. </w:t>
      </w:r>
    </w:p>
    <w:p w:rsidR="001E3388" w:rsidRDefault="001E3388">
      <w:pPr>
        <w:spacing w:line="253" w:lineRule="auto"/>
        <w:ind w:right="20"/>
        <w:jc w:val="both"/>
        <w:rPr>
          <w:rFonts w:eastAsia="Times New Roman"/>
          <w:sz w:val="8"/>
          <w:szCs w:val="8"/>
        </w:rPr>
      </w:pPr>
    </w:p>
    <w:p w:rsidR="001E3388" w:rsidRDefault="009674A0">
      <w:pPr>
        <w:spacing w:line="253" w:lineRule="auto"/>
        <w:ind w:right="20"/>
        <w:jc w:val="both"/>
        <w:rPr>
          <w:rFonts w:eastAsia="Times New Roman"/>
          <w:sz w:val="20"/>
          <w:szCs w:val="20"/>
        </w:rPr>
      </w:pPr>
      <w:r>
        <w:rPr>
          <w:rFonts w:eastAsia="Times New Roman"/>
          <w:sz w:val="20"/>
          <w:szCs w:val="20"/>
        </w:rPr>
        <w:t>Features include</w:t>
      </w:r>
      <w:r w:rsidR="001E3388">
        <w:rPr>
          <w:rFonts w:eastAsia="Times New Roman"/>
          <w:sz w:val="20"/>
          <w:szCs w:val="20"/>
        </w:rPr>
        <w:t>:-</w:t>
      </w:r>
    </w:p>
    <w:p w:rsidR="001E3388" w:rsidRDefault="001E3388">
      <w:pPr>
        <w:spacing w:line="253" w:lineRule="auto"/>
        <w:ind w:right="20"/>
        <w:jc w:val="both"/>
        <w:rPr>
          <w:rFonts w:eastAsia="Times New Roman"/>
          <w:b/>
          <w:sz w:val="8"/>
          <w:szCs w:val="8"/>
        </w:rPr>
      </w:pPr>
    </w:p>
    <w:p w:rsidR="001E3388" w:rsidRDefault="001E3388">
      <w:pPr>
        <w:spacing w:line="253" w:lineRule="auto"/>
        <w:ind w:right="20"/>
        <w:jc w:val="both"/>
        <w:rPr>
          <w:rFonts w:eastAsia="Times New Roman"/>
          <w:sz w:val="20"/>
          <w:szCs w:val="20"/>
        </w:rPr>
      </w:pPr>
      <w:r>
        <w:rPr>
          <w:rFonts w:eastAsia="Times New Roman"/>
          <w:b/>
          <w:sz w:val="20"/>
          <w:szCs w:val="20"/>
        </w:rPr>
        <w:t xml:space="preserve">Opening Price - </w:t>
      </w:r>
      <w:r w:rsidRPr="001E3388">
        <w:rPr>
          <w:rFonts w:eastAsia="Times New Roman"/>
          <w:sz w:val="20"/>
          <w:szCs w:val="20"/>
        </w:rPr>
        <w:t>The opening price is the price at which a security first trades upon the opening of an</w:t>
      </w:r>
      <w:r>
        <w:rPr>
          <w:rFonts w:eastAsia="Times New Roman"/>
          <w:sz w:val="20"/>
          <w:szCs w:val="20"/>
        </w:rPr>
        <w:t xml:space="preserve"> exchange on a given trading day.</w:t>
      </w:r>
      <w:r w:rsidRPr="001E3388">
        <w:rPr>
          <w:rFonts w:eastAsia="Times New Roman"/>
          <w:sz w:val="20"/>
          <w:szCs w:val="20"/>
        </w:rPr>
        <w:t xml:space="preserve"> The price of the first trade for any listed stock is its daily opening price.</w:t>
      </w:r>
    </w:p>
    <w:p w:rsidR="007B1C1A" w:rsidRDefault="007B1C1A">
      <w:pPr>
        <w:spacing w:line="253" w:lineRule="auto"/>
        <w:ind w:right="20"/>
        <w:jc w:val="both"/>
        <w:rPr>
          <w:rFonts w:eastAsia="Times New Roman"/>
          <w:b/>
          <w:sz w:val="4"/>
          <w:szCs w:val="4"/>
        </w:rPr>
      </w:pPr>
    </w:p>
    <w:p w:rsidR="001E3388" w:rsidRDefault="001E3388">
      <w:pPr>
        <w:spacing w:line="253" w:lineRule="auto"/>
        <w:ind w:right="20"/>
        <w:jc w:val="both"/>
        <w:rPr>
          <w:rFonts w:eastAsia="Times New Roman"/>
          <w:sz w:val="20"/>
          <w:szCs w:val="20"/>
        </w:rPr>
      </w:pPr>
      <w:r>
        <w:rPr>
          <w:rFonts w:eastAsia="Times New Roman"/>
          <w:b/>
          <w:sz w:val="20"/>
          <w:szCs w:val="20"/>
        </w:rPr>
        <w:t>Closing Price -</w:t>
      </w:r>
      <w:r w:rsidR="009674A0">
        <w:rPr>
          <w:rFonts w:eastAsia="Times New Roman"/>
          <w:sz w:val="20"/>
          <w:szCs w:val="20"/>
        </w:rPr>
        <w:t xml:space="preserve"> </w:t>
      </w:r>
      <w:r w:rsidRPr="001E3388">
        <w:rPr>
          <w:rFonts w:eastAsia="Times New Roman"/>
          <w:sz w:val="20"/>
          <w:szCs w:val="20"/>
        </w:rPr>
        <w:t>The closing price is the final price at which a security is traded on a given trading day. The closing price represents the most up-to-date valuation of a security until trading commences again on the next trading day.</w:t>
      </w:r>
    </w:p>
    <w:p w:rsidR="007B1C1A" w:rsidRDefault="007B1C1A">
      <w:pPr>
        <w:spacing w:line="253" w:lineRule="auto"/>
        <w:ind w:right="20"/>
        <w:jc w:val="both"/>
        <w:rPr>
          <w:rFonts w:eastAsia="Times New Roman"/>
          <w:b/>
          <w:sz w:val="4"/>
          <w:szCs w:val="4"/>
        </w:rPr>
      </w:pPr>
    </w:p>
    <w:p w:rsidR="001E3388" w:rsidRDefault="001E3388">
      <w:pPr>
        <w:spacing w:line="253" w:lineRule="auto"/>
        <w:ind w:right="20"/>
        <w:jc w:val="both"/>
        <w:rPr>
          <w:rFonts w:eastAsia="Times New Roman"/>
          <w:sz w:val="20"/>
          <w:szCs w:val="20"/>
        </w:rPr>
      </w:pPr>
      <w:r>
        <w:rPr>
          <w:rFonts w:eastAsia="Times New Roman"/>
          <w:b/>
          <w:sz w:val="20"/>
          <w:szCs w:val="20"/>
        </w:rPr>
        <w:t xml:space="preserve">High Price - </w:t>
      </w:r>
      <w:r w:rsidRPr="001E3388">
        <w:rPr>
          <w:rFonts w:eastAsia="Times New Roman"/>
          <w:sz w:val="20"/>
          <w:szCs w:val="20"/>
        </w:rPr>
        <w:t>The high is the highest price at which a stock traded during the course of the day.</w:t>
      </w:r>
    </w:p>
    <w:p w:rsidR="007B1C1A" w:rsidRDefault="007B1C1A">
      <w:pPr>
        <w:spacing w:line="253" w:lineRule="auto"/>
        <w:ind w:right="20"/>
        <w:jc w:val="both"/>
        <w:rPr>
          <w:rFonts w:eastAsia="Times New Roman"/>
          <w:b/>
          <w:sz w:val="4"/>
          <w:szCs w:val="4"/>
        </w:rPr>
      </w:pPr>
    </w:p>
    <w:p w:rsidR="001E3388" w:rsidRDefault="001E3388">
      <w:pPr>
        <w:spacing w:line="253" w:lineRule="auto"/>
        <w:ind w:right="20"/>
        <w:jc w:val="both"/>
        <w:rPr>
          <w:rFonts w:eastAsia="Times New Roman"/>
          <w:sz w:val="20"/>
          <w:szCs w:val="20"/>
        </w:rPr>
      </w:pPr>
      <w:r>
        <w:rPr>
          <w:rFonts w:eastAsia="Times New Roman"/>
          <w:b/>
          <w:sz w:val="20"/>
          <w:szCs w:val="20"/>
        </w:rPr>
        <w:t xml:space="preserve">Low Price - </w:t>
      </w:r>
      <w:r>
        <w:rPr>
          <w:rFonts w:eastAsia="Times New Roman"/>
          <w:sz w:val="20"/>
          <w:szCs w:val="20"/>
        </w:rPr>
        <w:t>The low is the lowest price at which a stock is traded during the course of the day.</w:t>
      </w:r>
    </w:p>
    <w:p w:rsidR="007B1C1A" w:rsidRDefault="007B1C1A">
      <w:pPr>
        <w:spacing w:line="253" w:lineRule="auto"/>
        <w:ind w:right="20"/>
        <w:jc w:val="both"/>
        <w:rPr>
          <w:rFonts w:eastAsia="Times New Roman"/>
          <w:b/>
          <w:sz w:val="4"/>
          <w:szCs w:val="4"/>
        </w:rPr>
      </w:pPr>
    </w:p>
    <w:p w:rsidR="001E3388" w:rsidRDefault="001E3388">
      <w:pPr>
        <w:spacing w:line="253" w:lineRule="auto"/>
        <w:ind w:right="20"/>
        <w:jc w:val="both"/>
        <w:rPr>
          <w:rFonts w:eastAsia="Times New Roman"/>
          <w:sz w:val="20"/>
          <w:szCs w:val="20"/>
        </w:rPr>
      </w:pPr>
      <w:r>
        <w:rPr>
          <w:rFonts w:eastAsia="Times New Roman"/>
          <w:b/>
          <w:sz w:val="20"/>
          <w:szCs w:val="20"/>
        </w:rPr>
        <w:t xml:space="preserve">Volume - </w:t>
      </w:r>
      <w:r w:rsidRPr="001E3388">
        <w:rPr>
          <w:rFonts w:eastAsia="Times New Roman"/>
          <w:sz w:val="20"/>
          <w:szCs w:val="20"/>
        </w:rPr>
        <w:t>Volume is defined as, “the number of shares or contracts traded in a security or an entire market during a given period of time.”</w:t>
      </w:r>
    </w:p>
    <w:p w:rsidR="007B1C1A" w:rsidRDefault="007B1C1A">
      <w:pPr>
        <w:spacing w:line="253" w:lineRule="auto"/>
        <w:ind w:right="20"/>
        <w:jc w:val="both"/>
        <w:rPr>
          <w:rFonts w:eastAsia="Times New Roman"/>
          <w:b/>
          <w:sz w:val="4"/>
          <w:szCs w:val="4"/>
        </w:rPr>
      </w:pPr>
    </w:p>
    <w:p w:rsidR="001E3388" w:rsidRDefault="001E3388">
      <w:pPr>
        <w:spacing w:line="253" w:lineRule="auto"/>
        <w:ind w:right="20"/>
        <w:jc w:val="both"/>
        <w:rPr>
          <w:rFonts w:eastAsia="Times New Roman"/>
          <w:sz w:val="20"/>
          <w:szCs w:val="20"/>
        </w:rPr>
      </w:pPr>
      <w:r>
        <w:rPr>
          <w:rFonts w:eastAsia="Times New Roman"/>
          <w:b/>
          <w:sz w:val="20"/>
          <w:szCs w:val="20"/>
        </w:rPr>
        <w:t xml:space="preserve">Adjusted Close Price - </w:t>
      </w:r>
      <w:r w:rsidRPr="001E3388">
        <w:rPr>
          <w:rFonts w:eastAsia="Times New Roman"/>
          <w:sz w:val="20"/>
          <w:szCs w:val="20"/>
        </w:rPr>
        <w:t>An adjusted closing price is a stock's closing price on any given day of trading that has been amended to include any distributions and corporate actions that occurred at any time prior to the next day's open.</w:t>
      </w:r>
    </w:p>
    <w:p w:rsidR="001E3388" w:rsidRDefault="001E3388">
      <w:pPr>
        <w:spacing w:line="253" w:lineRule="auto"/>
        <w:ind w:right="20"/>
        <w:jc w:val="both"/>
        <w:rPr>
          <w:rFonts w:eastAsia="Times New Roman"/>
          <w:sz w:val="20"/>
          <w:szCs w:val="20"/>
        </w:rPr>
      </w:pPr>
    </w:p>
    <w:p w:rsidR="00F6248E" w:rsidRDefault="009674A0">
      <w:pPr>
        <w:spacing w:line="253" w:lineRule="auto"/>
        <w:ind w:right="20"/>
        <w:jc w:val="both"/>
        <w:rPr>
          <w:sz w:val="20"/>
          <w:szCs w:val="20"/>
        </w:rPr>
      </w:pPr>
      <w:r>
        <w:rPr>
          <w:rFonts w:eastAsia="Times New Roman"/>
          <w:sz w:val="20"/>
          <w:szCs w:val="20"/>
        </w:rPr>
        <w:t xml:space="preserve"> The Adjusted Close price is the standard close price adjusted for any stock splits (where a company splits their stock price by issuing more shares), or dividends (cash payment made to investors of the stock). After a stock split or a dividend payout, the stock price is immediately adjusted, and all historical data needs to be adjusted accordingly. Given this price represents the most accurate value, I chose to use the adjusted close for my pricing data.</w:t>
      </w:r>
    </w:p>
    <w:p w:rsidR="00F6248E" w:rsidRDefault="00F6248E">
      <w:pPr>
        <w:spacing w:line="96" w:lineRule="exact"/>
        <w:rPr>
          <w:sz w:val="20"/>
          <w:szCs w:val="20"/>
        </w:rPr>
      </w:pPr>
    </w:p>
    <w:p w:rsidR="00F6248E" w:rsidRDefault="009674A0">
      <w:pPr>
        <w:spacing w:line="266" w:lineRule="auto"/>
        <w:ind w:right="40"/>
        <w:jc w:val="both"/>
        <w:rPr>
          <w:sz w:val="20"/>
          <w:szCs w:val="20"/>
        </w:rPr>
      </w:pPr>
      <w:r>
        <w:rPr>
          <w:rFonts w:eastAsia="Times New Roman"/>
          <w:sz w:val="20"/>
          <w:szCs w:val="20"/>
        </w:rPr>
        <w:t>In addition to collecting pricing data for all stocks in the S&amp;P 500, I also download the pricing data for the SPDR S&amp;P 500 ETF, which is represented by ticker symbol SPY. SPY is an ETF that aims to produce the same return as the underlying index, the S&amp;P 500.</w:t>
      </w:r>
    </w:p>
    <w:p w:rsidR="00F6248E" w:rsidRDefault="00F6248E">
      <w:pPr>
        <w:spacing w:line="75" w:lineRule="exact"/>
        <w:rPr>
          <w:sz w:val="20"/>
          <w:szCs w:val="20"/>
        </w:rPr>
      </w:pPr>
    </w:p>
    <w:p w:rsidR="00F6248E" w:rsidRDefault="009674A0">
      <w:pPr>
        <w:spacing w:line="266" w:lineRule="auto"/>
        <w:ind w:right="40"/>
        <w:jc w:val="both"/>
        <w:rPr>
          <w:rFonts w:eastAsia="Times New Roman"/>
          <w:sz w:val="20"/>
          <w:szCs w:val="20"/>
        </w:rPr>
      </w:pPr>
      <w:r>
        <w:rPr>
          <w:rFonts w:eastAsia="Times New Roman"/>
          <w:sz w:val="20"/>
          <w:szCs w:val="20"/>
        </w:rPr>
        <w:lastRenderedPageBreak/>
        <w:t>Investors aim to pick stocks that beat an index, often times the S&amp;P 500. Below is a chart represented the daily returns of FB compared to SPY. When charting the returns of two or more assets, cumulative returns are the best representation.</w:t>
      </w:r>
    </w:p>
    <w:p w:rsidR="00615F7D" w:rsidRDefault="00615F7D">
      <w:pPr>
        <w:spacing w:line="266" w:lineRule="auto"/>
        <w:ind w:right="40"/>
        <w:jc w:val="both"/>
        <w:rPr>
          <w:rFonts w:eastAsia="Times New Roman"/>
          <w:sz w:val="20"/>
          <w:szCs w:val="20"/>
        </w:rPr>
      </w:pPr>
    </w:p>
    <w:p w:rsidR="00615F7D" w:rsidRDefault="00615F7D">
      <w:pPr>
        <w:spacing w:line="266" w:lineRule="auto"/>
        <w:ind w:right="40"/>
        <w:jc w:val="both"/>
        <w:rPr>
          <w:rFonts w:eastAsia="Times New Roman"/>
          <w:sz w:val="20"/>
          <w:szCs w:val="20"/>
        </w:rPr>
      </w:pPr>
      <w:r>
        <w:rPr>
          <w:rFonts w:eastAsia="Times New Roman"/>
          <w:sz w:val="20"/>
          <w:szCs w:val="20"/>
        </w:rPr>
        <w:t>A sample of the dataset is depicted as follows</w:t>
      </w:r>
      <w:r w:rsidR="00761F54">
        <w:rPr>
          <w:rFonts w:eastAsia="Times New Roman"/>
          <w:sz w:val="20"/>
          <w:szCs w:val="20"/>
        </w:rPr>
        <w:t>:</w:t>
      </w:r>
    </w:p>
    <w:p w:rsidR="00761F54" w:rsidRDefault="00761F54">
      <w:pPr>
        <w:spacing w:line="266" w:lineRule="auto"/>
        <w:ind w:right="40"/>
        <w:jc w:val="both"/>
        <w:rPr>
          <w:rFonts w:eastAsia="Times New Roman"/>
          <w:sz w:val="20"/>
          <w:szCs w:val="20"/>
        </w:rPr>
      </w:pPr>
    </w:p>
    <w:p w:rsidR="00615F7D" w:rsidRDefault="00615F7D">
      <w:pPr>
        <w:spacing w:line="266" w:lineRule="auto"/>
        <w:ind w:right="40"/>
        <w:jc w:val="both"/>
        <w:rPr>
          <w:sz w:val="20"/>
          <w:szCs w:val="20"/>
        </w:rPr>
      </w:pPr>
      <w:r>
        <w:rPr>
          <w:noProof/>
          <w:sz w:val="20"/>
          <w:szCs w:val="20"/>
        </w:rPr>
        <w:drawing>
          <wp:inline distT="0" distB="0" distL="0" distR="0">
            <wp:extent cx="5965825" cy="13153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88).png"/>
                    <pic:cNvPicPr/>
                  </pic:nvPicPr>
                  <pic:blipFill>
                    <a:blip r:embed="rId5">
                      <a:extLst>
                        <a:ext uri="{28A0092B-C50C-407E-A947-70E740481C1C}">
                          <a14:useLocalDpi xmlns:a14="http://schemas.microsoft.com/office/drawing/2010/main" val="0"/>
                        </a:ext>
                      </a:extLst>
                    </a:blip>
                    <a:stretch>
                      <a:fillRect/>
                    </a:stretch>
                  </pic:blipFill>
                  <pic:spPr>
                    <a:xfrm>
                      <a:off x="0" y="0"/>
                      <a:ext cx="5973505" cy="1317059"/>
                    </a:xfrm>
                    <a:prstGeom prst="rect">
                      <a:avLst/>
                    </a:prstGeom>
                  </pic:spPr>
                </pic:pic>
              </a:graphicData>
            </a:graphic>
          </wp:inline>
        </w:drawing>
      </w:r>
    </w:p>
    <w:p w:rsidR="00615F7D" w:rsidRDefault="00615F7D">
      <w:pPr>
        <w:spacing w:line="266" w:lineRule="auto"/>
        <w:ind w:right="40"/>
        <w:jc w:val="both"/>
        <w:rPr>
          <w:sz w:val="20"/>
          <w:szCs w:val="20"/>
        </w:rPr>
      </w:pPr>
    </w:p>
    <w:p w:rsidR="00761F54" w:rsidRDefault="00761F54">
      <w:pPr>
        <w:spacing w:line="266" w:lineRule="auto"/>
        <w:ind w:right="40"/>
        <w:jc w:val="both"/>
        <w:rPr>
          <w:sz w:val="20"/>
          <w:szCs w:val="20"/>
        </w:rPr>
      </w:pPr>
      <w:r>
        <w:rPr>
          <w:sz w:val="20"/>
          <w:szCs w:val="20"/>
        </w:rPr>
        <w:t>Also summary statistics of the features are:</w:t>
      </w:r>
    </w:p>
    <w:p w:rsidR="00615F7D" w:rsidRDefault="00615F7D">
      <w:pPr>
        <w:spacing w:line="266" w:lineRule="auto"/>
        <w:ind w:right="40"/>
        <w:jc w:val="both"/>
        <w:rPr>
          <w:sz w:val="20"/>
          <w:szCs w:val="20"/>
        </w:rPr>
      </w:pPr>
    </w:p>
    <w:p w:rsidR="00615F7D" w:rsidRDefault="00615F7D">
      <w:pPr>
        <w:spacing w:line="266" w:lineRule="auto"/>
        <w:ind w:right="40"/>
        <w:jc w:val="both"/>
        <w:rPr>
          <w:sz w:val="20"/>
          <w:szCs w:val="20"/>
        </w:rPr>
      </w:pPr>
      <w:r>
        <w:rPr>
          <w:noProof/>
          <w:sz w:val="20"/>
          <w:szCs w:val="20"/>
        </w:rPr>
        <w:drawing>
          <wp:inline distT="0" distB="0" distL="0" distR="0">
            <wp:extent cx="5991225" cy="182404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89).png"/>
                    <pic:cNvPicPr/>
                  </pic:nvPicPr>
                  <pic:blipFill>
                    <a:blip r:embed="rId6">
                      <a:extLst>
                        <a:ext uri="{28A0092B-C50C-407E-A947-70E740481C1C}">
                          <a14:useLocalDpi xmlns:a14="http://schemas.microsoft.com/office/drawing/2010/main" val="0"/>
                        </a:ext>
                      </a:extLst>
                    </a:blip>
                    <a:stretch>
                      <a:fillRect/>
                    </a:stretch>
                  </pic:blipFill>
                  <pic:spPr>
                    <a:xfrm>
                      <a:off x="0" y="0"/>
                      <a:ext cx="6000732" cy="1826941"/>
                    </a:xfrm>
                    <a:prstGeom prst="rect">
                      <a:avLst/>
                    </a:prstGeom>
                  </pic:spPr>
                </pic:pic>
              </a:graphicData>
            </a:graphic>
          </wp:inline>
        </w:drawing>
      </w:r>
    </w:p>
    <w:p w:rsidR="00615F7D" w:rsidRDefault="00615F7D">
      <w:pPr>
        <w:spacing w:line="266" w:lineRule="auto"/>
        <w:ind w:right="40"/>
        <w:jc w:val="both"/>
        <w:rPr>
          <w:sz w:val="20"/>
          <w:szCs w:val="20"/>
        </w:rPr>
      </w:pPr>
    </w:p>
    <w:p w:rsidR="00615F7D" w:rsidRDefault="00615F7D">
      <w:pPr>
        <w:spacing w:line="266" w:lineRule="auto"/>
        <w:ind w:right="40"/>
        <w:jc w:val="both"/>
        <w:rPr>
          <w:sz w:val="20"/>
          <w:szCs w:val="20"/>
        </w:rPr>
      </w:pPr>
    </w:p>
    <w:p w:rsidR="00615F7D" w:rsidRDefault="00615F7D">
      <w:pPr>
        <w:spacing w:line="266" w:lineRule="auto"/>
        <w:ind w:right="40"/>
        <w:jc w:val="both"/>
        <w:rPr>
          <w:sz w:val="20"/>
          <w:szCs w:val="20"/>
        </w:rPr>
      </w:pPr>
    </w:p>
    <w:p w:rsidR="00F6248E" w:rsidRDefault="009674A0">
      <w:pPr>
        <w:spacing w:line="266" w:lineRule="auto"/>
        <w:ind w:right="40"/>
        <w:jc w:val="both"/>
        <w:rPr>
          <w:sz w:val="20"/>
          <w:szCs w:val="20"/>
        </w:rPr>
        <w:sectPr w:rsidR="00F6248E">
          <w:pgSz w:w="12240" w:h="15840"/>
          <w:pgMar w:top="1440" w:right="2220" w:bottom="1440" w:left="2160" w:header="0" w:footer="0" w:gutter="0"/>
          <w:cols w:space="720" w:equalWidth="0">
            <w:col w:w="7860"/>
          </w:cols>
        </w:sectPr>
      </w:pPr>
      <w:r>
        <w:rPr>
          <w:noProof/>
          <w:sz w:val="20"/>
          <w:szCs w:val="20"/>
        </w:rPr>
        <w:drawing>
          <wp:anchor distT="0" distB="0" distL="114300" distR="114300" simplePos="0" relativeHeight="251662848" behindDoc="1" locked="0" layoutInCell="0" allowOverlap="1">
            <wp:simplePos x="0" y="0"/>
            <wp:positionH relativeFrom="column">
              <wp:posOffset>1390650</wp:posOffset>
            </wp:positionH>
            <wp:positionV relativeFrom="paragraph">
              <wp:posOffset>70485</wp:posOffset>
            </wp:positionV>
            <wp:extent cx="2238375" cy="1562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blip>
                    <a:srcRect/>
                    <a:stretch>
                      <a:fillRect/>
                    </a:stretch>
                  </pic:blipFill>
                  <pic:spPr bwMode="auto">
                    <a:xfrm>
                      <a:off x="0" y="0"/>
                      <a:ext cx="2238375" cy="1562100"/>
                    </a:xfrm>
                    <a:prstGeom prst="rect">
                      <a:avLst/>
                    </a:prstGeom>
                    <a:noFill/>
                  </pic:spPr>
                </pic:pic>
              </a:graphicData>
            </a:graphic>
          </wp:anchor>
        </w:drawing>
      </w: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330" w:lineRule="exact"/>
        <w:rPr>
          <w:sz w:val="20"/>
          <w:szCs w:val="20"/>
        </w:rPr>
      </w:pPr>
    </w:p>
    <w:p w:rsidR="00F6248E" w:rsidRDefault="009674A0">
      <w:pPr>
        <w:rPr>
          <w:sz w:val="20"/>
          <w:szCs w:val="20"/>
        </w:rPr>
      </w:pPr>
      <w:r>
        <w:rPr>
          <w:rFonts w:eastAsia="Times New Roman"/>
          <w:sz w:val="19"/>
          <w:szCs w:val="19"/>
        </w:rPr>
        <w:t>Figure 2.1</w:t>
      </w:r>
    </w:p>
    <w:p w:rsidR="00F6248E" w:rsidRDefault="00F6248E">
      <w:pPr>
        <w:sectPr w:rsidR="00F6248E">
          <w:type w:val="continuous"/>
          <w:pgSz w:w="12240" w:h="15840"/>
          <w:pgMar w:top="1440" w:right="5720" w:bottom="1440" w:left="5700" w:header="0" w:footer="0" w:gutter="0"/>
          <w:cols w:space="720" w:equalWidth="0">
            <w:col w:w="820"/>
          </w:cols>
        </w:sectPr>
      </w:pPr>
    </w:p>
    <w:p w:rsidR="00F6248E" w:rsidRDefault="00F6248E">
      <w:pPr>
        <w:spacing w:line="115" w:lineRule="exact"/>
        <w:rPr>
          <w:sz w:val="20"/>
          <w:szCs w:val="20"/>
        </w:rPr>
      </w:pPr>
      <w:bookmarkStart w:id="4" w:name="page5"/>
      <w:bookmarkEnd w:id="4"/>
    </w:p>
    <w:p w:rsidR="00F6248E" w:rsidRDefault="009674A0">
      <w:pPr>
        <w:spacing w:line="260" w:lineRule="auto"/>
        <w:ind w:right="20"/>
        <w:jc w:val="both"/>
        <w:rPr>
          <w:sz w:val="20"/>
          <w:szCs w:val="20"/>
        </w:rPr>
      </w:pPr>
      <w:r>
        <w:rPr>
          <w:rFonts w:eastAsia="Times New Roman"/>
          <w:sz w:val="20"/>
          <w:szCs w:val="20"/>
        </w:rPr>
        <w:t>As depicted in Figure 2.1, Facebook outperforms the S&amp;P 500 on a return basis. However, if we look closely, Facebook’s returns are much more volatile, or risky, than the S&amp;P 500. The goal of this paper is to beat the S&amp;P 500 with higher returns and less risk. This is discussed further in section 2.4.</w:t>
      </w:r>
    </w:p>
    <w:p w:rsidR="00F6248E" w:rsidRDefault="00F6248E">
      <w:pPr>
        <w:spacing w:line="83" w:lineRule="exact"/>
        <w:rPr>
          <w:sz w:val="20"/>
          <w:szCs w:val="20"/>
        </w:rPr>
      </w:pPr>
    </w:p>
    <w:p w:rsidR="00F6248E" w:rsidRDefault="009674A0">
      <w:pPr>
        <w:spacing w:line="266" w:lineRule="auto"/>
        <w:ind w:right="20"/>
        <w:jc w:val="both"/>
        <w:rPr>
          <w:sz w:val="20"/>
          <w:szCs w:val="20"/>
        </w:rPr>
      </w:pPr>
      <w:r>
        <w:rPr>
          <w:rFonts w:eastAsia="Times New Roman"/>
          <w:sz w:val="20"/>
          <w:szCs w:val="20"/>
        </w:rPr>
        <w:t>My initial theory was to have the model predict price movements on all of the 504 stocks within the S&amp;P 500 and buy anything that is expected to increase in value. However, as explained later, this universe was narrowed down to a more refined Portfolio of stocks.</w:t>
      </w:r>
    </w:p>
    <w:p w:rsidR="00F6248E" w:rsidRDefault="00F6248E">
      <w:pPr>
        <w:spacing w:line="75" w:lineRule="exact"/>
        <w:rPr>
          <w:sz w:val="20"/>
          <w:szCs w:val="20"/>
        </w:rPr>
      </w:pPr>
    </w:p>
    <w:p w:rsidR="00F6248E" w:rsidRDefault="009674A0">
      <w:pPr>
        <w:rPr>
          <w:sz w:val="20"/>
          <w:szCs w:val="20"/>
        </w:rPr>
      </w:pPr>
      <w:r>
        <w:rPr>
          <w:rFonts w:eastAsia="Times New Roman"/>
          <w:sz w:val="20"/>
          <w:szCs w:val="20"/>
        </w:rPr>
        <w:t>This refined Portfolio left me with the companies listed in Table 2.1.</w:t>
      </w:r>
    </w:p>
    <w:p w:rsidR="00F6248E" w:rsidRDefault="00F6248E">
      <w:pPr>
        <w:spacing w:line="375" w:lineRule="exact"/>
        <w:rPr>
          <w:sz w:val="20"/>
          <w:szCs w:val="20"/>
        </w:rPr>
      </w:pPr>
    </w:p>
    <w:tbl>
      <w:tblPr>
        <w:tblW w:w="0" w:type="auto"/>
        <w:tblInd w:w="1920" w:type="dxa"/>
        <w:tblLayout w:type="fixed"/>
        <w:tblCellMar>
          <w:left w:w="0" w:type="dxa"/>
          <w:right w:w="0" w:type="dxa"/>
        </w:tblCellMar>
        <w:tblLook w:val="04A0" w:firstRow="1" w:lastRow="0" w:firstColumn="1" w:lastColumn="0" w:noHBand="0" w:noVBand="1"/>
      </w:tblPr>
      <w:tblGrid>
        <w:gridCol w:w="780"/>
        <w:gridCol w:w="3280"/>
      </w:tblGrid>
      <w:tr w:rsidR="00F6248E">
        <w:trPr>
          <w:trHeight w:val="340"/>
        </w:trPr>
        <w:tc>
          <w:tcPr>
            <w:tcW w:w="780" w:type="dxa"/>
            <w:tcBorders>
              <w:bottom w:val="single" w:sz="8" w:space="0" w:color="6D9EEB"/>
            </w:tcBorders>
            <w:shd w:val="clear" w:color="auto" w:fill="6D9EEB"/>
            <w:vAlign w:val="bottom"/>
          </w:tcPr>
          <w:p w:rsidR="00F6248E" w:rsidRDefault="009674A0">
            <w:pPr>
              <w:ind w:left="60"/>
              <w:rPr>
                <w:sz w:val="20"/>
                <w:szCs w:val="20"/>
              </w:rPr>
            </w:pPr>
            <w:r>
              <w:rPr>
                <w:rFonts w:eastAsia="Times New Roman"/>
                <w:color w:val="FFFFFF"/>
                <w:sz w:val="20"/>
                <w:szCs w:val="20"/>
              </w:rPr>
              <w:t>Ticker</w:t>
            </w:r>
          </w:p>
        </w:tc>
        <w:tc>
          <w:tcPr>
            <w:tcW w:w="3280" w:type="dxa"/>
            <w:tcBorders>
              <w:bottom w:val="single" w:sz="8" w:space="0" w:color="6D9EEB"/>
            </w:tcBorders>
            <w:shd w:val="clear" w:color="auto" w:fill="6D9EEB"/>
            <w:vAlign w:val="bottom"/>
          </w:tcPr>
          <w:p w:rsidR="00F6248E" w:rsidRDefault="009674A0">
            <w:pPr>
              <w:ind w:left="200"/>
              <w:rPr>
                <w:sz w:val="20"/>
                <w:szCs w:val="20"/>
              </w:rPr>
            </w:pPr>
            <w:r>
              <w:rPr>
                <w:rFonts w:eastAsia="Times New Roman"/>
                <w:color w:val="FFFFFF"/>
                <w:sz w:val="20"/>
                <w:szCs w:val="20"/>
              </w:rPr>
              <w:t>Company</w:t>
            </w:r>
          </w:p>
        </w:tc>
      </w:tr>
      <w:tr w:rsidR="00F6248E">
        <w:trPr>
          <w:trHeight w:val="315"/>
        </w:trPr>
        <w:tc>
          <w:tcPr>
            <w:tcW w:w="780" w:type="dxa"/>
            <w:vAlign w:val="bottom"/>
          </w:tcPr>
          <w:p w:rsidR="00F6248E" w:rsidRDefault="009674A0">
            <w:pPr>
              <w:ind w:left="60"/>
              <w:rPr>
                <w:sz w:val="20"/>
                <w:szCs w:val="20"/>
              </w:rPr>
            </w:pPr>
            <w:r>
              <w:rPr>
                <w:rFonts w:eastAsia="Times New Roman"/>
                <w:sz w:val="20"/>
                <w:szCs w:val="20"/>
              </w:rPr>
              <w:t>AVB</w:t>
            </w:r>
          </w:p>
        </w:tc>
        <w:tc>
          <w:tcPr>
            <w:tcW w:w="3280" w:type="dxa"/>
            <w:vAlign w:val="bottom"/>
          </w:tcPr>
          <w:p w:rsidR="00F6248E" w:rsidRDefault="009674A0">
            <w:pPr>
              <w:ind w:left="200"/>
              <w:rPr>
                <w:sz w:val="20"/>
                <w:szCs w:val="20"/>
              </w:rPr>
            </w:pPr>
            <w:r>
              <w:rPr>
                <w:rFonts w:eastAsia="Times New Roman"/>
                <w:sz w:val="20"/>
                <w:szCs w:val="20"/>
              </w:rPr>
              <w:t>Avalonbay Communities Inc.</w:t>
            </w:r>
          </w:p>
        </w:tc>
      </w:tr>
      <w:tr w:rsidR="00F6248E">
        <w:trPr>
          <w:trHeight w:val="45"/>
        </w:trPr>
        <w:tc>
          <w:tcPr>
            <w:tcW w:w="780" w:type="dxa"/>
            <w:vAlign w:val="bottom"/>
          </w:tcPr>
          <w:p w:rsidR="00F6248E" w:rsidRDefault="00F6248E">
            <w:pPr>
              <w:rPr>
                <w:sz w:val="3"/>
                <w:szCs w:val="3"/>
              </w:rPr>
            </w:pPr>
          </w:p>
        </w:tc>
        <w:tc>
          <w:tcPr>
            <w:tcW w:w="3280" w:type="dxa"/>
            <w:vAlign w:val="bottom"/>
          </w:tcPr>
          <w:p w:rsidR="00F6248E" w:rsidRDefault="00F6248E">
            <w:pPr>
              <w:rPr>
                <w:sz w:val="3"/>
                <w:szCs w:val="3"/>
              </w:rPr>
            </w:pPr>
          </w:p>
        </w:tc>
      </w:tr>
      <w:tr w:rsidR="00F6248E">
        <w:trPr>
          <w:trHeight w:val="340"/>
        </w:trPr>
        <w:tc>
          <w:tcPr>
            <w:tcW w:w="78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BXP</w:t>
            </w:r>
          </w:p>
        </w:tc>
        <w:tc>
          <w:tcPr>
            <w:tcW w:w="3280" w:type="dxa"/>
            <w:tcBorders>
              <w:bottom w:val="single" w:sz="8" w:space="0" w:color="F3F3F3"/>
            </w:tcBorders>
            <w:shd w:val="clear" w:color="auto" w:fill="F3F3F3"/>
            <w:vAlign w:val="bottom"/>
          </w:tcPr>
          <w:p w:rsidR="00F6248E" w:rsidRDefault="009674A0">
            <w:pPr>
              <w:ind w:left="200"/>
              <w:rPr>
                <w:sz w:val="20"/>
                <w:szCs w:val="20"/>
              </w:rPr>
            </w:pPr>
            <w:r>
              <w:rPr>
                <w:rFonts w:eastAsia="Times New Roman"/>
                <w:sz w:val="20"/>
                <w:szCs w:val="20"/>
              </w:rPr>
              <w:t>Boston Properties Inc.</w:t>
            </w:r>
          </w:p>
        </w:tc>
      </w:tr>
      <w:tr w:rsidR="00F6248E">
        <w:trPr>
          <w:trHeight w:val="315"/>
        </w:trPr>
        <w:tc>
          <w:tcPr>
            <w:tcW w:w="780" w:type="dxa"/>
            <w:vAlign w:val="bottom"/>
          </w:tcPr>
          <w:p w:rsidR="00F6248E" w:rsidRDefault="009674A0">
            <w:pPr>
              <w:ind w:left="60"/>
              <w:rPr>
                <w:sz w:val="20"/>
                <w:szCs w:val="20"/>
              </w:rPr>
            </w:pPr>
            <w:r>
              <w:rPr>
                <w:rFonts w:eastAsia="Times New Roman"/>
                <w:sz w:val="20"/>
                <w:szCs w:val="20"/>
              </w:rPr>
              <w:t>CVS</w:t>
            </w:r>
          </w:p>
        </w:tc>
        <w:tc>
          <w:tcPr>
            <w:tcW w:w="3280" w:type="dxa"/>
            <w:vAlign w:val="bottom"/>
          </w:tcPr>
          <w:p w:rsidR="00F6248E" w:rsidRDefault="009674A0">
            <w:pPr>
              <w:ind w:left="200"/>
              <w:rPr>
                <w:sz w:val="20"/>
                <w:szCs w:val="20"/>
              </w:rPr>
            </w:pPr>
            <w:r>
              <w:rPr>
                <w:rFonts w:eastAsia="Times New Roman"/>
                <w:sz w:val="20"/>
                <w:szCs w:val="20"/>
              </w:rPr>
              <w:t>CVS Health Corporation</w:t>
            </w:r>
          </w:p>
        </w:tc>
      </w:tr>
      <w:tr w:rsidR="00F6248E">
        <w:trPr>
          <w:trHeight w:val="45"/>
        </w:trPr>
        <w:tc>
          <w:tcPr>
            <w:tcW w:w="780" w:type="dxa"/>
            <w:vAlign w:val="bottom"/>
          </w:tcPr>
          <w:p w:rsidR="00F6248E" w:rsidRDefault="00F6248E">
            <w:pPr>
              <w:rPr>
                <w:sz w:val="3"/>
                <w:szCs w:val="3"/>
              </w:rPr>
            </w:pPr>
          </w:p>
        </w:tc>
        <w:tc>
          <w:tcPr>
            <w:tcW w:w="3280" w:type="dxa"/>
            <w:vAlign w:val="bottom"/>
          </w:tcPr>
          <w:p w:rsidR="00F6248E" w:rsidRDefault="00F6248E">
            <w:pPr>
              <w:rPr>
                <w:sz w:val="3"/>
                <w:szCs w:val="3"/>
              </w:rPr>
            </w:pPr>
          </w:p>
        </w:tc>
      </w:tr>
      <w:tr w:rsidR="00F6248E">
        <w:trPr>
          <w:trHeight w:val="340"/>
        </w:trPr>
        <w:tc>
          <w:tcPr>
            <w:tcW w:w="78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DPS</w:t>
            </w:r>
          </w:p>
        </w:tc>
        <w:tc>
          <w:tcPr>
            <w:tcW w:w="3280" w:type="dxa"/>
            <w:tcBorders>
              <w:bottom w:val="single" w:sz="8" w:space="0" w:color="F3F3F3"/>
            </w:tcBorders>
            <w:shd w:val="clear" w:color="auto" w:fill="F3F3F3"/>
            <w:vAlign w:val="bottom"/>
          </w:tcPr>
          <w:p w:rsidR="00F6248E" w:rsidRDefault="009674A0">
            <w:pPr>
              <w:ind w:left="200"/>
              <w:rPr>
                <w:sz w:val="20"/>
                <w:szCs w:val="20"/>
              </w:rPr>
            </w:pPr>
            <w:r>
              <w:rPr>
                <w:rFonts w:eastAsia="Times New Roman"/>
                <w:sz w:val="20"/>
                <w:szCs w:val="20"/>
              </w:rPr>
              <w:t>Dr Pepper Snapple Group, Inc.</w:t>
            </w:r>
          </w:p>
        </w:tc>
      </w:tr>
      <w:tr w:rsidR="00F6248E">
        <w:trPr>
          <w:trHeight w:val="315"/>
        </w:trPr>
        <w:tc>
          <w:tcPr>
            <w:tcW w:w="780" w:type="dxa"/>
            <w:vAlign w:val="bottom"/>
          </w:tcPr>
          <w:p w:rsidR="00F6248E" w:rsidRDefault="009674A0">
            <w:pPr>
              <w:ind w:left="60"/>
              <w:rPr>
                <w:sz w:val="20"/>
                <w:szCs w:val="20"/>
              </w:rPr>
            </w:pPr>
            <w:r>
              <w:rPr>
                <w:rFonts w:eastAsia="Times New Roman"/>
                <w:sz w:val="20"/>
                <w:szCs w:val="20"/>
              </w:rPr>
              <w:t>HBI</w:t>
            </w:r>
          </w:p>
        </w:tc>
        <w:tc>
          <w:tcPr>
            <w:tcW w:w="3280" w:type="dxa"/>
            <w:vAlign w:val="bottom"/>
          </w:tcPr>
          <w:p w:rsidR="00F6248E" w:rsidRDefault="009674A0">
            <w:pPr>
              <w:ind w:left="200"/>
              <w:rPr>
                <w:sz w:val="20"/>
                <w:szCs w:val="20"/>
              </w:rPr>
            </w:pPr>
            <w:r>
              <w:rPr>
                <w:rFonts w:eastAsia="Times New Roman"/>
                <w:sz w:val="20"/>
                <w:szCs w:val="20"/>
              </w:rPr>
              <w:t>Hanesbrands Inc.</w:t>
            </w:r>
          </w:p>
        </w:tc>
      </w:tr>
      <w:tr w:rsidR="00F6248E">
        <w:trPr>
          <w:trHeight w:val="45"/>
        </w:trPr>
        <w:tc>
          <w:tcPr>
            <w:tcW w:w="780" w:type="dxa"/>
            <w:vAlign w:val="bottom"/>
          </w:tcPr>
          <w:p w:rsidR="00F6248E" w:rsidRDefault="00F6248E">
            <w:pPr>
              <w:rPr>
                <w:sz w:val="3"/>
                <w:szCs w:val="3"/>
              </w:rPr>
            </w:pPr>
          </w:p>
        </w:tc>
        <w:tc>
          <w:tcPr>
            <w:tcW w:w="3280" w:type="dxa"/>
            <w:vAlign w:val="bottom"/>
          </w:tcPr>
          <w:p w:rsidR="00F6248E" w:rsidRDefault="00F6248E">
            <w:pPr>
              <w:rPr>
                <w:sz w:val="3"/>
                <w:szCs w:val="3"/>
              </w:rPr>
            </w:pPr>
          </w:p>
        </w:tc>
      </w:tr>
      <w:tr w:rsidR="00F6248E">
        <w:trPr>
          <w:trHeight w:val="340"/>
        </w:trPr>
        <w:tc>
          <w:tcPr>
            <w:tcW w:w="78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KR</w:t>
            </w:r>
          </w:p>
        </w:tc>
        <w:tc>
          <w:tcPr>
            <w:tcW w:w="3280" w:type="dxa"/>
            <w:tcBorders>
              <w:bottom w:val="single" w:sz="8" w:space="0" w:color="F3F3F3"/>
            </w:tcBorders>
            <w:shd w:val="clear" w:color="auto" w:fill="F3F3F3"/>
            <w:vAlign w:val="bottom"/>
          </w:tcPr>
          <w:p w:rsidR="00F6248E" w:rsidRDefault="009674A0">
            <w:pPr>
              <w:ind w:left="200"/>
              <w:rPr>
                <w:sz w:val="20"/>
                <w:szCs w:val="20"/>
              </w:rPr>
            </w:pPr>
            <w:r>
              <w:rPr>
                <w:rFonts w:eastAsia="Times New Roman"/>
                <w:sz w:val="20"/>
                <w:szCs w:val="20"/>
              </w:rPr>
              <w:t>The Kroger Co.</w:t>
            </w:r>
          </w:p>
        </w:tc>
      </w:tr>
      <w:tr w:rsidR="00F6248E">
        <w:trPr>
          <w:trHeight w:val="315"/>
        </w:trPr>
        <w:tc>
          <w:tcPr>
            <w:tcW w:w="780" w:type="dxa"/>
            <w:vAlign w:val="bottom"/>
          </w:tcPr>
          <w:p w:rsidR="00F6248E" w:rsidRDefault="009674A0">
            <w:pPr>
              <w:ind w:left="60"/>
              <w:rPr>
                <w:sz w:val="20"/>
                <w:szCs w:val="20"/>
              </w:rPr>
            </w:pPr>
            <w:r>
              <w:rPr>
                <w:rFonts w:eastAsia="Times New Roman"/>
                <w:sz w:val="20"/>
                <w:szCs w:val="20"/>
              </w:rPr>
              <w:t>LB</w:t>
            </w:r>
          </w:p>
        </w:tc>
        <w:tc>
          <w:tcPr>
            <w:tcW w:w="3280" w:type="dxa"/>
            <w:vAlign w:val="bottom"/>
          </w:tcPr>
          <w:p w:rsidR="00F6248E" w:rsidRDefault="009674A0">
            <w:pPr>
              <w:ind w:left="200"/>
              <w:rPr>
                <w:sz w:val="20"/>
                <w:szCs w:val="20"/>
              </w:rPr>
            </w:pPr>
            <w:r>
              <w:rPr>
                <w:rFonts w:eastAsia="Times New Roman"/>
                <w:sz w:val="20"/>
                <w:szCs w:val="20"/>
              </w:rPr>
              <w:t>L Brands, Inc.</w:t>
            </w:r>
          </w:p>
        </w:tc>
      </w:tr>
      <w:tr w:rsidR="00F6248E">
        <w:trPr>
          <w:trHeight w:val="45"/>
        </w:trPr>
        <w:tc>
          <w:tcPr>
            <w:tcW w:w="780" w:type="dxa"/>
            <w:vAlign w:val="bottom"/>
          </w:tcPr>
          <w:p w:rsidR="00F6248E" w:rsidRDefault="00F6248E">
            <w:pPr>
              <w:rPr>
                <w:sz w:val="3"/>
                <w:szCs w:val="3"/>
              </w:rPr>
            </w:pPr>
          </w:p>
        </w:tc>
        <w:tc>
          <w:tcPr>
            <w:tcW w:w="3280" w:type="dxa"/>
            <w:vAlign w:val="bottom"/>
          </w:tcPr>
          <w:p w:rsidR="00F6248E" w:rsidRDefault="00F6248E">
            <w:pPr>
              <w:rPr>
                <w:sz w:val="3"/>
                <w:szCs w:val="3"/>
              </w:rPr>
            </w:pPr>
          </w:p>
        </w:tc>
      </w:tr>
      <w:tr w:rsidR="00F6248E">
        <w:trPr>
          <w:trHeight w:val="340"/>
        </w:trPr>
        <w:tc>
          <w:tcPr>
            <w:tcW w:w="78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LUV</w:t>
            </w:r>
          </w:p>
        </w:tc>
        <w:tc>
          <w:tcPr>
            <w:tcW w:w="3280" w:type="dxa"/>
            <w:tcBorders>
              <w:bottom w:val="single" w:sz="8" w:space="0" w:color="F3F3F3"/>
            </w:tcBorders>
            <w:shd w:val="clear" w:color="auto" w:fill="F3F3F3"/>
            <w:vAlign w:val="bottom"/>
          </w:tcPr>
          <w:p w:rsidR="00F6248E" w:rsidRDefault="009674A0">
            <w:pPr>
              <w:ind w:left="200"/>
              <w:rPr>
                <w:sz w:val="20"/>
                <w:szCs w:val="20"/>
              </w:rPr>
            </w:pPr>
            <w:r>
              <w:rPr>
                <w:rFonts w:eastAsia="Times New Roman"/>
                <w:sz w:val="20"/>
                <w:szCs w:val="20"/>
              </w:rPr>
              <w:t>Southwest Airlines Co</w:t>
            </w:r>
          </w:p>
        </w:tc>
      </w:tr>
      <w:tr w:rsidR="00F6248E">
        <w:trPr>
          <w:trHeight w:val="315"/>
        </w:trPr>
        <w:tc>
          <w:tcPr>
            <w:tcW w:w="780" w:type="dxa"/>
            <w:vAlign w:val="bottom"/>
          </w:tcPr>
          <w:p w:rsidR="00F6248E" w:rsidRDefault="009674A0">
            <w:pPr>
              <w:ind w:left="60"/>
              <w:rPr>
                <w:sz w:val="20"/>
                <w:szCs w:val="20"/>
              </w:rPr>
            </w:pPr>
            <w:r>
              <w:rPr>
                <w:rFonts w:eastAsia="Times New Roman"/>
                <w:sz w:val="20"/>
                <w:szCs w:val="20"/>
              </w:rPr>
              <w:t>NAVI</w:t>
            </w:r>
          </w:p>
        </w:tc>
        <w:tc>
          <w:tcPr>
            <w:tcW w:w="3280" w:type="dxa"/>
            <w:vAlign w:val="bottom"/>
          </w:tcPr>
          <w:p w:rsidR="00F6248E" w:rsidRDefault="009674A0">
            <w:pPr>
              <w:ind w:left="200"/>
              <w:rPr>
                <w:sz w:val="20"/>
                <w:szCs w:val="20"/>
              </w:rPr>
            </w:pPr>
            <w:r>
              <w:rPr>
                <w:rFonts w:eastAsia="Times New Roman"/>
                <w:sz w:val="20"/>
                <w:szCs w:val="20"/>
              </w:rPr>
              <w:t>Navient Corporation</w:t>
            </w:r>
          </w:p>
        </w:tc>
      </w:tr>
      <w:tr w:rsidR="00F6248E">
        <w:trPr>
          <w:trHeight w:val="45"/>
        </w:trPr>
        <w:tc>
          <w:tcPr>
            <w:tcW w:w="780" w:type="dxa"/>
            <w:vAlign w:val="bottom"/>
          </w:tcPr>
          <w:p w:rsidR="00F6248E" w:rsidRDefault="00F6248E">
            <w:pPr>
              <w:rPr>
                <w:sz w:val="3"/>
                <w:szCs w:val="3"/>
              </w:rPr>
            </w:pPr>
          </w:p>
        </w:tc>
        <w:tc>
          <w:tcPr>
            <w:tcW w:w="3280" w:type="dxa"/>
            <w:vAlign w:val="bottom"/>
          </w:tcPr>
          <w:p w:rsidR="00F6248E" w:rsidRDefault="00F6248E">
            <w:pPr>
              <w:rPr>
                <w:sz w:val="3"/>
                <w:szCs w:val="3"/>
              </w:rPr>
            </w:pPr>
          </w:p>
        </w:tc>
      </w:tr>
      <w:tr w:rsidR="00F6248E">
        <w:trPr>
          <w:trHeight w:val="340"/>
        </w:trPr>
        <w:tc>
          <w:tcPr>
            <w:tcW w:w="78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SYF</w:t>
            </w:r>
          </w:p>
        </w:tc>
        <w:tc>
          <w:tcPr>
            <w:tcW w:w="3280" w:type="dxa"/>
            <w:tcBorders>
              <w:bottom w:val="single" w:sz="8" w:space="0" w:color="F3F3F3"/>
            </w:tcBorders>
            <w:shd w:val="clear" w:color="auto" w:fill="F3F3F3"/>
            <w:vAlign w:val="bottom"/>
          </w:tcPr>
          <w:p w:rsidR="00F6248E" w:rsidRDefault="009674A0">
            <w:pPr>
              <w:ind w:left="200"/>
              <w:rPr>
                <w:sz w:val="20"/>
                <w:szCs w:val="20"/>
              </w:rPr>
            </w:pPr>
            <w:r>
              <w:rPr>
                <w:rFonts w:eastAsia="Times New Roman"/>
                <w:sz w:val="20"/>
                <w:szCs w:val="20"/>
              </w:rPr>
              <w:t>Synchrony Financial</w:t>
            </w:r>
          </w:p>
        </w:tc>
      </w:tr>
      <w:tr w:rsidR="00F6248E">
        <w:trPr>
          <w:trHeight w:val="375"/>
        </w:trPr>
        <w:tc>
          <w:tcPr>
            <w:tcW w:w="780" w:type="dxa"/>
            <w:vAlign w:val="bottom"/>
          </w:tcPr>
          <w:p w:rsidR="00F6248E" w:rsidRDefault="00F6248E">
            <w:pPr>
              <w:rPr>
                <w:sz w:val="24"/>
                <w:szCs w:val="24"/>
              </w:rPr>
            </w:pPr>
          </w:p>
        </w:tc>
        <w:tc>
          <w:tcPr>
            <w:tcW w:w="3280" w:type="dxa"/>
            <w:vAlign w:val="bottom"/>
          </w:tcPr>
          <w:p w:rsidR="00F6248E" w:rsidRDefault="009674A0">
            <w:pPr>
              <w:ind w:left="880"/>
              <w:rPr>
                <w:sz w:val="20"/>
                <w:szCs w:val="20"/>
              </w:rPr>
            </w:pPr>
            <w:r>
              <w:rPr>
                <w:rFonts w:eastAsia="Times New Roman"/>
                <w:sz w:val="20"/>
                <w:szCs w:val="20"/>
              </w:rPr>
              <w:t>Table 2.1</w:t>
            </w:r>
          </w:p>
        </w:tc>
      </w:tr>
    </w:tbl>
    <w:p w:rsidR="00F6248E" w:rsidRDefault="00F6248E">
      <w:pPr>
        <w:spacing w:line="216" w:lineRule="exact"/>
        <w:rPr>
          <w:sz w:val="20"/>
          <w:szCs w:val="20"/>
        </w:rPr>
      </w:pPr>
    </w:p>
    <w:p w:rsidR="00F6248E" w:rsidRDefault="009674A0">
      <w:pPr>
        <w:numPr>
          <w:ilvl w:val="0"/>
          <w:numId w:val="8"/>
        </w:numPr>
        <w:tabs>
          <w:tab w:val="left" w:pos="720"/>
        </w:tabs>
        <w:ind w:left="720" w:hanging="720"/>
        <w:jc w:val="both"/>
        <w:rPr>
          <w:rFonts w:eastAsia="Times New Roman"/>
          <w:b/>
          <w:bCs/>
          <w:sz w:val="20"/>
          <w:szCs w:val="20"/>
        </w:rPr>
      </w:pPr>
      <w:r>
        <w:rPr>
          <w:rFonts w:eastAsia="Times New Roman"/>
          <w:b/>
          <w:bCs/>
          <w:sz w:val="20"/>
          <w:szCs w:val="20"/>
        </w:rPr>
        <w:t>Feature Selection</w:t>
      </w:r>
    </w:p>
    <w:p w:rsidR="00F6248E" w:rsidRDefault="00F6248E">
      <w:pPr>
        <w:spacing w:line="134" w:lineRule="exact"/>
        <w:rPr>
          <w:sz w:val="20"/>
          <w:szCs w:val="20"/>
        </w:rPr>
      </w:pPr>
    </w:p>
    <w:p w:rsidR="00F6248E" w:rsidRDefault="009674A0">
      <w:pPr>
        <w:spacing w:line="269" w:lineRule="auto"/>
        <w:jc w:val="both"/>
        <w:rPr>
          <w:sz w:val="20"/>
          <w:szCs w:val="20"/>
        </w:rPr>
      </w:pPr>
      <w:r>
        <w:rPr>
          <w:rFonts w:eastAsia="Times New Roman"/>
          <w:sz w:val="19"/>
          <w:szCs w:val="19"/>
        </w:rPr>
        <w:t>Several features were built using the financial pricing data gathered from Yahoo finance. The original feature set only included: adjusted close price, standard deviation, simple moving average, and bollinger bands. Bollinger bands are a common technical indicator which indicate whether a stock is overbought or oversold. The idea is that stock prices are mean reverting, meaning they don’t deviate too far from their mean and when they do, they will revert back to the mean. Figure 2.2 provides a great example of this. This Figure shows the price of FB charted along with the SMA, and upper and lower Bollinger Bands. When the price crosses below the lower Bollinger Band, it’s a buy signal, which you can see around mid July. Conversely, when the price crosses above the upper Bollinger Band, it’s a sell signal as shown around early December.</w:t>
      </w:r>
    </w:p>
    <w:p w:rsidR="00F6248E" w:rsidRDefault="00F6248E">
      <w:pPr>
        <w:sectPr w:rsidR="00F6248E">
          <w:pgSz w:w="12240" w:h="15840"/>
          <w:pgMar w:top="1440" w:right="2220" w:bottom="1440" w:left="2160" w:header="0" w:footer="0" w:gutter="0"/>
          <w:cols w:space="720" w:equalWidth="0">
            <w:col w:w="7860"/>
          </w:cols>
        </w:sectPr>
      </w:pPr>
    </w:p>
    <w:p w:rsidR="00F6248E" w:rsidRDefault="009674A0">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63872" behindDoc="1" locked="0" layoutInCell="0" allowOverlap="1">
            <wp:simplePos x="0" y="0"/>
            <wp:positionH relativeFrom="page">
              <wp:posOffset>2066925</wp:posOffset>
            </wp:positionH>
            <wp:positionV relativeFrom="page">
              <wp:posOffset>1009650</wp:posOffset>
            </wp:positionV>
            <wp:extent cx="3629025" cy="25431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629025" cy="2543175"/>
                    </a:xfrm>
                    <a:prstGeom prst="rect">
                      <a:avLst/>
                    </a:prstGeom>
                    <a:noFill/>
                  </pic:spPr>
                </pic:pic>
              </a:graphicData>
            </a:graphic>
          </wp:anchor>
        </w:drawing>
      </w: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315" w:lineRule="exact"/>
        <w:rPr>
          <w:sz w:val="20"/>
          <w:szCs w:val="20"/>
        </w:rPr>
      </w:pPr>
    </w:p>
    <w:p w:rsidR="00F6248E" w:rsidRDefault="009674A0">
      <w:pPr>
        <w:ind w:left="3540"/>
        <w:rPr>
          <w:sz w:val="20"/>
          <w:szCs w:val="20"/>
        </w:rPr>
      </w:pPr>
      <w:r>
        <w:rPr>
          <w:rFonts w:eastAsia="Times New Roman"/>
          <w:sz w:val="20"/>
          <w:szCs w:val="20"/>
        </w:rPr>
        <w:t>Figure 2.2</w:t>
      </w:r>
    </w:p>
    <w:p w:rsidR="00F6248E" w:rsidRDefault="00F6248E">
      <w:pPr>
        <w:spacing w:line="130" w:lineRule="exact"/>
        <w:rPr>
          <w:sz w:val="20"/>
          <w:szCs w:val="20"/>
        </w:rPr>
      </w:pPr>
    </w:p>
    <w:p w:rsidR="00F6248E" w:rsidRDefault="009674A0">
      <w:pPr>
        <w:spacing w:line="281" w:lineRule="auto"/>
        <w:ind w:right="60"/>
        <w:rPr>
          <w:sz w:val="20"/>
          <w:szCs w:val="20"/>
        </w:rPr>
      </w:pPr>
      <w:r>
        <w:rPr>
          <w:rFonts w:eastAsia="Times New Roman"/>
          <w:sz w:val="20"/>
          <w:szCs w:val="20"/>
        </w:rPr>
        <w:t>Given I was unsatisfied with the results I decided to expand the feature selection. After exploring the features chosen in other literature, I chose 11 features which are outlined in Table 2.2.</w:t>
      </w:r>
    </w:p>
    <w:p w:rsidR="00F6248E" w:rsidRDefault="00F6248E">
      <w:pPr>
        <w:spacing w:line="307"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2100"/>
        <w:gridCol w:w="2300"/>
        <w:gridCol w:w="2140"/>
      </w:tblGrid>
      <w:tr w:rsidR="00F6248E">
        <w:trPr>
          <w:trHeight w:val="315"/>
        </w:trPr>
        <w:tc>
          <w:tcPr>
            <w:tcW w:w="2100" w:type="dxa"/>
            <w:shd w:val="clear" w:color="auto" w:fill="F3F3F3"/>
            <w:vAlign w:val="bottom"/>
          </w:tcPr>
          <w:p w:rsidR="00F6248E" w:rsidRDefault="009674A0">
            <w:pPr>
              <w:ind w:left="60"/>
              <w:rPr>
                <w:sz w:val="20"/>
                <w:szCs w:val="20"/>
              </w:rPr>
            </w:pPr>
            <w:r>
              <w:rPr>
                <w:rFonts w:eastAsia="Times New Roman"/>
                <w:sz w:val="20"/>
                <w:szCs w:val="20"/>
              </w:rPr>
              <w:t>Adjusted Close Price</w:t>
            </w:r>
          </w:p>
        </w:tc>
        <w:tc>
          <w:tcPr>
            <w:tcW w:w="2300" w:type="dxa"/>
            <w:shd w:val="clear" w:color="auto" w:fill="F3F3F3"/>
            <w:vAlign w:val="bottom"/>
          </w:tcPr>
          <w:p w:rsidR="00F6248E" w:rsidRDefault="009674A0">
            <w:pPr>
              <w:ind w:left="60"/>
              <w:rPr>
                <w:sz w:val="20"/>
                <w:szCs w:val="20"/>
              </w:rPr>
            </w:pPr>
            <w:r>
              <w:rPr>
                <w:rFonts w:eastAsia="Times New Roman"/>
                <w:sz w:val="20"/>
                <w:szCs w:val="20"/>
              </w:rPr>
              <w:t>Standard Deviation 15 day</w:t>
            </w:r>
          </w:p>
        </w:tc>
        <w:tc>
          <w:tcPr>
            <w:tcW w:w="2140" w:type="dxa"/>
            <w:shd w:val="clear" w:color="auto" w:fill="F3F3F3"/>
            <w:vAlign w:val="bottom"/>
          </w:tcPr>
          <w:p w:rsidR="00F6248E" w:rsidRDefault="009674A0">
            <w:pPr>
              <w:ind w:left="60"/>
              <w:rPr>
                <w:sz w:val="20"/>
                <w:szCs w:val="20"/>
              </w:rPr>
            </w:pPr>
            <w:r>
              <w:rPr>
                <w:rFonts w:eastAsia="Times New Roman"/>
                <w:sz w:val="20"/>
                <w:szCs w:val="20"/>
              </w:rPr>
              <w:t>SMA 15 day</w:t>
            </w:r>
          </w:p>
        </w:tc>
      </w:tr>
      <w:tr w:rsidR="00F6248E">
        <w:trPr>
          <w:trHeight w:val="360"/>
        </w:trPr>
        <w:tc>
          <w:tcPr>
            <w:tcW w:w="2100" w:type="dxa"/>
            <w:shd w:val="clear" w:color="auto" w:fill="F3F3F3"/>
            <w:vAlign w:val="bottom"/>
          </w:tcPr>
          <w:p w:rsidR="00F6248E" w:rsidRDefault="009674A0">
            <w:pPr>
              <w:ind w:left="60"/>
              <w:rPr>
                <w:sz w:val="20"/>
                <w:szCs w:val="20"/>
              </w:rPr>
            </w:pPr>
            <w:r>
              <w:rPr>
                <w:rFonts w:eastAsia="Times New Roman"/>
                <w:sz w:val="20"/>
                <w:szCs w:val="20"/>
              </w:rPr>
              <w:t>Upper Band 15 day</w:t>
            </w:r>
          </w:p>
        </w:tc>
        <w:tc>
          <w:tcPr>
            <w:tcW w:w="2300" w:type="dxa"/>
            <w:shd w:val="clear" w:color="auto" w:fill="F3F3F3"/>
            <w:vAlign w:val="bottom"/>
          </w:tcPr>
          <w:p w:rsidR="00F6248E" w:rsidRDefault="009674A0">
            <w:pPr>
              <w:ind w:left="60"/>
              <w:rPr>
                <w:sz w:val="20"/>
                <w:szCs w:val="20"/>
              </w:rPr>
            </w:pPr>
            <w:r>
              <w:rPr>
                <w:rFonts w:eastAsia="Times New Roman"/>
                <w:sz w:val="20"/>
                <w:szCs w:val="20"/>
              </w:rPr>
              <w:t>Lower Band 15 day</w:t>
            </w:r>
          </w:p>
        </w:tc>
        <w:tc>
          <w:tcPr>
            <w:tcW w:w="2140" w:type="dxa"/>
            <w:shd w:val="clear" w:color="auto" w:fill="F3F3F3"/>
            <w:vAlign w:val="bottom"/>
          </w:tcPr>
          <w:p w:rsidR="00F6248E" w:rsidRDefault="009674A0">
            <w:pPr>
              <w:ind w:left="60"/>
              <w:rPr>
                <w:sz w:val="20"/>
                <w:szCs w:val="20"/>
              </w:rPr>
            </w:pPr>
            <w:r>
              <w:rPr>
                <w:rFonts w:eastAsia="Times New Roman"/>
                <w:sz w:val="20"/>
                <w:szCs w:val="20"/>
              </w:rPr>
              <w:t>Band Value 15 day</w:t>
            </w:r>
          </w:p>
        </w:tc>
      </w:tr>
      <w:tr w:rsidR="00F6248E">
        <w:trPr>
          <w:trHeight w:val="360"/>
        </w:trPr>
        <w:tc>
          <w:tcPr>
            <w:tcW w:w="2100" w:type="dxa"/>
            <w:shd w:val="clear" w:color="auto" w:fill="F3F3F3"/>
            <w:vAlign w:val="bottom"/>
          </w:tcPr>
          <w:p w:rsidR="00F6248E" w:rsidRDefault="009674A0">
            <w:pPr>
              <w:ind w:left="60"/>
              <w:rPr>
                <w:sz w:val="20"/>
                <w:szCs w:val="20"/>
              </w:rPr>
            </w:pPr>
            <w:r>
              <w:rPr>
                <w:rFonts w:eastAsia="Times New Roman"/>
                <w:sz w:val="20"/>
                <w:szCs w:val="20"/>
              </w:rPr>
              <w:t>Momentum 5 day</w:t>
            </w:r>
          </w:p>
        </w:tc>
        <w:tc>
          <w:tcPr>
            <w:tcW w:w="2300" w:type="dxa"/>
            <w:shd w:val="clear" w:color="auto" w:fill="F3F3F3"/>
            <w:vAlign w:val="bottom"/>
          </w:tcPr>
          <w:p w:rsidR="00F6248E" w:rsidRDefault="009674A0">
            <w:pPr>
              <w:ind w:left="60"/>
              <w:rPr>
                <w:sz w:val="20"/>
                <w:szCs w:val="20"/>
              </w:rPr>
            </w:pPr>
            <w:r>
              <w:rPr>
                <w:rFonts w:eastAsia="Times New Roman"/>
                <w:sz w:val="20"/>
                <w:szCs w:val="20"/>
              </w:rPr>
              <w:t>SMA 50 day</w:t>
            </w:r>
          </w:p>
        </w:tc>
        <w:tc>
          <w:tcPr>
            <w:tcW w:w="2140" w:type="dxa"/>
            <w:shd w:val="clear" w:color="auto" w:fill="F3F3F3"/>
            <w:vAlign w:val="bottom"/>
          </w:tcPr>
          <w:p w:rsidR="00F6248E" w:rsidRDefault="009674A0">
            <w:pPr>
              <w:ind w:left="60"/>
              <w:rPr>
                <w:sz w:val="20"/>
                <w:szCs w:val="20"/>
              </w:rPr>
            </w:pPr>
            <w:r>
              <w:rPr>
                <w:rFonts w:eastAsia="Times New Roman"/>
                <w:sz w:val="20"/>
                <w:szCs w:val="20"/>
              </w:rPr>
              <w:t>RSI 14 day</w:t>
            </w:r>
          </w:p>
        </w:tc>
      </w:tr>
      <w:tr w:rsidR="00F6248E">
        <w:trPr>
          <w:trHeight w:val="385"/>
        </w:trPr>
        <w:tc>
          <w:tcPr>
            <w:tcW w:w="210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Williams %R 14 day</w:t>
            </w:r>
          </w:p>
        </w:tc>
        <w:tc>
          <w:tcPr>
            <w:tcW w:w="2300" w:type="dxa"/>
            <w:tcBorders>
              <w:bottom w:val="single" w:sz="8" w:space="0" w:color="F3F3F3"/>
            </w:tcBorders>
            <w:shd w:val="clear" w:color="auto" w:fill="F3F3F3"/>
            <w:vAlign w:val="bottom"/>
          </w:tcPr>
          <w:p w:rsidR="00F6248E" w:rsidRDefault="009674A0">
            <w:pPr>
              <w:ind w:left="60"/>
              <w:rPr>
                <w:sz w:val="20"/>
                <w:szCs w:val="20"/>
              </w:rPr>
            </w:pPr>
            <w:r>
              <w:rPr>
                <w:rFonts w:eastAsia="Times New Roman"/>
                <w:sz w:val="20"/>
                <w:szCs w:val="20"/>
              </w:rPr>
              <w:t>MACD</w:t>
            </w:r>
          </w:p>
        </w:tc>
        <w:tc>
          <w:tcPr>
            <w:tcW w:w="2140" w:type="dxa"/>
            <w:tcBorders>
              <w:bottom w:val="single" w:sz="8" w:space="0" w:color="F3F3F3"/>
            </w:tcBorders>
            <w:shd w:val="clear" w:color="auto" w:fill="F3F3F3"/>
            <w:vAlign w:val="bottom"/>
          </w:tcPr>
          <w:p w:rsidR="00F6248E" w:rsidRDefault="00F6248E">
            <w:pPr>
              <w:rPr>
                <w:sz w:val="24"/>
                <w:szCs w:val="24"/>
              </w:rPr>
            </w:pPr>
          </w:p>
        </w:tc>
      </w:tr>
      <w:tr w:rsidR="00F6248E">
        <w:trPr>
          <w:trHeight w:val="375"/>
        </w:trPr>
        <w:tc>
          <w:tcPr>
            <w:tcW w:w="2100" w:type="dxa"/>
            <w:vAlign w:val="bottom"/>
          </w:tcPr>
          <w:p w:rsidR="00F6248E" w:rsidRDefault="00F6248E">
            <w:pPr>
              <w:rPr>
                <w:sz w:val="24"/>
                <w:szCs w:val="24"/>
              </w:rPr>
            </w:pPr>
          </w:p>
        </w:tc>
        <w:tc>
          <w:tcPr>
            <w:tcW w:w="2300" w:type="dxa"/>
            <w:vAlign w:val="bottom"/>
          </w:tcPr>
          <w:p w:rsidR="00F6248E" w:rsidRDefault="009674A0">
            <w:pPr>
              <w:ind w:left="780"/>
              <w:rPr>
                <w:sz w:val="20"/>
                <w:szCs w:val="20"/>
              </w:rPr>
            </w:pPr>
            <w:r>
              <w:rPr>
                <w:rFonts w:eastAsia="Times New Roman"/>
                <w:sz w:val="20"/>
                <w:szCs w:val="20"/>
              </w:rPr>
              <w:t>Table 2.2</w:t>
            </w:r>
          </w:p>
        </w:tc>
        <w:tc>
          <w:tcPr>
            <w:tcW w:w="2140" w:type="dxa"/>
            <w:vAlign w:val="bottom"/>
          </w:tcPr>
          <w:p w:rsidR="00F6248E" w:rsidRDefault="00F6248E">
            <w:pPr>
              <w:rPr>
                <w:sz w:val="24"/>
                <w:szCs w:val="24"/>
              </w:rPr>
            </w:pPr>
          </w:p>
        </w:tc>
      </w:tr>
    </w:tbl>
    <w:p w:rsidR="00F6248E" w:rsidRDefault="00F6248E">
      <w:pPr>
        <w:spacing w:line="100" w:lineRule="exact"/>
        <w:rPr>
          <w:sz w:val="20"/>
          <w:szCs w:val="20"/>
        </w:rPr>
      </w:pPr>
    </w:p>
    <w:p w:rsidR="00F6248E" w:rsidRDefault="009674A0">
      <w:pPr>
        <w:spacing w:line="260" w:lineRule="auto"/>
        <w:ind w:right="40"/>
        <w:jc w:val="both"/>
        <w:rPr>
          <w:sz w:val="20"/>
          <w:szCs w:val="20"/>
        </w:rPr>
      </w:pPr>
      <w:r>
        <w:rPr>
          <w:rFonts w:eastAsia="Times New Roman"/>
          <w:sz w:val="20"/>
          <w:szCs w:val="20"/>
        </w:rPr>
        <w:t>Expanding the list of features proved to show slight performance enhancement across all algorithms on average, and significant performance improvements for the SVM algorithm, raising the average F1 Score from 66.7% to 69.6%. Some example performance optimizations can be found in Table 2.3.</w:t>
      </w:r>
    </w:p>
    <w:p w:rsidR="00F6248E" w:rsidRDefault="00F6248E">
      <w:pPr>
        <w:spacing w:line="3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40"/>
        <w:gridCol w:w="1120"/>
        <w:gridCol w:w="920"/>
        <w:gridCol w:w="1180"/>
        <w:gridCol w:w="990"/>
        <w:gridCol w:w="1390"/>
        <w:gridCol w:w="1060"/>
      </w:tblGrid>
      <w:tr w:rsidR="00F6248E">
        <w:trPr>
          <w:trHeight w:val="285"/>
        </w:trPr>
        <w:tc>
          <w:tcPr>
            <w:tcW w:w="1240" w:type="dxa"/>
            <w:shd w:val="clear" w:color="auto" w:fill="4F81BD"/>
            <w:vAlign w:val="bottom"/>
          </w:tcPr>
          <w:p w:rsidR="00F6248E" w:rsidRDefault="00F6248E">
            <w:pPr>
              <w:rPr>
                <w:sz w:val="24"/>
                <w:szCs w:val="24"/>
              </w:rPr>
            </w:pPr>
          </w:p>
        </w:tc>
        <w:tc>
          <w:tcPr>
            <w:tcW w:w="1120" w:type="dxa"/>
            <w:shd w:val="clear" w:color="auto" w:fill="4F81BD"/>
            <w:vAlign w:val="bottom"/>
          </w:tcPr>
          <w:p w:rsidR="00F6248E" w:rsidRDefault="009674A0">
            <w:pPr>
              <w:ind w:right="580"/>
              <w:jc w:val="center"/>
              <w:rPr>
                <w:sz w:val="20"/>
                <w:szCs w:val="20"/>
              </w:rPr>
            </w:pPr>
            <w:r>
              <w:rPr>
                <w:rFonts w:eastAsia="Times New Roman"/>
                <w:color w:val="FFFFFF"/>
                <w:w w:val="97"/>
                <w:sz w:val="16"/>
                <w:szCs w:val="16"/>
                <w:shd w:val="clear" w:color="auto" w:fill="4F81BD"/>
              </w:rPr>
              <w:t>KNN</w:t>
            </w:r>
          </w:p>
        </w:tc>
        <w:tc>
          <w:tcPr>
            <w:tcW w:w="920" w:type="dxa"/>
            <w:shd w:val="clear" w:color="auto" w:fill="4F81BD"/>
            <w:vAlign w:val="bottom"/>
          </w:tcPr>
          <w:p w:rsidR="00F6248E" w:rsidRDefault="009674A0">
            <w:pPr>
              <w:ind w:left="40"/>
              <w:rPr>
                <w:sz w:val="20"/>
                <w:szCs w:val="20"/>
              </w:rPr>
            </w:pPr>
            <w:r>
              <w:rPr>
                <w:rFonts w:eastAsia="Times New Roman"/>
                <w:color w:val="FFFFFF"/>
                <w:sz w:val="16"/>
                <w:szCs w:val="16"/>
                <w:shd w:val="clear" w:color="auto" w:fill="4F81BD"/>
              </w:rPr>
              <w:t>Logistic</w:t>
            </w:r>
          </w:p>
        </w:tc>
        <w:tc>
          <w:tcPr>
            <w:tcW w:w="1180" w:type="dxa"/>
            <w:shd w:val="clear" w:color="auto" w:fill="4F81BD"/>
            <w:vAlign w:val="bottom"/>
          </w:tcPr>
          <w:p w:rsidR="00F6248E" w:rsidRDefault="009674A0">
            <w:pPr>
              <w:ind w:right="60"/>
              <w:jc w:val="right"/>
              <w:rPr>
                <w:sz w:val="20"/>
                <w:szCs w:val="20"/>
              </w:rPr>
            </w:pPr>
            <w:r>
              <w:rPr>
                <w:rFonts w:eastAsia="Times New Roman"/>
                <w:color w:val="FFFFFF"/>
                <w:sz w:val="16"/>
                <w:szCs w:val="16"/>
                <w:shd w:val="clear" w:color="auto" w:fill="4F81BD"/>
              </w:rPr>
              <w:t>Naive Bayes</w:t>
            </w:r>
          </w:p>
        </w:tc>
        <w:tc>
          <w:tcPr>
            <w:tcW w:w="990" w:type="dxa"/>
            <w:shd w:val="clear" w:color="auto" w:fill="4F81BD"/>
            <w:vAlign w:val="bottom"/>
          </w:tcPr>
          <w:p w:rsidR="00F6248E" w:rsidRDefault="009674A0">
            <w:pPr>
              <w:ind w:left="180"/>
              <w:rPr>
                <w:sz w:val="20"/>
                <w:szCs w:val="20"/>
              </w:rPr>
            </w:pPr>
            <w:r>
              <w:rPr>
                <w:rFonts w:eastAsia="Times New Roman"/>
                <w:color w:val="FFFFFF"/>
                <w:sz w:val="16"/>
                <w:szCs w:val="16"/>
                <w:shd w:val="clear" w:color="auto" w:fill="4F81BD"/>
              </w:rPr>
              <w:t>Random</w:t>
            </w:r>
          </w:p>
        </w:tc>
        <w:tc>
          <w:tcPr>
            <w:tcW w:w="1390" w:type="dxa"/>
            <w:shd w:val="clear" w:color="auto" w:fill="4F81BD"/>
            <w:vAlign w:val="bottom"/>
          </w:tcPr>
          <w:p w:rsidR="00F6248E" w:rsidRDefault="009674A0">
            <w:pPr>
              <w:ind w:right="350"/>
              <w:jc w:val="center"/>
              <w:rPr>
                <w:sz w:val="20"/>
                <w:szCs w:val="20"/>
              </w:rPr>
            </w:pPr>
            <w:r>
              <w:rPr>
                <w:rFonts w:eastAsia="Times New Roman"/>
                <w:color w:val="FFFFFF"/>
                <w:w w:val="97"/>
                <w:sz w:val="16"/>
                <w:szCs w:val="16"/>
                <w:shd w:val="clear" w:color="auto" w:fill="4F81BD"/>
              </w:rPr>
              <w:t>SVM</w:t>
            </w:r>
          </w:p>
        </w:tc>
        <w:tc>
          <w:tcPr>
            <w:tcW w:w="1060" w:type="dxa"/>
            <w:shd w:val="clear" w:color="auto" w:fill="4F81BD"/>
            <w:vAlign w:val="bottom"/>
          </w:tcPr>
          <w:p w:rsidR="00F6248E" w:rsidRDefault="009674A0">
            <w:pPr>
              <w:ind w:right="160"/>
              <w:jc w:val="right"/>
              <w:rPr>
                <w:sz w:val="20"/>
                <w:szCs w:val="20"/>
              </w:rPr>
            </w:pPr>
            <w:r>
              <w:rPr>
                <w:rFonts w:eastAsia="Times New Roman"/>
                <w:color w:val="FFFFFF"/>
                <w:sz w:val="16"/>
                <w:szCs w:val="16"/>
                <w:shd w:val="clear" w:color="auto" w:fill="4F81BD"/>
              </w:rPr>
              <w:t>Grand Total</w:t>
            </w:r>
          </w:p>
        </w:tc>
      </w:tr>
      <w:tr w:rsidR="00F6248E">
        <w:trPr>
          <w:trHeight w:val="225"/>
        </w:trPr>
        <w:tc>
          <w:tcPr>
            <w:tcW w:w="1240" w:type="dxa"/>
            <w:shd w:val="clear" w:color="auto" w:fill="4F81BD"/>
            <w:vAlign w:val="bottom"/>
          </w:tcPr>
          <w:p w:rsidR="00F6248E" w:rsidRDefault="00F6248E">
            <w:pPr>
              <w:rPr>
                <w:sz w:val="19"/>
                <w:szCs w:val="19"/>
              </w:rPr>
            </w:pPr>
          </w:p>
        </w:tc>
        <w:tc>
          <w:tcPr>
            <w:tcW w:w="1120" w:type="dxa"/>
            <w:shd w:val="clear" w:color="auto" w:fill="4F81BD"/>
            <w:vAlign w:val="bottom"/>
          </w:tcPr>
          <w:p w:rsidR="00F6248E" w:rsidRDefault="00F6248E">
            <w:pPr>
              <w:rPr>
                <w:sz w:val="19"/>
                <w:szCs w:val="19"/>
              </w:rPr>
            </w:pPr>
          </w:p>
        </w:tc>
        <w:tc>
          <w:tcPr>
            <w:tcW w:w="920" w:type="dxa"/>
            <w:shd w:val="clear" w:color="auto" w:fill="4F81BD"/>
            <w:vAlign w:val="bottom"/>
          </w:tcPr>
          <w:p w:rsidR="00F6248E" w:rsidRDefault="009674A0">
            <w:pPr>
              <w:ind w:left="40"/>
              <w:rPr>
                <w:sz w:val="20"/>
                <w:szCs w:val="20"/>
              </w:rPr>
            </w:pPr>
            <w:r>
              <w:rPr>
                <w:rFonts w:eastAsia="Times New Roman"/>
                <w:color w:val="FFFFFF"/>
                <w:sz w:val="16"/>
                <w:szCs w:val="16"/>
                <w:shd w:val="clear" w:color="auto" w:fill="4F81BD"/>
              </w:rPr>
              <w:t>Regression</w:t>
            </w:r>
          </w:p>
        </w:tc>
        <w:tc>
          <w:tcPr>
            <w:tcW w:w="1180" w:type="dxa"/>
            <w:shd w:val="clear" w:color="auto" w:fill="4F81BD"/>
            <w:vAlign w:val="bottom"/>
          </w:tcPr>
          <w:p w:rsidR="00F6248E" w:rsidRDefault="00F6248E">
            <w:pPr>
              <w:rPr>
                <w:sz w:val="19"/>
                <w:szCs w:val="19"/>
              </w:rPr>
            </w:pPr>
          </w:p>
        </w:tc>
        <w:tc>
          <w:tcPr>
            <w:tcW w:w="990" w:type="dxa"/>
            <w:shd w:val="clear" w:color="auto" w:fill="4F81BD"/>
            <w:vAlign w:val="bottom"/>
          </w:tcPr>
          <w:p w:rsidR="00F6248E" w:rsidRDefault="009674A0">
            <w:pPr>
              <w:ind w:left="180"/>
              <w:rPr>
                <w:sz w:val="20"/>
                <w:szCs w:val="20"/>
              </w:rPr>
            </w:pPr>
            <w:r>
              <w:rPr>
                <w:rFonts w:eastAsia="Times New Roman"/>
                <w:color w:val="FFFFFF"/>
                <w:sz w:val="16"/>
                <w:szCs w:val="16"/>
                <w:shd w:val="clear" w:color="auto" w:fill="4F81BD"/>
              </w:rPr>
              <w:t>Forest</w:t>
            </w:r>
          </w:p>
        </w:tc>
        <w:tc>
          <w:tcPr>
            <w:tcW w:w="1390" w:type="dxa"/>
            <w:shd w:val="clear" w:color="auto" w:fill="4F81BD"/>
            <w:vAlign w:val="bottom"/>
          </w:tcPr>
          <w:p w:rsidR="00F6248E" w:rsidRDefault="00F6248E">
            <w:pPr>
              <w:rPr>
                <w:sz w:val="19"/>
                <w:szCs w:val="19"/>
              </w:rPr>
            </w:pPr>
          </w:p>
        </w:tc>
        <w:tc>
          <w:tcPr>
            <w:tcW w:w="1060" w:type="dxa"/>
            <w:shd w:val="clear" w:color="auto" w:fill="4F81BD"/>
            <w:vAlign w:val="bottom"/>
          </w:tcPr>
          <w:p w:rsidR="00F6248E" w:rsidRDefault="00F6248E">
            <w:pPr>
              <w:rPr>
                <w:sz w:val="19"/>
                <w:szCs w:val="19"/>
              </w:rPr>
            </w:pPr>
          </w:p>
        </w:tc>
      </w:tr>
      <w:tr w:rsidR="00F6248E">
        <w:trPr>
          <w:trHeight w:val="150"/>
        </w:trPr>
        <w:tc>
          <w:tcPr>
            <w:tcW w:w="1240" w:type="dxa"/>
            <w:shd w:val="clear" w:color="auto" w:fill="4F81BD"/>
            <w:vAlign w:val="bottom"/>
          </w:tcPr>
          <w:p w:rsidR="00F6248E" w:rsidRDefault="00F6248E">
            <w:pPr>
              <w:rPr>
                <w:sz w:val="13"/>
                <w:szCs w:val="13"/>
              </w:rPr>
            </w:pPr>
          </w:p>
        </w:tc>
        <w:tc>
          <w:tcPr>
            <w:tcW w:w="1120" w:type="dxa"/>
            <w:shd w:val="clear" w:color="auto" w:fill="4F81BD"/>
            <w:vAlign w:val="bottom"/>
          </w:tcPr>
          <w:p w:rsidR="00F6248E" w:rsidRDefault="00F6248E">
            <w:pPr>
              <w:rPr>
                <w:sz w:val="13"/>
                <w:szCs w:val="13"/>
              </w:rPr>
            </w:pPr>
          </w:p>
        </w:tc>
        <w:tc>
          <w:tcPr>
            <w:tcW w:w="920" w:type="dxa"/>
            <w:shd w:val="clear" w:color="auto" w:fill="4F81BD"/>
            <w:vAlign w:val="bottom"/>
          </w:tcPr>
          <w:p w:rsidR="00F6248E" w:rsidRDefault="00F6248E">
            <w:pPr>
              <w:rPr>
                <w:sz w:val="13"/>
                <w:szCs w:val="13"/>
              </w:rPr>
            </w:pPr>
          </w:p>
        </w:tc>
        <w:tc>
          <w:tcPr>
            <w:tcW w:w="1180" w:type="dxa"/>
            <w:shd w:val="clear" w:color="auto" w:fill="4F81BD"/>
            <w:vAlign w:val="bottom"/>
          </w:tcPr>
          <w:p w:rsidR="00F6248E" w:rsidRDefault="00F6248E">
            <w:pPr>
              <w:rPr>
                <w:sz w:val="13"/>
                <w:szCs w:val="13"/>
              </w:rPr>
            </w:pPr>
          </w:p>
        </w:tc>
        <w:tc>
          <w:tcPr>
            <w:tcW w:w="990" w:type="dxa"/>
            <w:shd w:val="clear" w:color="auto" w:fill="4F81BD"/>
            <w:vAlign w:val="bottom"/>
          </w:tcPr>
          <w:p w:rsidR="00F6248E" w:rsidRDefault="00F6248E">
            <w:pPr>
              <w:rPr>
                <w:sz w:val="13"/>
                <w:szCs w:val="13"/>
              </w:rPr>
            </w:pPr>
          </w:p>
        </w:tc>
        <w:tc>
          <w:tcPr>
            <w:tcW w:w="1390" w:type="dxa"/>
            <w:shd w:val="clear" w:color="auto" w:fill="4F81BD"/>
            <w:vAlign w:val="bottom"/>
          </w:tcPr>
          <w:p w:rsidR="00F6248E" w:rsidRDefault="00F6248E">
            <w:pPr>
              <w:rPr>
                <w:sz w:val="13"/>
                <w:szCs w:val="13"/>
              </w:rPr>
            </w:pPr>
          </w:p>
        </w:tc>
        <w:tc>
          <w:tcPr>
            <w:tcW w:w="1060" w:type="dxa"/>
            <w:shd w:val="clear" w:color="auto" w:fill="4F81BD"/>
            <w:vAlign w:val="bottom"/>
          </w:tcPr>
          <w:p w:rsidR="00F6248E" w:rsidRDefault="00F6248E">
            <w:pPr>
              <w:rPr>
                <w:sz w:val="13"/>
                <w:szCs w:val="13"/>
              </w:rPr>
            </w:pPr>
          </w:p>
        </w:tc>
      </w:tr>
      <w:tr w:rsidR="00F6248E">
        <w:trPr>
          <w:trHeight w:val="240"/>
        </w:trPr>
        <w:tc>
          <w:tcPr>
            <w:tcW w:w="1240" w:type="dxa"/>
            <w:shd w:val="clear" w:color="auto" w:fill="DCE6F1"/>
            <w:vAlign w:val="bottom"/>
          </w:tcPr>
          <w:p w:rsidR="00F6248E" w:rsidRDefault="009674A0">
            <w:pPr>
              <w:ind w:left="60"/>
              <w:rPr>
                <w:sz w:val="20"/>
                <w:szCs w:val="20"/>
              </w:rPr>
            </w:pPr>
            <w:r>
              <w:rPr>
                <w:rFonts w:eastAsia="Times New Roman"/>
                <w:sz w:val="16"/>
                <w:szCs w:val="16"/>
                <w:shd w:val="clear" w:color="auto" w:fill="DCE6F1"/>
              </w:rPr>
              <w:t>GOOG</w:t>
            </w:r>
          </w:p>
        </w:tc>
        <w:tc>
          <w:tcPr>
            <w:tcW w:w="1120" w:type="dxa"/>
            <w:shd w:val="clear" w:color="auto" w:fill="DCE6F1"/>
            <w:vAlign w:val="bottom"/>
          </w:tcPr>
          <w:p w:rsidR="00F6248E" w:rsidRDefault="009674A0">
            <w:pPr>
              <w:ind w:right="600"/>
              <w:jc w:val="center"/>
              <w:rPr>
                <w:sz w:val="20"/>
                <w:szCs w:val="20"/>
              </w:rPr>
            </w:pPr>
            <w:r>
              <w:rPr>
                <w:rFonts w:eastAsia="Times New Roman"/>
                <w:w w:val="99"/>
                <w:sz w:val="16"/>
                <w:szCs w:val="16"/>
                <w:shd w:val="clear" w:color="auto" w:fill="DCE6F1"/>
              </w:rPr>
              <w:t>0.4808</w:t>
            </w:r>
          </w:p>
        </w:tc>
        <w:tc>
          <w:tcPr>
            <w:tcW w:w="920" w:type="dxa"/>
            <w:shd w:val="clear" w:color="auto" w:fill="DCE6F1"/>
            <w:vAlign w:val="bottom"/>
          </w:tcPr>
          <w:p w:rsidR="00F6248E" w:rsidRDefault="009674A0">
            <w:pPr>
              <w:ind w:right="400"/>
              <w:jc w:val="right"/>
              <w:rPr>
                <w:sz w:val="20"/>
                <w:szCs w:val="20"/>
              </w:rPr>
            </w:pPr>
            <w:r>
              <w:rPr>
                <w:rFonts w:eastAsia="Times New Roman"/>
                <w:w w:val="95"/>
                <w:sz w:val="16"/>
                <w:szCs w:val="16"/>
                <w:shd w:val="clear" w:color="auto" w:fill="DCE6F1"/>
              </w:rPr>
              <w:t>0.6629</w:t>
            </w:r>
          </w:p>
        </w:tc>
        <w:tc>
          <w:tcPr>
            <w:tcW w:w="1180" w:type="dxa"/>
            <w:shd w:val="clear" w:color="auto" w:fill="DCE6F1"/>
            <w:vAlign w:val="bottom"/>
          </w:tcPr>
          <w:p w:rsidR="00F6248E" w:rsidRDefault="009674A0">
            <w:pPr>
              <w:ind w:right="480"/>
              <w:jc w:val="right"/>
              <w:rPr>
                <w:sz w:val="20"/>
                <w:szCs w:val="20"/>
              </w:rPr>
            </w:pPr>
            <w:r>
              <w:rPr>
                <w:rFonts w:eastAsia="Times New Roman"/>
                <w:sz w:val="16"/>
                <w:szCs w:val="16"/>
                <w:shd w:val="clear" w:color="auto" w:fill="DCE6F1"/>
              </w:rPr>
              <w:t>0.6638</w:t>
            </w:r>
          </w:p>
        </w:tc>
        <w:tc>
          <w:tcPr>
            <w:tcW w:w="990" w:type="dxa"/>
            <w:shd w:val="clear" w:color="auto" w:fill="DCE6F1"/>
            <w:vAlign w:val="bottom"/>
          </w:tcPr>
          <w:p w:rsidR="00F6248E" w:rsidRDefault="009674A0">
            <w:pPr>
              <w:ind w:left="140"/>
              <w:rPr>
                <w:sz w:val="20"/>
                <w:szCs w:val="20"/>
              </w:rPr>
            </w:pPr>
            <w:r>
              <w:rPr>
                <w:rFonts w:eastAsia="Times New Roman"/>
                <w:sz w:val="16"/>
                <w:szCs w:val="16"/>
                <w:shd w:val="clear" w:color="auto" w:fill="DCE6F1"/>
              </w:rPr>
              <w:t>0.5971</w:t>
            </w:r>
          </w:p>
        </w:tc>
        <w:tc>
          <w:tcPr>
            <w:tcW w:w="1390" w:type="dxa"/>
            <w:shd w:val="clear" w:color="auto" w:fill="DCE6F1"/>
            <w:vAlign w:val="bottom"/>
          </w:tcPr>
          <w:p w:rsidR="00F6248E" w:rsidRDefault="009674A0">
            <w:pPr>
              <w:ind w:right="330"/>
              <w:jc w:val="center"/>
              <w:rPr>
                <w:sz w:val="20"/>
                <w:szCs w:val="20"/>
              </w:rPr>
            </w:pPr>
            <w:r>
              <w:rPr>
                <w:rFonts w:eastAsia="Times New Roman"/>
                <w:w w:val="99"/>
                <w:sz w:val="16"/>
                <w:szCs w:val="16"/>
                <w:shd w:val="clear" w:color="auto" w:fill="DCE6F1"/>
              </w:rPr>
              <w:t>0.6629</w:t>
            </w:r>
          </w:p>
        </w:tc>
        <w:tc>
          <w:tcPr>
            <w:tcW w:w="1060" w:type="dxa"/>
            <w:shd w:val="clear" w:color="auto" w:fill="DCE6F1"/>
            <w:vAlign w:val="bottom"/>
          </w:tcPr>
          <w:p w:rsidR="00F6248E" w:rsidRDefault="009674A0">
            <w:pPr>
              <w:ind w:right="540"/>
              <w:jc w:val="right"/>
              <w:rPr>
                <w:sz w:val="20"/>
                <w:szCs w:val="20"/>
              </w:rPr>
            </w:pPr>
            <w:r>
              <w:rPr>
                <w:rFonts w:eastAsia="Times New Roman"/>
                <w:w w:val="95"/>
                <w:sz w:val="16"/>
                <w:szCs w:val="16"/>
                <w:shd w:val="clear" w:color="auto" w:fill="DCE6F1"/>
              </w:rPr>
              <w:t>0.6135</w:t>
            </w:r>
          </w:p>
        </w:tc>
      </w:tr>
      <w:tr w:rsidR="00F6248E">
        <w:trPr>
          <w:trHeight w:val="105"/>
        </w:trPr>
        <w:tc>
          <w:tcPr>
            <w:tcW w:w="124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920" w:type="dxa"/>
            <w:shd w:val="clear" w:color="auto" w:fill="DCE6F1"/>
            <w:vAlign w:val="bottom"/>
          </w:tcPr>
          <w:p w:rsidR="00F6248E" w:rsidRDefault="00F6248E">
            <w:pPr>
              <w:rPr>
                <w:sz w:val="9"/>
                <w:szCs w:val="9"/>
              </w:rPr>
            </w:pPr>
          </w:p>
        </w:tc>
        <w:tc>
          <w:tcPr>
            <w:tcW w:w="1180" w:type="dxa"/>
            <w:shd w:val="clear" w:color="auto" w:fill="DCE6F1"/>
            <w:vAlign w:val="bottom"/>
          </w:tcPr>
          <w:p w:rsidR="00F6248E" w:rsidRDefault="00F6248E">
            <w:pPr>
              <w:rPr>
                <w:sz w:val="9"/>
                <w:szCs w:val="9"/>
              </w:rPr>
            </w:pPr>
          </w:p>
        </w:tc>
        <w:tc>
          <w:tcPr>
            <w:tcW w:w="990" w:type="dxa"/>
            <w:shd w:val="clear" w:color="auto" w:fill="DCE6F1"/>
            <w:vAlign w:val="bottom"/>
          </w:tcPr>
          <w:p w:rsidR="00F6248E" w:rsidRDefault="00F6248E">
            <w:pPr>
              <w:rPr>
                <w:sz w:val="9"/>
                <w:szCs w:val="9"/>
              </w:rPr>
            </w:pPr>
          </w:p>
        </w:tc>
        <w:tc>
          <w:tcPr>
            <w:tcW w:w="1390" w:type="dxa"/>
            <w:shd w:val="clear" w:color="auto" w:fill="DCE6F1"/>
            <w:vAlign w:val="bottom"/>
          </w:tcPr>
          <w:p w:rsidR="00F6248E" w:rsidRDefault="00F6248E">
            <w:pPr>
              <w:rPr>
                <w:sz w:val="9"/>
                <w:szCs w:val="9"/>
              </w:rPr>
            </w:pPr>
          </w:p>
        </w:tc>
        <w:tc>
          <w:tcPr>
            <w:tcW w:w="1060" w:type="dxa"/>
            <w:shd w:val="clear" w:color="auto" w:fill="DCE6F1"/>
            <w:vAlign w:val="bottom"/>
          </w:tcPr>
          <w:p w:rsidR="00F6248E" w:rsidRDefault="00F6248E">
            <w:pPr>
              <w:rPr>
                <w:sz w:val="9"/>
                <w:szCs w:val="9"/>
              </w:rPr>
            </w:pPr>
          </w:p>
        </w:tc>
      </w:tr>
      <w:tr w:rsidR="00F6248E">
        <w:trPr>
          <w:trHeight w:val="273"/>
        </w:trPr>
        <w:tc>
          <w:tcPr>
            <w:tcW w:w="1240" w:type="dxa"/>
            <w:vAlign w:val="bottom"/>
          </w:tcPr>
          <w:p w:rsidR="00F6248E" w:rsidRDefault="009674A0">
            <w:pPr>
              <w:ind w:left="60"/>
              <w:rPr>
                <w:sz w:val="20"/>
                <w:szCs w:val="20"/>
              </w:rPr>
            </w:pPr>
            <w:r>
              <w:rPr>
                <w:rFonts w:eastAsia="Times New Roman"/>
                <w:sz w:val="16"/>
                <w:szCs w:val="16"/>
              </w:rPr>
              <w:t>optimized</w:t>
            </w:r>
          </w:p>
        </w:tc>
        <w:tc>
          <w:tcPr>
            <w:tcW w:w="1120" w:type="dxa"/>
            <w:vAlign w:val="bottom"/>
          </w:tcPr>
          <w:p w:rsidR="00F6248E" w:rsidRDefault="009674A0">
            <w:pPr>
              <w:ind w:right="600"/>
              <w:jc w:val="center"/>
              <w:rPr>
                <w:sz w:val="20"/>
                <w:szCs w:val="20"/>
              </w:rPr>
            </w:pPr>
            <w:r>
              <w:rPr>
                <w:rFonts w:eastAsia="Times New Roman"/>
                <w:w w:val="99"/>
                <w:sz w:val="16"/>
                <w:szCs w:val="16"/>
              </w:rPr>
              <w:t>0.6573</w:t>
            </w:r>
          </w:p>
        </w:tc>
        <w:tc>
          <w:tcPr>
            <w:tcW w:w="920" w:type="dxa"/>
            <w:vAlign w:val="bottom"/>
          </w:tcPr>
          <w:p w:rsidR="00F6248E" w:rsidRDefault="009674A0">
            <w:pPr>
              <w:ind w:right="400"/>
              <w:jc w:val="right"/>
              <w:rPr>
                <w:sz w:val="20"/>
                <w:szCs w:val="20"/>
              </w:rPr>
            </w:pPr>
            <w:r>
              <w:rPr>
                <w:rFonts w:eastAsia="Times New Roman"/>
                <w:w w:val="95"/>
                <w:sz w:val="16"/>
                <w:szCs w:val="16"/>
              </w:rPr>
              <w:t>0.6574</w:t>
            </w:r>
          </w:p>
        </w:tc>
        <w:tc>
          <w:tcPr>
            <w:tcW w:w="1180" w:type="dxa"/>
            <w:vAlign w:val="bottom"/>
          </w:tcPr>
          <w:p w:rsidR="00F6248E" w:rsidRDefault="009674A0">
            <w:pPr>
              <w:ind w:right="480"/>
              <w:jc w:val="right"/>
              <w:rPr>
                <w:sz w:val="20"/>
                <w:szCs w:val="20"/>
              </w:rPr>
            </w:pPr>
            <w:r>
              <w:rPr>
                <w:rFonts w:eastAsia="Times New Roman"/>
                <w:sz w:val="16"/>
                <w:szCs w:val="16"/>
              </w:rPr>
              <w:t>0.6574</w:t>
            </w:r>
          </w:p>
        </w:tc>
        <w:tc>
          <w:tcPr>
            <w:tcW w:w="990" w:type="dxa"/>
            <w:vAlign w:val="bottom"/>
          </w:tcPr>
          <w:p w:rsidR="00F6248E" w:rsidRDefault="009674A0">
            <w:pPr>
              <w:ind w:left="140"/>
              <w:rPr>
                <w:sz w:val="20"/>
                <w:szCs w:val="20"/>
              </w:rPr>
            </w:pPr>
            <w:r>
              <w:rPr>
                <w:rFonts w:eastAsia="Times New Roman"/>
                <w:sz w:val="16"/>
                <w:szCs w:val="16"/>
              </w:rPr>
              <w:t>0.6418</w:t>
            </w:r>
          </w:p>
        </w:tc>
        <w:tc>
          <w:tcPr>
            <w:tcW w:w="1390" w:type="dxa"/>
            <w:vAlign w:val="bottom"/>
          </w:tcPr>
          <w:p w:rsidR="00F6248E" w:rsidRDefault="009674A0">
            <w:pPr>
              <w:ind w:right="330"/>
              <w:jc w:val="center"/>
              <w:rPr>
                <w:sz w:val="20"/>
                <w:szCs w:val="20"/>
              </w:rPr>
            </w:pPr>
            <w:r>
              <w:rPr>
                <w:rFonts w:eastAsia="Times New Roman"/>
                <w:w w:val="99"/>
                <w:sz w:val="16"/>
                <w:szCs w:val="16"/>
              </w:rPr>
              <w:t>0.6574</w:t>
            </w:r>
          </w:p>
        </w:tc>
        <w:tc>
          <w:tcPr>
            <w:tcW w:w="1060" w:type="dxa"/>
            <w:vAlign w:val="bottom"/>
          </w:tcPr>
          <w:p w:rsidR="00F6248E" w:rsidRDefault="009674A0">
            <w:pPr>
              <w:ind w:right="540"/>
              <w:jc w:val="right"/>
              <w:rPr>
                <w:sz w:val="20"/>
                <w:szCs w:val="20"/>
              </w:rPr>
            </w:pPr>
            <w:r>
              <w:rPr>
                <w:rFonts w:eastAsia="Times New Roman"/>
                <w:w w:val="95"/>
                <w:sz w:val="16"/>
                <w:szCs w:val="16"/>
              </w:rPr>
              <w:t>0.6543</w:t>
            </w:r>
          </w:p>
        </w:tc>
      </w:tr>
      <w:tr w:rsidR="00F6248E">
        <w:trPr>
          <w:trHeight w:val="345"/>
        </w:trPr>
        <w:tc>
          <w:tcPr>
            <w:tcW w:w="1240" w:type="dxa"/>
            <w:vAlign w:val="bottom"/>
          </w:tcPr>
          <w:p w:rsidR="00F6248E" w:rsidRDefault="009674A0">
            <w:pPr>
              <w:ind w:left="60"/>
              <w:rPr>
                <w:sz w:val="20"/>
                <w:szCs w:val="20"/>
              </w:rPr>
            </w:pPr>
            <w:r>
              <w:rPr>
                <w:rFonts w:eastAsia="Times New Roman"/>
                <w:sz w:val="16"/>
                <w:szCs w:val="16"/>
              </w:rPr>
              <w:t>original</w:t>
            </w:r>
          </w:p>
        </w:tc>
        <w:tc>
          <w:tcPr>
            <w:tcW w:w="1120" w:type="dxa"/>
            <w:vAlign w:val="bottom"/>
          </w:tcPr>
          <w:p w:rsidR="00F6248E" w:rsidRDefault="009674A0">
            <w:pPr>
              <w:ind w:right="600"/>
              <w:jc w:val="center"/>
              <w:rPr>
                <w:sz w:val="20"/>
                <w:szCs w:val="20"/>
              </w:rPr>
            </w:pPr>
            <w:r>
              <w:rPr>
                <w:rFonts w:eastAsia="Times New Roman"/>
                <w:w w:val="99"/>
                <w:sz w:val="16"/>
                <w:szCs w:val="16"/>
              </w:rPr>
              <w:t>0.3043</w:t>
            </w:r>
          </w:p>
        </w:tc>
        <w:tc>
          <w:tcPr>
            <w:tcW w:w="920" w:type="dxa"/>
            <w:vAlign w:val="bottom"/>
          </w:tcPr>
          <w:p w:rsidR="00F6248E" w:rsidRDefault="009674A0">
            <w:pPr>
              <w:ind w:right="400"/>
              <w:jc w:val="right"/>
              <w:rPr>
                <w:sz w:val="20"/>
                <w:szCs w:val="20"/>
              </w:rPr>
            </w:pPr>
            <w:r>
              <w:rPr>
                <w:rFonts w:eastAsia="Times New Roman"/>
                <w:w w:val="95"/>
                <w:sz w:val="16"/>
                <w:szCs w:val="16"/>
              </w:rPr>
              <w:t>0.6685</w:t>
            </w:r>
          </w:p>
        </w:tc>
        <w:tc>
          <w:tcPr>
            <w:tcW w:w="1180" w:type="dxa"/>
            <w:vAlign w:val="bottom"/>
          </w:tcPr>
          <w:p w:rsidR="00F6248E" w:rsidRDefault="009674A0">
            <w:pPr>
              <w:ind w:right="480"/>
              <w:jc w:val="right"/>
              <w:rPr>
                <w:sz w:val="20"/>
                <w:szCs w:val="20"/>
              </w:rPr>
            </w:pPr>
            <w:r>
              <w:rPr>
                <w:rFonts w:eastAsia="Times New Roman"/>
                <w:sz w:val="16"/>
                <w:szCs w:val="16"/>
              </w:rPr>
              <w:t>0.6702</w:t>
            </w:r>
          </w:p>
        </w:tc>
        <w:tc>
          <w:tcPr>
            <w:tcW w:w="990" w:type="dxa"/>
            <w:vAlign w:val="bottom"/>
          </w:tcPr>
          <w:p w:rsidR="00F6248E" w:rsidRDefault="009674A0">
            <w:pPr>
              <w:ind w:left="140"/>
              <w:rPr>
                <w:sz w:val="20"/>
                <w:szCs w:val="20"/>
              </w:rPr>
            </w:pPr>
            <w:r>
              <w:rPr>
                <w:rFonts w:eastAsia="Times New Roman"/>
                <w:sz w:val="16"/>
                <w:szCs w:val="16"/>
              </w:rPr>
              <w:t>0.5524</w:t>
            </w:r>
          </w:p>
        </w:tc>
        <w:tc>
          <w:tcPr>
            <w:tcW w:w="1390" w:type="dxa"/>
            <w:vAlign w:val="bottom"/>
          </w:tcPr>
          <w:p w:rsidR="00F6248E" w:rsidRDefault="009674A0">
            <w:pPr>
              <w:ind w:right="330"/>
              <w:jc w:val="center"/>
              <w:rPr>
                <w:sz w:val="20"/>
                <w:szCs w:val="20"/>
              </w:rPr>
            </w:pPr>
            <w:r>
              <w:rPr>
                <w:rFonts w:eastAsia="Times New Roman"/>
                <w:w w:val="99"/>
                <w:sz w:val="16"/>
                <w:szCs w:val="16"/>
              </w:rPr>
              <w:t>0.6685</w:t>
            </w:r>
          </w:p>
        </w:tc>
        <w:tc>
          <w:tcPr>
            <w:tcW w:w="1060" w:type="dxa"/>
            <w:vAlign w:val="bottom"/>
          </w:tcPr>
          <w:p w:rsidR="00F6248E" w:rsidRDefault="009674A0">
            <w:pPr>
              <w:ind w:right="540"/>
              <w:jc w:val="right"/>
              <w:rPr>
                <w:sz w:val="20"/>
                <w:szCs w:val="20"/>
              </w:rPr>
            </w:pPr>
            <w:r>
              <w:rPr>
                <w:rFonts w:eastAsia="Times New Roman"/>
                <w:w w:val="95"/>
                <w:sz w:val="16"/>
                <w:szCs w:val="16"/>
              </w:rPr>
              <w:t>0.5728</w:t>
            </w:r>
          </w:p>
        </w:tc>
      </w:tr>
      <w:tr w:rsidR="00F6248E">
        <w:trPr>
          <w:trHeight w:val="72"/>
        </w:trPr>
        <w:tc>
          <w:tcPr>
            <w:tcW w:w="1240" w:type="dxa"/>
            <w:vAlign w:val="bottom"/>
          </w:tcPr>
          <w:p w:rsidR="00F6248E" w:rsidRDefault="00F6248E">
            <w:pPr>
              <w:rPr>
                <w:sz w:val="6"/>
                <w:szCs w:val="6"/>
              </w:rPr>
            </w:pPr>
          </w:p>
        </w:tc>
        <w:tc>
          <w:tcPr>
            <w:tcW w:w="1120" w:type="dxa"/>
            <w:vAlign w:val="bottom"/>
          </w:tcPr>
          <w:p w:rsidR="00F6248E" w:rsidRDefault="00F6248E">
            <w:pPr>
              <w:rPr>
                <w:sz w:val="6"/>
                <w:szCs w:val="6"/>
              </w:rPr>
            </w:pPr>
          </w:p>
        </w:tc>
        <w:tc>
          <w:tcPr>
            <w:tcW w:w="920" w:type="dxa"/>
            <w:vAlign w:val="bottom"/>
          </w:tcPr>
          <w:p w:rsidR="00F6248E" w:rsidRDefault="00F6248E">
            <w:pPr>
              <w:rPr>
                <w:sz w:val="6"/>
                <w:szCs w:val="6"/>
              </w:rPr>
            </w:pPr>
          </w:p>
        </w:tc>
        <w:tc>
          <w:tcPr>
            <w:tcW w:w="1180" w:type="dxa"/>
            <w:vAlign w:val="bottom"/>
          </w:tcPr>
          <w:p w:rsidR="00F6248E" w:rsidRDefault="00F6248E">
            <w:pPr>
              <w:rPr>
                <w:sz w:val="6"/>
                <w:szCs w:val="6"/>
              </w:rPr>
            </w:pPr>
          </w:p>
        </w:tc>
        <w:tc>
          <w:tcPr>
            <w:tcW w:w="990" w:type="dxa"/>
            <w:vAlign w:val="bottom"/>
          </w:tcPr>
          <w:p w:rsidR="00F6248E" w:rsidRDefault="00F6248E">
            <w:pPr>
              <w:rPr>
                <w:sz w:val="6"/>
                <w:szCs w:val="6"/>
              </w:rPr>
            </w:pPr>
          </w:p>
        </w:tc>
        <w:tc>
          <w:tcPr>
            <w:tcW w:w="1390" w:type="dxa"/>
            <w:vAlign w:val="bottom"/>
          </w:tcPr>
          <w:p w:rsidR="00F6248E" w:rsidRDefault="00F6248E">
            <w:pPr>
              <w:rPr>
                <w:sz w:val="6"/>
                <w:szCs w:val="6"/>
              </w:rPr>
            </w:pPr>
          </w:p>
        </w:tc>
        <w:tc>
          <w:tcPr>
            <w:tcW w:w="1060" w:type="dxa"/>
            <w:vAlign w:val="bottom"/>
          </w:tcPr>
          <w:p w:rsidR="00F6248E" w:rsidRDefault="00F6248E">
            <w:pPr>
              <w:rPr>
                <w:sz w:val="6"/>
                <w:szCs w:val="6"/>
              </w:rPr>
            </w:pPr>
          </w:p>
        </w:tc>
      </w:tr>
      <w:tr w:rsidR="00F6248E">
        <w:trPr>
          <w:trHeight w:val="240"/>
        </w:trPr>
        <w:tc>
          <w:tcPr>
            <w:tcW w:w="1240" w:type="dxa"/>
            <w:shd w:val="clear" w:color="auto" w:fill="DCE6F1"/>
            <w:vAlign w:val="bottom"/>
          </w:tcPr>
          <w:p w:rsidR="00F6248E" w:rsidRDefault="009674A0">
            <w:pPr>
              <w:ind w:left="60"/>
              <w:rPr>
                <w:sz w:val="20"/>
                <w:szCs w:val="20"/>
              </w:rPr>
            </w:pPr>
            <w:r>
              <w:rPr>
                <w:rFonts w:eastAsia="Times New Roman"/>
                <w:sz w:val="16"/>
                <w:szCs w:val="16"/>
                <w:shd w:val="clear" w:color="auto" w:fill="DCE6F1"/>
              </w:rPr>
              <w:t>GS</w:t>
            </w:r>
          </w:p>
        </w:tc>
        <w:tc>
          <w:tcPr>
            <w:tcW w:w="1120" w:type="dxa"/>
            <w:shd w:val="clear" w:color="auto" w:fill="DCE6F1"/>
            <w:vAlign w:val="bottom"/>
          </w:tcPr>
          <w:p w:rsidR="00F6248E" w:rsidRDefault="009674A0">
            <w:pPr>
              <w:ind w:right="600"/>
              <w:jc w:val="center"/>
              <w:rPr>
                <w:sz w:val="20"/>
                <w:szCs w:val="20"/>
              </w:rPr>
            </w:pPr>
            <w:r>
              <w:rPr>
                <w:rFonts w:eastAsia="Times New Roman"/>
                <w:w w:val="99"/>
                <w:sz w:val="16"/>
                <w:szCs w:val="16"/>
                <w:shd w:val="clear" w:color="auto" w:fill="DCE6F1"/>
              </w:rPr>
              <w:t>0.6393</w:t>
            </w:r>
          </w:p>
        </w:tc>
        <w:tc>
          <w:tcPr>
            <w:tcW w:w="920" w:type="dxa"/>
            <w:shd w:val="clear" w:color="auto" w:fill="DCE6F1"/>
            <w:vAlign w:val="bottom"/>
          </w:tcPr>
          <w:p w:rsidR="00F6248E" w:rsidRDefault="009674A0">
            <w:pPr>
              <w:ind w:right="400"/>
              <w:jc w:val="right"/>
              <w:rPr>
                <w:sz w:val="20"/>
                <w:szCs w:val="20"/>
              </w:rPr>
            </w:pPr>
            <w:r>
              <w:rPr>
                <w:rFonts w:eastAsia="Times New Roman"/>
                <w:w w:val="95"/>
                <w:sz w:val="16"/>
                <w:szCs w:val="16"/>
                <w:shd w:val="clear" w:color="auto" w:fill="DCE6F1"/>
              </w:rPr>
              <w:t>0.5952</w:t>
            </w:r>
          </w:p>
        </w:tc>
        <w:tc>
          <w:tcPr>
            <w:tcW w:w="1180" w:type="dxa"/>
            <w:shd w:val="clear" w:color="auto" w:fill="DCE6F1"/>
            <w:vAlign w:val="bottom"/>
          </w:tcPr>
          <w:p w:rsidR="00F6248E" w:rsidRDefault="009674A0">
            <w:pPr>
              <w:ind w:right="480"/>
              <w:jc w:val="right"/>
              <w:rPr>
                <w:sz w:val="20"/>
                <w:szCs w:val="20"/>
              </w:rPr>
            </w:pPr>
            <w:r>
              <w:rPr>
                <w:rFonts w:eastAsia="Times New Roman"/>
                <w:sz w:val="16"/>
                <w:szCs w:val="16"/>
                <w:shd w:val="clear" w:color="auto" w:fill="DCE6F1"/>
              </w:rPr>
              <w:t>0.5078</w:t>
            </w:r>
          </w:p>
        </w:tc>
        <w:tc>
          <w:tcPr>
            <w:tcW w:w="990" w:type="dxa"/>
            <w:shd w:val="clear" w:color="auto" w:fill="DCE6F1"/>
            <w:vAlign w:val="bottom"/>
          </w:tcPr>
          <w:p w:rsidR="00F6248E" w:rsidRDefault="009674A0">
            <w:pPr>
              <w:ind w:left="140"/>
              <w:rPr>
                <w:sz w:val="20"/>
                <w:szCs w:val="20"/>
              </w:rPr>
            </w:pPr>
            <w:r>
              <w:rPr>
                <w:rFonts w:eastAsia="Times New Roman"/>
                <w:sz w:val="16"/>
                <w:szCs w:val="16"/>
                <w:shd w:val="clear" w:color="auto" w:fill="DCE6F1"/>
              </w:rPr>
              <w:t>0.5492</w:t>
            </w:r>
          </w:p>
        </w:tc>
        <w:tc>
          <w:tcPr>
            <w:tcW w:w="1390" w:type="dxa"/>
            <w:shd w:val="clear" w:color="auto" w:fill="DCE6F1"/>
            <w:vAlign w:val="bottom"/>
          </w:tcPr>
          <w:p w:rsidR="00F6248E" w:rsidRDefault="009674A0">
            <w:pPr>
              <w:ind w:right="330"/>
              <w:jc w:val="center"/>
              <w:rPr>
                <w:sz w:val="20"/>
                <w:szCs w:val="20"/>
              </w:rPr>
            </w:pPr>
            <w:r>
              <w:rPr>
                <w:rFonts w:eastAsia="Times New Roman"/>
                <w:w w:val="99"/>
                <w:sz w:val="16"/>
                <w:szCs w:val="16"/>
                <w:shd w:val="clear" w:color="auto" w:fill="DCE6F1"/>
              </w:rPr>
              <w:t>0.6860</w:t>
            </w:r>
          </w:p>
        </w:tc>
        <w:tc>
          <w:tcPr>
            <w:tcW w:w="1060" w:type="dxa"/>
            <w:shd w:val="clear" w:color="auto" w:fill="DCE6F1"/>
            <w:vAlign w:val="bottom"/>
          </w:tcPr>
          <w:p w:rsidR="00F6248E" w:rsidRDefault="009674A0">
            <w:pPr>
              <w:ind w:right="540"/>
              <w:jc w:val="right"/>
              <w:rPr>
                <w:sz w:val="20"/>
                <w:szCs w:val="20"/>
              </w:rPr>
            </w:pPr>
            <w:r>
              <w:rPr>
                <w:rFonts w:eastAsia="Times New Roman"/>
                <w:w w:val="95"/>
                <w:sz w:val="16"/>
                <w:szCs w:val="16"/>
                <w:shd w:val="clear" w:color="auto" w:fill="DCE6F1"/>
              </w:rPr>
              <w:t>0.5955</w:t>
            </w:r>
          </w:p>
        </w:tc>
      </w:tr>
      <w:tr w:rsidR="00F6248E">
        <w:trPr>
          <w:trHeight w:val="105"/>
        </w:trPr>
        <w:tc>
          <w:tcPr>
            <w:tcW w:w="124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920" w:type="dxa"/>
            <w:shd w:val="clear" w:color="auto" w:fill="DCE6F1"/>
            <w:vAlign w:val="bottom"/>
          </w:tcPr>
          <w:p w:rsidR="00F6248E" w:rsidRDefault="00F6248E">
            <w:pPr>
              <w:rPr>
                <w:sz w:val="9"/>
                <w:szCs w:val="9"/>
              </w:rPr>
            </w:pPr>
          </w:p>
        </w:tc>
        <w:tc>
          <w:tcPr>
            <w:tcW w:w="1180" w:type="dxa"/>
            <w:shd w:val="clear" w:color="auto" w:fill="DCE6F1"/>
            <w:vAlign w:val="bottom"/>
          </w:tcPr>
          <w:p w:rsidR="00F6248E" w:rsidRDefault="00F6248E">
            <w:pPr>
              <w:rPr>
                <w:sz w:val="9"/>
                <w:szCs w:val="9"/>
              </w:rPr>
            </w:pPr>
          </w:p>
        </w:tc>
        <w:tc>
          <w:tcPr>
            <w:tcW w:w="990" w:type="dxa"/>
            <w:shd w:val="clear" w:color="auto" w:fill="DCE6F1"/>
            <w:vAlign w:val="bottom"/>
          </w:tcPr>
          <w:p w:rsidR="00F6248E" w:rsidRDefault="00F6248E">
            <w:pPr>
              <w:rPr>
                <w:sz w:val="9"/>
                <w:szCs w:val="9"/>
              </w:rPr>
            </w:pPr>
          </w:p>
        </w:tc>
        <w:tc>
          <w:tcPr>
            <w:tcW w:w="1390" w:type="dxa"/>
            <w:shd w:val="clear" w:color="auto" w:fill="DCE6F1"/>
            <w:vAlign w:val="bottom"/>
          </w:tcPr>
          <w:p w:rsidR="00F6248E" w:rsidRDefault="00F6248E">
            <w:pPr>
              <w:rPr>
                <w:sz w:val="9"/>
                <w:szCs w:val="9"/>
              </w:rPr>
            </w:pPr>
          </w:p>
        </w:tc>
        <w:tc>
          <w:tcPr>
            <w:tcW w:w="1060" w:type="dxa"/>
            <w:shd w:val="clear" w:color="auto" w:fill="DCE6F1"/>
            <w:vAlign w:val="bottom"/>
          </w:tcPr>
          <w:p w:rsidR="00F6248E" w:rsidRDefault="00F6248E">
            <w:pPr>
              <w:rPr>
                <w:sz w:val="9"/>
                <w:szCs w:val="9"/>
              </w:rPr>
            </w:pPr>
          </w:p>
        </w:tc>
      </w:tr>
      <w:tr w:rsidR="00F6248E">
        <w:trPr>
          <w:trHeight w:val="273"/>
        </w:trPr>
        <w:tc>
          <w:tcPr>
            <w:tcW w:w="1240" w:type="dxa"/>
            <w:vAlign w:val="bottom"/>
          </w:tcPr>
          <w:p w:rsidR="00F6248E" w:rsidRDefault="009674A0">
            <w:pPr>
              <w:ind w:left="60"/>
              <w:rPr>
                <w:sz w:val="20"/>
                <w:szCs w:val="20"/>
              </w:rPr>
            </w:pPr>
            <w:r>
              <w:rPr>
                <w:rFonts w:eastAsia="Times New Roman"/>
                <w:sz w:val="16"/>
                <w:szCs w:val="16"/>
              </w:rPr>
              <w:t>optimized</w:t>
            </w:r>
          </w:p>
        </w:tc>
        <w:tc>
          <w:tcPr>
            <w:tcW w:w="1120" w:type="dxa"/>
            <w:vAlign w:val="bottom"/>
          </w:tcPr>
          <w:p w:rsidR="00F6248E" w:rsidRDefault="009674A0">
            <w:pPr>
              <w:ind w:right="600"/>
              <w:jc w:val="center"/>
              <w:rPr>
                <w:sz w:val="20"/>
                <w:szCs w:val="20"/>
              </w:rPr>
            </w:pPr>
            <w:r>
              <w:rPr>
                <w:rFonts w:eastAsia="Times New Roman"/>
                <w:w w:val="99"/>
                <w:sz w:val="16"/>
                <w:szCs w:val="16"/>
              </w:rPr>
              <w:t>0.6078</w:t>
            </w:r>
          </w:p>
        </w:tc>
        <w:tc>
          <w:tcPr>
            <w:tcW w:w="920" w:type="dxa"/>
            <w:vAlign w:val="bottom"/>
          </w:tcPr>
          <w:p w:rsidR="00F6248E" w:rsidRDefault="009674A0">
            <w:pPr>
              <w:ind w:right="400"/>
              <w:jc w:val="right"/>
              <w:rPr>
                <w:sz w:val="20"/>
                <w:szCs w:val="20"/>
              </w:rPr>
            </w:pPr>
            <w:r>
              <w:rPr>
                <w:rFonts w:eastAsia="Times New Roman"/>
                <w:w w:val="95"/>
                <w:sz w:val="16"/>
                <w:szCs w:val="16"/>
              </w:rPr>
              <w:t>0.5673</w:t>
            </w:r>
          </w:p>
        </w:tc>
        <w:tc>
          <w:tcPr>
            <w:tcW w:w="1180" w:type="dxa"/>
            <w:vAlign w:val="bottom"/>
          </w:tcPr>
          <w:p w:rsidR="00F6248E" w:rsidRDefault="009674A0">
            <w:pPr>
              <w:ind w:right="480"/>
              <w:jc w:val="right"/>
              <w:rPr>
                <w:sz w:val="20"/>
                <w:szCs w:val="20"/>
              </w:rPr>
            </w:pPr>
            <w:r>
              <w:rPr>
                <w:rFonts w:eastAsia="Times New Roman"/>
                <w:sz w:val="16"/>
                <w:szCs w:val="16"/>
              </w:rPr>
              <w:t>0.4959</w:t>
            </w:r>
          </w:p>
        </w:tc>
        <w:tc>
          <w:tcPr>
            <w:tcW w:w="990" w:type="dxa"/>
            <w:vAlign w:val="bottom"/>
          </w:tcPr>
          <w:p w:rsidR="00F6248E" w:rsidRDefault="009674A0">
            <w:pPr>
              <w:ind w:left="140"/>
              <w:rPr>
                <w:sz w:val="20"/>
                <w:szCs w:val="20"/>
              </w:rPr>
            </w:pPr>
            <w:r>
              <w:rPr>
                <w:rFonts w:eastAsia="Times New Roman"/>
                <w:sz w:val="16"/>
                <w:szCs w:val="16"/>
              </w:rPr>
              <w:t>0.4658</w:t>
            </w:r>
          </w:p>
        </w:tc>
        <w:tc>
          <w:tcPr>
            <w:tcW w:w="1390" w:type="dxa"/>
            <w:vAlign w:val="bottom"/>
          </w:tcPr>
          <w:p w:rsidR="00F6248E" w:rsidRDefault="009674A0">
            <w:pPr>
              <w:ind w:right="330"/>
              <w:jc w:val="center"/>
              <w:rPr>
                <w:sz w:val="20"/>
                <w:szCs w:val="20"/>
              </w:rPr>
            </w:pPr>
            <w:r>
              <w:rPr>
                <w:rFonts w:eastAsia="Times New Roman"/>
                <w:w w:val="99"/>
                <w:sz w:val="16"/>
                <w:szCs w:val="16"/>
              </w:rPr>
              <w:t>0.6995</w:t>
            </w:r>
          </w:p>
        </w:tc>
        <w:tc>
          <w:tcPr>
            <w:tcW w:w="1060" w:type="dxa"/>
            <w:vAlign w:val="bottom"/>
          </w:tcPr>
          <w:p w:rsidR="00F6248E" w:rsidRDefault="009674A0">
            <w:pPr>
              <w:ind w:right="540"/>
              <w:jc w:val="right"/>
              <w:rPr>
                <w:sz w:val="20"/>
                <w:szCs w:val="20"/>
              </w:rPr>
            </w:pPr>
            <w:r>
              <w:rPr>
                <w:rFonts w:eastAsia="Times New Roman"/>
                <w:w w:val="95"/>
                <w:sz w:val="16"/>
                <w:szCs w:val="16"/>
              </w:rPr>
              <w:t>0.5672</w:t>
            </w:r>
          </w:p>
        </w:tc>
      </w:tr>
      <w:tr w:rsidR="00F6248E">
        <w:trPr>
          <w:trHeight w:val="345"/>
        </w:trPr>
        <w:tc>
          <w:tcPr>
            <w:tcW w:w="1240" w:type="dxa"/>
            <w:vAlign w:val="bottom"/>
          </w:tcPr>
          <w:p w:rsidR="00F6248E" w:rsidRDefault="009674A0">
            <w:pPr>
              <w:ind w:left="60"/>
              <w:rPr>
                <w:sz w:val="20"/>
                <w:szCs w:val="20"/>
              </w:rPr>
            </w:pPr>
            <w:r>
              <w:rPr>
                <w:rFonts w:eastAsia="Times New Roman"/>
                <w:sz w:val="16"/>
                <w:szCs w:val="16"/>
              </w:rPr>
              <w:t>original</w:t>
            </w:r>
          </w:p>
        </w:tc>
        <w:tc>
          <w:tcPr>
            <w:tcW w:w="1120" w:type="dxa"/>
            <w:vAlign w:val="bottom"/>
          </w:tcPr>
          <w:p w:rsidR="00F6248E" w:rsidRDefault="009674A0">
            <w:pPr>
              <w:ind w:right="600"/>
              <w:jc w:val="center"/>
              <w:rPr>
                <w:sz w:val="20"/>
                <w:szCs w:val="20"/>
              </w:rPr>
            </w:pPr>
            <w:r>
              <w:rPr>
                <w:rFonts w:eastAsia="Times New Roman"/>
                <w:w w:val="99"/>
                <w:sz w:val="16"/>
                <w:szCs w:val="16"/>
              </w:rPr>
              <w:t>0.6707</w:t>
            </w:r>
          </w:p>
        </w:tc>
        <w:tc>
          <w:tcPr>
            <w:tcW w:w="920" w:type="dxa"/>
            <w:vAlign w:val="bottom"/>
          </w:tcPr>
          <w:p w:rsidR="00F6248E" w:rsidRDefault="009674A0">
            <w:pPr>
              <w:ind w:right="400"/>
              <w:jc w:val="right"/>
              <w:rPr>
                <w:sz w:val="20"/>
                <w:szCs w:val="20"/>
              </w:rPr>
            </w:pPr>
            <w:r>
              <w:rPr>
                <w:rFonts w:eastAsia="Times New Roman"/>
                <w:w w:val="95"/>
                <w:sz w:val="16"/>
                <w:szCs w:val="16"/>
              </w:rPr>
              <w:t>0.6231</w:t>
            </w:r>
          </w:p>
        </w:tc>
        <w:tc>
          <w:tcPr>
            <w:tcW w:w="1180" w:type="dxa"/>
            <w:vAlign w:val="bottom"/>
          </w:tcPr>
          <w:p w:rsidR="00F6248E" w:rsidRDefault="009674A0">
            <w:pPr>
              <w:ind w:right="480"/>
              <w:jc w:val="right"/>
              <w:rPr>
                <w:sz w:val="20"/>
                <w:szCs w:val="20"/>
              </w:rPr>
            </w:pPr>
            <w:r>
              <w:rPr>
                <w:rFonts w:eastAsia="Times New Roman"/>
                <w:sz w:val="16"/>
                <w:szCs w:val="16"/>
              </w:rPr>
              <w:t>0.5197</w:t>
            </w:r>
          </w:p>
        </w:tc>
        <w:tc>
          <w:tcPr>
            <w:tcW w:w="990" w:type="dxa"/>
            <w:vAlign w:val="bottom"/>
          </w:tcPr>
          <w:p w:rsidR="00F6248E" w:rsidRDefault="009674A0">
            <w:pPr>
              <w:ind w:left="140"/>
              <w:rPr>
                <w:sz w:val="20"/>
                <w:szCs w:val="20"/>
              </w:rPr>
            </w:pPr>
            <w:r>
              <w:rPr>
                <w:rFonts w:eastAsia="Times New Roman"/>
                <w:sz w:val="16"/>
                <w:szCs w:val="16"/>
              </w:rPr>
              <w:t>0.6326</w:t>
            </w:r>
          </w:p>
        </w:tc>
        <w:tc>
          <w:tcPr>
            <w:tcW w:w="1390" w:type="dxa"/>
            <w:vAlign w:val="bottom"/>
          </w:tcPr>
          <w:p w:rsidR="00F6248E" w:rsidRDefault="009674A0">
            <w:pPr>
              <w:ind w:right="330"/>
              <w:jc w:val="center"/>
              <w:rPr>
                <w:sz w:val="20"/>
                <w:szCs w:val="20"/>
              </w:rPr>
            </w:pPr>
            <w:r>
              <w:rPr>
                <w:rFonts w:eastAsia="Times New Roman"/>
                <w:w w:val="99"/>
                <w:sz w:val="16"/>
                <w:szCs w:val="16"/>
              </w:rPr>
              <w:t>0.6726</w:t>
            </w:r>
          </w:p>
        </w:tc>
        <w:tc>
          <w:tcPr>
            <w:tcW w:w="1060" w:type="dxa"/>
            <w:vAlign w:val="bottom"/>
          </w:tcPr>
          <w:p w:rsidR="00F6248E" w:rsidRDefault="009674A0">
            <w:pPr>
              <w:ind w:right="540"/>
              <w:jc w:val="right"/>
              <w:rPr>
                <w:sz w:val="20"/>
                <w:szCs w:val="20"/>
              </w:rPr>
            </w:pPr>
            <w:r>
              <w:rPr>
                <w:rFonts w:eastAsia="Times New Roman"/>
                <w:w w:val="95"/>
                <w:sz w:val="16"/>
                <w:szCs w:val="16"/>
              </w:rPr>
              <w:t>0.6237</w:t>
            </w:r>
          </w:p>
        </w:tc>
      </w:tr>
      <w:tr w:rsidR="00F6248E">
        <w:trPr>
          <w:trHeight w:val="72"/>
        </w:trPr>
        <w:tc>
          <w:tcPr>
            <w:tcW w:w="1240" w:type="dxa"/>
            <w:vAlign w:val="bottom"/>
          </w:tcPr>
          <w:p w:rsidR="00F6248E" w:rsidRDefault="00F6248E">
            <w:pPr>
              <w:rPr>
                <w:sz w:val="6"/>
                <w:szCs w:val="6"/>
              </w:rPr>
            </w:pPr>
          </w:p>
        </w:tc>
        <w:tc>
          <w:tcPr>
            <w:tcW w:w="1120" w:type="dxa"/>
            <w:vAlign w:val="bottom"/>
          </w:tcPr>
          <w:p w:rsidR="00F6248E" w:rsidRDefault="00F6248E">
            <w:pPr>
              <w:rPr>
                <w:sz w:val="6"/>
                <w:szCs w:val="6"/>
              </w:rPr>
            </w:pPr>
          </w:p>
        </w:tc>
        <w:tc>
          <w:tcPr>
            <w:tcW w:w="920" w:type="dxa"/>
            <w:vAlign w:val="bottom"/>
          </w:tcPr>
          <w:p w:rsidR="00F6248E" w:rsidRDefault="00F6248E">
            <w:pPr>
              <w:rPr>
                <w:sz w:val="6"/>
                <w:szCs w:val="6"/>
              </w:rPr>
            </w:pPr>
          </w:p>
        </w:tc>
        <w:tc>
          <w:tcPr>
            <w:tcW w:w="1180" w:type="dxa"/>
            <w:vAlign w:val="bottom"/>
          </w:tcPr>
          <w:p w:rsidR="00F6248E" w:rsidRDefault="00F6248E">
            <w:pPr>
              <w:rPr>
                <w:sz w:val="6"/>
                <w:szCs w:val="6"/>
              </w:rPr>
            </w:pPr>
          </w:p>
        </w:tc>
        <w:tc>
          <w:tcPr>
            <w:tcW w:w="990" w:type="dxa"/>
            <w:vAlign w:val="bottom"/>
          </w:tcPr>
          <w:p w:rsidR="00F6248E" w:rsidRDefault="00F6248E">
            <w:pPr>
              <w:rPr>
                <w:sz w:val="6"/>
                <w:szCs w:val="6"/>
              </w:rPr>
            </w:pPr>
          </w:p>
        </w:tc>
        <w:tc>
          <w:tcPr>
            <w:tcW w:w="1390" w:type="dxa"/>
            <w:vAlign w:val="bottom"/>
          </w:tcPr>
          <w:p w:rsidR="00F6248E" w:rsidRDefault="00F6248E">
            <w:pPr>
              <w:rPr>
                <w:sz w:val="6"/>
                <w:szCs w:val="6"/>
              </w:rPr>
            </w:pPr>
          </w:p>
        </w:tc>
        <w:tc>
          <w:tcPr>
            <w:tcW w:w="1060" w:type="dxa"/>
            <w:vAlign w:val="bottom"/>
          </w:tcPr>
          <w:p w:rsidR="00F6248E" w:rsidRDefault="00F6248E">
            <w:pPr>
              <w:rPr>
                <w:sz w:val="6"/>
                <w:szCs w:val="6"/>
              </w:rPr>
            </w:pPr>
          </w:p>
        </w:tc>
      </w:tr>
      <w:tr w:rsidR="00F6248E">
        <w:trPr>
          <w:trHeight w:val="240"/>
        </w:trPr>
        <w:tc>
          <w:tcPr>
            <w:tcW w:w="1240" w:type="dxa"/>
            <w:shd w:val="clear" w:color="auto" w:fill="DCE6F1"/>
            <w:vAlign w:val="bottom"/>
          </w:tcPr>
          <w:p w:rsidR="00F6248E" w:rsidRDefault="009674A0">
            <w:pPr>
              <w:ind w:left="60"/>
              <w:rPr>
                <w:sz w:val="20"/>
                <w:szCs w:val="20"/>
              </w:rPr>
            </w:pPr>
            <w:r>
              <w:rPr>
                <w:rFonts w:eastAsia="Times New Roman"/>
                <w:sz w:val="16"/>
                <w:szCs w:val="16"/>
                <w:shd w:val="clear" w:color="auto" w:fill="DCE6F1"/>
              </w:rPr>
              <w:t>KO</w:t>
            </w:r>
          </w:p>
        </w:tc>
        <w:tc>
          <w:tcPr>
            <w:tcW w:w="1120" w:type="dxa"/>
            <w:shd w:val="clear" w:color="auto" w:fill="DCE6F1"/>
            <w:vAlign w:val="bottom"/>
          </w:tcPr>
          <w:p w:rsidR="00F6248E" w:rsidRDefault="009674A0">
            <w:pPr>
              <w:ind w:right="600"/>
              <w:jc w:val="center"/>
              <w:rPr>
                <w:sz w:val="20"/>
                <w:szCs w:val="20"/>
              </w:rPr>
            </w:pPr>
            <w:r>
              <w:rPr>
                <w:rFonts w:eastAsia="Times New Roman"/>
                <w:w w:val="99"/>
                <w:sz w:val="16"/>
                <w:szCs w:val="16"/>
                <w:shd w:val="clear" w:color="auto" w:fill="DCE6F1"/>
              </w:rPr>
              <w:t>0.4437</w:t>
            </w:r>
          </w:p>
        </w:tc>
        <w:tc>
          <w:tcPr>
            <w:tcW w:w="920" w:type="dxa"/>
            <w:shd w:val="clear" w:color="auto" w:fill="DCE6F1"/>
            <w:vAlign w:val="bottom"/>
          </w:tcPr>
          <w:p w:rsidR="00F6248E" w:rsidRDefault="009674A0">
            <w:pPr>
              <w:ind w:right="400"/>
              <w:jc w:val="right"/>
              <w:rPr>
                <w:sz w:val="20"/>
                <w:szCs w:val="20"/>
              </w:rPr>
            </w:pPr>
            <w:r>
              <w:rPr>
                <w:rFonts w:eastAsia="Times New Roman"/>
                <w:w w:val="95"/>
                <w:sz w:val="16"/>
                <w:szCs w:val="16"/>
                <w:shd w:val="clear" w:color="auto" w:fill="DCE6F1"/>
              </w:rPr>
              <w:t>0.5826</w:t>
            </w:r>
          </w:p>
        </w:tc>
        <w:tc>
          <w:tcPr>
            <w:tcW w:w="1180" w:type="dxa"/>
            <w:shd w:val="clear" w:color="auto" w:fill="DCE6F1"/>
            <w:vAlign w:val="bottom"/>
          </w:tcPr>
          <w:p w:rsidR="00F6248E" w:rsidRDefault="009674A0">
            <w:pPr>
              <w:ind w:right="480"/>
              <w:jc w:val="right"/>
              <w:rPr>
                <w:sz w:val="20"/>
                <w:szCs w:val="20"/>
              </w:rPr>
            </w:pPr>
            <w:r>
              <w:rPr>
                <w:rFonts w:eastAsia="Times New Roman"/>
                <w:sz w:val="16"/>
                <w:szCs w:val="16"/>
                <w:shd w:val="clear" w:color="auto" w:fill="DCE6F1"/>
              </w:rPr>
              <w:t>0.0532</w:t>
            </w:r>
          </w:p>
        </w:tc>
        <w:tc>
          <w:tcPr>
            <w:tcW w:w="990" w:type="dxa"/>
            <w:shd w:val="clear" w:color="auto" w:fill="DCE6F1"/>
            <w:vAlign w:val="bottom"/>
          </w:tcPr>
          <w:p w:rsidR="00F6248E" w:rsidRDefault="009674A0">
            <w:pPr>
              <w:ind w:left="140"/>
              <w:rPr>
                <w:sz w:val="20"/>
                <w:szCs w:val="20"/>
              </w:rPr>
            </w:pPr>
            <w:r>
              <w:rPr>
                <w:rFonts w:eastAsia="Times New Roman"/>
                <w:sz w:val="16"/>
                <w:szCs w:val="16"/>
                <w:shd w:val="clear" w:color="auto" w:fill="DCE6F1"/>
              </w:rPr>
              <w:t>0.3259</w:t>
            </w:r>
          </w:p>
        </w:tc>
        <w:tc>
          <w:tcPr>
            <w:tcW w:w="1390" w:type="dxa"/>
            <w:shd w:val="clear" w:color="auto" w:fill="DCE6F1"/>
            <w:vAlign w:val="bottom"/>
          </w:tcPr>
          <w:p w:rsidR="00F6248E" w:rsidRDefault="009674A0">
            <w:pPr>
              <w:ind w:right="330"/>
              <w:jc w:val="center"/>
              <w:rPr>
                <w:sz w:val="20"/>
                <w:szCs w:val="20"/>
              </w:rPr>
            </w:pPr>
            <w:r>
              <w:rPr>
                <w:rFonts w:eastAsia="Times New Roman"/>
                <w:w w:val="99"/>
                <w:sz w:val="16"/>
                <w:szCs w:val="16"/>
                <w:shd w:val="clear" w:color="auto" w:fill="DCE6F1"/>
              </w:rPr>
              <w:t>0.6527</w:t>
            </w:r>
          </w:p>
        </w:tc>
        <w:tc>
          <w:tcPr>
            <w:tcW w:w="1060" w:type="dxa"/>
            <w:shd w:val="clear" w:color="auto" w:fill="DCE6F1"/>
            <w:vAlign w:val="bottom"/>
          </w:tcPr>
          <w:p w:rsidR="00F6248E" w:rsidRDefault="009674A0">
            <w:pPr>
              <w:ind w:right="540"/>
              <w:jc w:val="right"/>
              <w:rPr>
                <w:sz w:val="20"/>
                <w:szCs w:val="20"/>
              </w:rPr>
            </w:pPr>
            <w:r>
              <w:rPr>
                <w:rFonts w:eastAsia="Times New Roman"/>
                <w:w w:val="95"/>
                <w:sz w:val="16"/>
                <w:szCs w:val="16"/>
                <w:shd w:val="clear" w:color="auto" w:fill="DCE6F1"/>
              </w:rPr>
              <w:t>0.4116</w:t>
            </w:r>
          </w:p>
        </w:tc>
      </w:tr>
      <w:tr w:rsidR="00F6248E">
        <w:trPr>
          <w:trHeight w:val="105"/>
        </w:trPr>
        <w:tc>
          <w:tcPr>
            <w:tcW w:w="124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920" w:type="dxa"/>
            <w:shd w:val="clear" w:color="auto" w:fill="DCE6F1"/>
            <w:vAlign w:val="bottom"/>
          </w:tcPr>
          <w:p w:rsidR="00F6248E" w:rsidRDefault="00F6248E">
            <w:pPr>
              <w:rPr>
                <w:sz w:val="9"/>
                <w:szCs w:val="9"/>
              </w:rPr>
            </w:pPr>
          </w:p>
        </w:tc>
        <w:tc>
          <w:tcPr>
            <w:tcW w:w="1180" w:type="dxa"/>
            <w:shd w:val="clear" w:color="auto" w:fill="DCE6F1"/>
            <w:vAlign w:val="bottom"/>
          </w:tcPr>
          <w:p w:rsidR="00F6248E" w:rsidRDefault="00F6248E">
            <w:pPr>
              <w:rPr>
                <w:sz w:val="9"/>
                <w:szCs w:val="9"/>
              </w:rPr>
            </w:pPr>
          </w:p>
        </w:tc>
        <w:tc>
          <w:tcPr>
            <w:tcW w:w="990" w:type="dxa"/>
            <w:shd w:val="clear" w:color="auto" w:fill="DCE6F1"/>
            <w:vAlign w:val="bottom"/>
          </w:tcPr>
          <w:p w:rsidR="00F6248E" w:rsidRDefault="00F6248E">
            <w:pPr>
              <w:rPr>
                <w:sz w:val="9"/>
                <w:szCs w:val="9"/>
              </w:rPr>
            </w:pPr>
          </w:p>
        </w:tc>
        <w:tc>
          <w:tcPr>
            <w:tcW w:w="1390" w:type="dxa"/>
            <w:shd w:val="clear" w:color="auto" w:fill="DCE6F1"/>
            <w:vAlign w:val="bottom"/>
          </w:tcPr>
          <w:p w:rsidR="00F6248E" w:rsidRDefault="00F6248E">
            <w:pPr>
              <w:rPr>
                <w:sz w:val="9"/>
                <w:szCs w:val="9"/>
              </w:rPr>
            </w:pPr>
          </w:p>
        </w:tc>
        <w:tc>
          <w:tcPr>
            <w:tcW w:w="1060" w:type="dxa"/>
            <w:shd w:val="clear" w:color="auto" w:fill="DCE6F1"/>
            <w:vAlign w:val="bottom"/>
          </w:tcPr>
          <w:p w:rsidR="00F6248E" w:rsidRDefault="00F6248E">
            <w:pPr>
              <w:rPr>
                <w:sz w:val="9"/>
                <w:szCs w:val="9"/>
              </w:rPr>
            </w:pPr>
          </w:p>
        </w:tc>
      </w:tr>
      <w:tr w:rsidR="00F6248E">
        <w:trPr>
          <w:trHeight w:val="273"/>
        </w:trPr>
        <w:tc>
          <w:tcPr>
            <w:tcW w:w="1240" w:type="dxa"/>
            <w:vAlign w:val="bottom"/>
          </w:tcPr>
          <w:p w:rsidR="00F6248E" w:rsidRDefault="009674A0">
            <w:pPr>
              <w:ind w:left="60"/>
              <w:rPr>
                <w:sz w:val="20"/>
                <w:szCs w:val="20"/>
              </w:rPr>
            </w:pPr>
            <w:r>
              <w:rPr>
                <w:rFonts w:eastAsia="Times New Roman"/>
                <w:sz w:val="16"/>
                <w:szCs w:val="16"/>
              </w:rPr>
              <w:t>optimized</w:t>
            </w:r>
          </w:p>
        </w:tc>
        <w:tc>
          <w:tcPr>
            <w:tcW w:w="1120" w:type="dxa"/>
            <w:vAlign w:val="bottom"/>
          </w:tcPr>
          <w:p w:rsidR="00F6248E" w:rsidRDefault="009674A0">
            <w:pPr>
              <w:ind w:right="600"/>
              <w:jc w:val="center"/>
              <w:rPr>
                <w:sz w:val="20"/>
                <w:szCs w:val="20"/>
              </w:rPr>
            </w:pPr>
            <w:r>
              <w:rPr>
                <w:rFonts w:eastAsia="Times New Roman"/>
                <w:w w:val="99"/>
                <w:sz w:val="16"/>
                <w:szCs w:val="16"/>
              </w:rPr>
              <w:t>0.4245</w:t>
            </w:r>
          </w:p>
        </w:tc>
        <w:tc>
          <w:tcPr>
            <w:tcW w:w="920" w:type="dxa"/>
            <w:vAlign w:val="bottom"/>
          </w:tcPr>
          <w:p w:rsidR="00F6248E" w:rsidRDefault="009674A0">
            <w:pPr>
              <w:ind w:right="400"/>
              <w:jc w:val="right"/>
              <w:rPr>
                <w:sz w:val="20"/>
                <w:szCs w:val="20"/>
              </w:rPr>
            </w:pPr>
            <w:r>
              <w:rPr>
                <w:rFonts w:eastAsia="Times New Roman"/>
                <w:w w:val="95"/>
                <w:sz w:val="16"/>
                <w:szCs w:val="16"/>
              </w:rPr>
              <w:t>0.5625</w:t>
            </w:r>
          </w:p>
        </w:tc>
        <w:tc>
          <w:tcPr>
            <w:tcW w:w="1180" w:type="dxa"/>
            <w:vAlign w:val="bottom"/>
          </w:tcPr>
          <w:p w:rsidR="00F6248E" w:rsidRDefault="009674A0">
            <w:pPr>
              <w:ind w:right="480"/>
              <w:jc w:val="right"/>
              <w:rPr>
                <w:sz w:val="20"/>
                <w:szCs w:val="20"/>
              </w:rPr>
            </w:pPr>
            <w:r>
              <w:rPr>
                <w:rFonts w:eastAsia="Times New Roman"/>
                <w:sz w:val="16"/>
                <w:szCs w:val="16"/>
              </w:rPr>
              <w:t>0.0936</w:t>
            </w:r>
          </w:p>
        </w:tc>
        <w:tc>
          <w:tcPr>
            <w:tcW w:w="990" w:type="dxa"/>
            <w:vAlign w:val="bottom"/>
          </w:tcPr>
          <w:p w:rsidR="00F6248E" w:rsidRDefault="009674A0">
            <w:pPr>
              <w:ind w:left="140"/>
              <w:rPr>
                <w:sz w:val="20"/>
                <w:szCs w:val="20"/>
              </w:rPr>
            </w:pPr>
            <w:r>
              <w:rPr>
                <w:rFonts w:eastAsia="Times New Roman"/>
                <w:sz w:val="16"/>
                <w:szCs w:val="16"/>
              </w:rPr>
              <w:t>0.3365</w:t>
            </w:r>
          </w:p>
        </w:tc>
        <w:tc>
          <w:tcPr>
            <w:tcW w:w="1390" w:type="dxa"/>
            <w:vAlign w:val="bottom"/>
          </w:tcPr>
          <w:p w:rsidR="00F6248E" w:rsidRDefault="009674A0">
            <w:pPr>
              <w:ind w:right="330"/>
              <w:jc w:val="center"/>
              <w:rPr>
                <w:sz w:val="20"/>
                <w:szCs w:val="20"/>
              </w:rPr>
            </w:pPr>
            <w:r>
              <w:rPr>
                <w:rFonts w:eastAsia="Times New Roman"/>
                <w:w w:val="99"/>
                <w:sz w:val="16"/>
                <w:szCs w:val="16"/>
              </w:rPr>
              <w:t>0.7111</w:t>
            </w:r>
          </w:p>
        </w:tc>
        <w:tc>
          <w:tcPr>
            <w:tcW w:w="1060" w:type="dxa"/>
            <w:vAlign w:val="bottom"/>
          </w:tcPr>
          <w:p w:rsidR="00F6248E" w:rsidRDefault="009674A0">
            <w:pPr>
              <w:ind w:right="540"/>
              <w:jc w:val="right"/>
              <w:rPr>
                <w:sz w:val="20"/>
                <w:szCs w:val="20"/>
              </w:rPr>
            </w:pPr>
            <w:r>
              <w:rPr>
                <w:rFonts w:eastAsia="Times New Roman"/>
                <w:w w:val="95"/>
                <w:sz w:val="16"/>
                <w:szCs w:val="16"/>
              </w:rPr>
              <w:t>0.4256</w:t>
            </w:r>
          </w:p>
        </w:tc>
      </w:tr>
      <w:tr w:rsidR="00F6248E">
        <w:trPr>
          <w:trHeight w:val="345"/>
        </w:trPr>
        <w:tc>
          <w:tcPr>
            <w:tcW w:w="1240" w:type="dxa"/>
            <w:vAlign w:val="bottom"/>
          </w:tcPr>
          <w:p w:rsidR="00F6248E" w:rsidRDefault="009674A0">
            <w:pPr>
              <w:ind w:left="60"/>
              <w:rPr>
                <w:sz w:val="20"/>
                <w:szCs w:val="20"/>
              </w:rPr>
            </w:pPr>
            <w:r>
              <w:rPr>
                <w:rFonts w:eastAsia="Times New Roman"/>
                <w:sz w:val="16"/>
                <w:szCs w:val="16"/>
              </w:rPr>
              <w:t>original</w:t>
            </w:r>
          </w:p>
        </w:tc>
        <w:tc>
          <w:tcPr>
            <w:tcW w:w="1120" w:type="dxa"/>
            <w:vAlign w:val="bottom"/>
          </w:tcPr>
          <w:p w:rsidR="00F6248E" w:rsidRDefault="009674A0">
            <w:pPr>
              <w:ind w:right="600"/>
              <w:jc w:val="center"/>
              <w:rPr>
                <w:sz w:val="20"/>
                <w:szCs w:val="20"/>
              </w:rPr>
            </w:pPr>
            <w:r>
              <w:rPr>
                <w:rFonts w:eastAsia="Times New Roman"/>
                <w:w w:val="99"/>
                <w:sz w:val="16"/>
                <w:szCs w:val="16"/>
              </w:rPr>
              <w:t>0.4629</w:t>
            </w:r>
          </w:p>
        </w:tc>
        <w:tc>
          <w:tcPr>
            <w:tcW w:w="920" w:type="dxa"/>
            <w:vAlign w:val="bottom"/>
          </w:tcPr>
          <w:p w:rsidR="00F6248E" w:rsidRDefault="009674A0">
            <w:pPr>
              <w:ind w:right="400"/>
              <w:jc w:val="right"/>
              <w:rPr>
                <w:sz w:val="20"/>
                <w:szCs w:val="20"/>
              </w:rPr>
            </w:pPr>
            <w:r>
              <w:rPr>
                <w:rFonts w:eastAsia="Times New Roman"/>
                <w:w w:val="95"/>
                <w:sz w:val="16"/>
                <w:szCs w:val="16"/>
              </w:rPr>
              <w:t>0.6026</w:t>
            </w:r>
          </w:p>
        </w:tc>
        <w:tc>
          <w:tcPr>
            <w:tcW w:w="1180" w:type="dxa"/>
            <w:vAlign w:val="bottom"/>
          </w:tcPr>
          <w:p w:rsidR="00F6248E" w:rsidRDefault="009674A0">
            <w:pPr>
              <w:ind w:right="480"/>
              <w:jc w:val="right"/>
              <w:rPr>
                <w:sz w:val="20"/>
                <w:szCs w:val="20"/>
              </w:rPr>
            </w:pPr>
            <w:r>
              <w:rPr>
                <w:rFonts w:eastAsia="Times New Roman"/>
                <w:sz w:val="16"/>
                <w:szCs w:val="16"/>
              </w:rPr>
              <w:t>0.0128</w:t>
            </w:r>
          </w:p>
        </w:tc>
        <w:tc>
          <w:tcPr>
            <w:tcW w:w="990" w:type="dxa"/>
            <w:vAlign w:val="bottom"/>
          </w:tcPr>
          <w:p w:rsidR="00F6248E" w:rsidRDefault="009674A0">
            <w:pPr>
              <w:ind w:left="140"/>
              <w:rPr>
                <w:sz w:val="20"/>
                <w:szCs w:val="20"/>
              </w:rPr>
            </w:pPr>
            <w:r>
              <w:rPr>
                <w:rFonts w:eastAsia="Times New Roman"/>
                <w:sz w:val="16"/>
                <w:szCs w:val="16"/>
              </w:rPr>
              <w:t>0.3153</w:t>
            </w:r>
          </w:p>
        </w:tc>
        <w:tc>
          <w:tcPr>
            <w:tcW w:w="1390" w:type="dxa"/>
            <w:vAlign w:val="bottom"/>
          </w:tcPr>
          <w:p w:rsidR="00F6248E" w:rsidRDefault="009674A0">
            <w:pPr>
              <w:ind w:right="330"/>
              <w:jc w:val="center"/>
              <w:rPr>
                <w:sz w:val="20"/>
                <w:szCs w:val="20"/>
              </w:rPr>
            </w:pPr>
            <w:r>
              <w:rPr>
                <w:rFonts w:eastAsia="Times New Roman"/>
                <w:w w:val="99"/>
                <w:sz w:val="16"/>
                <w:szCs w:val="16"/>
              </w:rPr>
              <w:t>0.5942</w:t>
            </w:r>
          </w:p>
        </w:tc>
        <w:tc>
          <w:tcPr>
            <w:tcW w:w="1060" w:type="dxa"/>
            <w:vAlign w:val="bottom"/>
          </w:tcPr>
          <w:p w:rsidR="00F6248E" w:rsidRDefault="009674A0">
            <w:pPr>
              <w:ind w:right="540"/>
              <w:jc w:val="right"/>
              <w:rPr>
                <w:sz w:val="20"/>
                <w:szCs w:val="20"/>
              </w:rPr>
            </w:pPr>
            <w:r>
              <w:rPr>
                <w:rFonts w:eastAsia="Times New Roman"/>
                <w:w w:val="95"/>
                <w:sz w:val="16"/>
                <w:szCs w:val="16"/>
              </w:rPr>
              <w:t>0.3976</w:t>
            </w:r>
          </w:p>
        </w:tc>
      </w:tr>
      <w:tr w:rsidR="00F6248E">
        <w:trPr>
          <w:trHeight w:val="72"/>
        </w:trPr>
        <w:tc>
          <w:tcPr>
            <w:tcW w:w="1240" w:type="dxa"/>
            <w:vAlign w:val="bottom"/>
          </w:tcPr>
          <w:p w:rsidR="00F6248E" w:rsidRDefault="00F6248E">
            <w:pPr>
              <w:rPr>
                <w:sz w:val="6"/>
                <w:szCs w:val="6"/>
              </w:rPr>
            </w:pPr>
          </w:p>
        </w:tc>
        <w:tc>
          <w:tcPr>
            <w:tcW w:w="1120" w:type="dxa"/>
            <w:vAlign w:val="bottom"/>
          </w:tcPr>
          <w:p w:rsidR="00F6248E" w:rsidRDefault="00F6248E">
            <w:pPr>
              <w:rPr>
                <w:sz w:val="6"/>
                <w:szCs w:val="6"/>
              </w:rPr>
            </w:pPr>
          </w:p>
        </w:tc>
        <w:tc>
          <w:tcPr>
            <w:tcW w:w="920" w:type="dxa"/>
            <w:vAlign w:val="bottom"/>
          </w:tcPr>
          <w:p w:rsidR="00F6248E" w:rsidRDefault="00F6248E">
            <w:pPr>
              <w:rPr>
                <w:sz w:val="6"/>
                <w:szCs w:val="6"/>
              </w:rPr>
            </w:pPr>
          </w:p>
        </w:tc>
        <w:tc>
          <w:tcPr>
            <w:tcW w:w="1180" w:type="dxa"/>
            <w:vAlign w:val="bottom"/>
          </w:tcPr>
          <w:p w:rsidR="00F6248E" w:rsidRDefault="00F6248E">
            <w:pPr>
              <w:rPr>
                <w:sz w:val="6"/>
                <w:szCs w:val="6"/>
              </w:rPr>
            </w:pPr>
          </w:p>
        </w:tc>
        <w:tc>
          <w:tcPr>
            <w:tcW w:w="990" w:type="dxa"/>
            <w:vAlign w:val="bottom"/>
          </w:tcPr>
          <w:p w:rsidR="00F6248E" w:rsidRDefault="00F6248E">
            <w:pPr>
              <w:rPr>
                <w:sz w:val="6"/>
                <w:szCs w:val="6"/>
              </w:rPr>
            </w:pPr>
          </w:p>
        </w:tc>
        <w:tc>
          <w:tcPr>
            <w:tcW w:w="1390" w:type="dxa"/>
            <w:vAlign w:val="bottom"/>
          </w:tcPr>
          <w:p w:rsidR="00F6248E" w:rsidRDefault="00F6248E">
            <w:pPr>
              <w:rPr>
                <w:sz w:val="6"/>
                <w:szCs w:val="6"/>
              </w:rPr>
            </w:pPr>
          </w:p>
        </w:tc>
        <w:tc>
          <w:tcPr>
            <w:tcW w:w="1060" w:type="dxa"/>
            <w:vAlign w:val="bottom"/>
          </w:tcPr>
          <w:p w:rsidR="00F6248E" w:rsidRDefault="00F6248E">
            <w:pPr>
              <w:rPr>
                <w:sz w:val="6"/>
                <w:szCs w:val="6"/>
              </w:rPr>
            </w:pPr>
          </w:p>
        </w:tc>
      </w:tr>
      <w:tr w:rsidR="00F6248E">
        <w:trPr>
          <w:trHeight w:val="240"/>
        </w:trPr>
        <w:tc>
          <w:tcPr>
            <w:tcW w:w="1240" w:type="dxa"/>
            <w:shd w:val="clear" w:color="auto" w:fill="DCE6F1"/>
            <w:vAlign w:val="bottom"/>
          </w:tcPr>
          <w:p w:rsidR="00F6248E" w:rsidRDefault="009674A0">
            <w:pPr>
              <w:ind w:left="60"/>
              <w:rPr>
                <w:sz w:val="20"/>
                <w:szCs w:val="20"/>
              </w:rPr>
            </w:pPr>
            <w:r>
              <w:rPr>
                <w:rFonts w:eastAsia="Times New Roman"/>
                <w:sz w:val="16"/>
                <w:szCs w:val="16"/>
                <w:shd w:val="clear" w:color="auto" w:fill="DCE6F1"/>
              </w:rPr>
              <w:t>UPS</w:t>
            </w:r>
          </w:p>
        </w:tc>
        <w:tc>
          <w:tcPr>
            <w:tcW w:w="1120" w:type="dxa"/>
            <w:shd w:val="clear" w:color="auto" w:fill="DCE6F1"/>
            <w:vAlign w:val="bottom"/>
          </w:tcPr>
          <w:p w:rsidR="00F6248E" w:rsidRDefault="009674A0">
            <w:pPr>
              <w:ind w:right="600"/>
              <w:jc w:val="center"/>
              <w:rPr>
                <w:sz w:val="20"/>
                <w:szCs w:val="20"/>
              </w:rPr>
            </w:pPr>
            <w:r>
              <w:rPr>
                <w:rFonts w:eastAsia="Times New Roman"/>
                <w:w w:val="99"/>
                <w:sz w:val="16"/>
                <w:szCs w:val="16"/>
                <w:shd w:val="clear" w:color="auto" w:fill="DCE6F1"/>
              </w:rPr>
              <w:t>0.5263</w:t>
            </w:r>
          </w:p>
        </w:tc>
        <w:tc>
          <w:tcPr>
            <w:tcW w:w="920" w:type="dxa"/>
            <w:shd w:val="clear" w:color="auto" w:fill="DCE6F1"/>
            <w:vAlign w:val="bottom"/>
          </w:tcPr>
          <w:p w:rsidR="00F6248E" w:rsidRDefault="009674A0">
            <w:pPr>
              <w:ind w:right="400"/>
              <w:jc w:val="right"/>
              <w:rPr>
                <w:sz w:val="20"/>
                <w:szCs w:val="20"/>
              </w:rPr>
            </w:pPr>
            <w:r>
              <w:rPr>
                <w:rFonts w:eastAsia="Times New Roman"/>
                <w:w w:val="95"/>
                <w:sz w:val="16"/>
                <w:szCs w:val="16"/>
                <w:shd w:val="clear" w:color="auto" w:fill="DCE6F1"/>
              </w:rPr>
              <w:t>0.6959</w:t>
            </w:r>
          </w:p>
        </w:tc>
        <w:tc>
          <w:tcPr>
            <w:tcW w:w="1180" w:type="dxa"/>
            <w:shd w:val="clear" w:color="auto" w:fill="DCE6F1"/>
            <w:vAlign w:val="bottom"/>
          </w:tcPr>
          <w:p w:rsidR="00F6248E" w:rsidRDefault="009674A0">
            <w:pPr>
              <w:ind w:right="480"/>
              <w:jc w:val="right"/>
              <w:rPr>
                <w:sz w:val="20"/>
                <w:szCs w:val="20"/>
              </w:rPr>
            </w:pPr>
            <w:r>
              <w:rPr>
                <w:rFonts w:eastAsia="Times New Roman"/>
                <w:sz w:val="16"/>
                <w:szCs w:val="16"/>
                <w:shd w:val="clear" w:color="auto" w:fill="DCE6F1"/>
              </w:rPr>
              <w:t>0.7012</w:t>
            </w:r>
          </w:p>
        </w:tc>
        <w:tc>
          <w:tcPr>
            <w:tcW w:w="990" w:type="dxa"/>
            <w:shd w:val="clear" w:color="auto" w:fill="DCE6F1"/>
            <w:vAlign w:val="bottom"/>
          </w:tcPr>
          <w:p w:rsidR="00F6248E" w:rsidRDefault="009674A0">
            <w:pPr>
              <w:ind w:left="140"/>
              <w:rPr>
                <w:sz w:val="20"/>
                <w:szCs w:val="20"/>
              </w:rPr>
            </w:pPr>
            <w:r>
              <w:rPr>
                <w:rFonts w:eastAsia="Times New Roman"/>
                <w:sz w:val="16"/>
                <w:szCs w:val="16"/>
                <w:shd w:val="clear" w:color="auto" w:fill="DCE6F1"/>
              </w:rPr>
              <w:t>0.5593</w:t>
            </w:r>
          </w:p>
        </w:tc>
        <w:tc>
          <w:tcPr>
            <w:tcW w:w="1390" w:type="dxa"/>
            <w:shd w:val="clear" w:color="auto" w:fill="DCE6F1"/>
            <w:vAlign w:val="bottom"/>
          </w:tcPr>
          <w:p w:rsidR="00F6248E" w:rsidRDefault="009674A0">
            <w:pPr>
              <w:ind w:right="330"/>
              <w:jc w:val="center"/>
              <w:rPr>
                <w:sz w:val="20"/>
                <w:szCs w:val="20"/>
              </w:rPr>
            </w:pPr>
            <w:r>
              <w:rPr>
                <w:rFonts w:eastAsia="Times New Roman"/>
                <w:w w:val="99"/>
                <w:sz w:val="16"/>
                <w:szCs w:val="16"/>
                <w:shd w:val="clear" w:color="auto" w:fill="DCE6F1"/>
              </w:rPr>
              <w:t>0.7302</w:t>
            </w:r>
          </w:p>
        </w:tc>
        <w:tc>
          <w:tcPr>
            <w:tcW w:w="1060" w:type="dxa"/>
            <w:shd w:val="clear" w:color="auto" w:fill="DCE6F1"/>
            <w:vAlign w:val="bottom"/>
          </w:tcPr>
          <w:p w:rsidR="00F6248E" w:rsidRDefault="009674A0">
            <w:pPr>
              <w:ind w:right="540"/>
              <w:jc w:val="right"/>
              <w:rPr>
                <w:sz w:val="20"/>
                <w:szCs w:val="20"/>
              </w:rPr>
            </w:pPr>
            <w:r>
              <w:rPr>
                <w:rFonts w:eastAsia="Times New Roman"/>
                <w:w w:val="95"/>
                <w:sz w:val="16"/>
                <w:szCs w:val="16"/>
                <w:shd w:val="clear" w:color="auto" w:fill="DCE6F1"/>
              </w:rPr>
              <w:t>0.6426</w:t>
            </w:r>
          </w:p>
        </w:tc>
      </w:tr>
      <w:tr w:rsidR="00F6248E">
        <w:trPr>
          <w:trHeight w:val="105"/>
        </w:trPr>
        <w:tc>
          <w:tcPr>
            <w:tcW w:w="124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920" w:type="dxa"/>
            <w:shd w:val="clear" w:color="auto" w:fill="DCE6F1"/>
            <w:vAlign w:val="bottom"/>
          </w:tcPr>
          <w:p w:rsidR="00F6248E" w:rsidRDefault="00F6248E">
            <w:pPr>
              <w:rPr>
                <w:sz w:val="9"/>
                <w:szCs w:val="9"/>
              </w:rPr>
            </w:pPr>
          </w:p>
        </w:tc>
        <w:tc>
          <w:tcPr>
            <w:tcW w:w="1180" w:type="dxa"/>
            <w:shd w:val="clear" w:color="auto" w:fill="DCE6F1"/>
            <w:vAlign w:val="bottom"/>
          </w:tcPr>
          <w:p w:rsidR="00F6248E" w:rsidRDefault="00F6248E">
            <w:pPr>
              <w:rPr>
                <w:sz w:val="9"/>
                <w:szCs w:val="9"/>
              </w:rPr>
            </w:pPr>
          </w:p>
        </w:tc>
        <w:tc>
          <w:tcPr>
            <w:tcW w:w="990" w:type="dxa"/>
            <w:shd w:val="clear" w:color="auto" w:fill="DCE6F1"/>
            <w:vAlign w:val="bottom"/>
          </w:tcPr>
          <w:p w:rsidR="00F6248E" w:rsidRDefault="00F6248E">
            <w:pPr>
              <w:rPr>
                <w:sz w:val="9"/>
                <w:szCs w:val="9"/>
              </w:rPr>
            </w:pPr>
          </w:p>
        </w:tc>
        <w:tc>
          <w:tcPr>
            <w:tcW w:w="1390" w:type="dxa"/>
            <w:shd w:val="clear" w:color="auto" w:fill="DCE6F1"/>
            <w:vAlign w:val="bottom"/>
          </w:tcPr>
          <w:p w:rsidR="00F6248E" w:rsidRDefault="00F6248E">
            <w:pPr>
              <w:rPr>
                <w:sz w:val="9"/>
                <w:szCs w:val="9"/>
              </w:rPr>
            </w:pPr>
          </w:p>
        </w:tc>
        <w:tc>
          <w:tcPr>
            <w:tcW w:w="1060" w:type="dxa"/>
            <w:shd w:val="clear" w:color="auto" w:fill="DCE6F1"/>
            <w:vAlign w:val="bottom"/>
          </w:tcPr>
          <w:p w:rsidR="00F6248E" w:rsidRDefault="00F6248E">
            <w:pPr>
              <w:rPr>
                <w:sz w:val="9"/>
                <w:szCs w:val="9"/>
              </w:rPr>
            </w:pPr>
          </w:p>
        </w:tc>
      </w:tr>
    </w:tbl>
    <w:p w:rsidR="00F6248E" w:rsidRDefault="00F6248E">
      <w:pPr>
        <w:sectPr w:rsidR="00F6248E">
          <w:pgSz w:w="12240" w:h="15840"/>
          <w:pgMar w:top="1440" w:right="2180" w:bottom="1440" w:left="2160" w:header="0" w:footer="0" w:gutter="0"/>
          <w:cols w:space="720" w:equalWidth="0">
            <w:col w:w="7900"/>
          </w:cols>
        </w:sectPr>
      </w:pPr>
    </w:p>
    <w:p w:rsidR="00F6248E" w:rsidRDefault="00F6248E">
      <w:pPr>
        <w:spacing w:line="64"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1240"/>
        <w:gridCol w:w="1120"/>
        <w:gridCol w:w="1100"/>
        <w:gridCol w:w="1140"/>
        <w:gridCol w:w="1120"/>
        <w:gridCol w:w="1120"/>
        <w:gridCol w:w="1060"/>
      </w:tblGrid>
      <w:tr w:rsidR="00F6248E">
        <w:trPr>
          <w:trHeight w:val="209"/>
        </w:trPr>
        <w:tc>
          <w:tcPr>
            <w:tcW w:w="1240" w:type="dxa"/>
            <w:vAlign w:val="bottom"/>
          </w:tcPr>
          <w:p w:rsidR="00F6248E" w:rsidRDefault="009674A0">
            <w:pPr>
              <w:ind w:left="60"/>
              <w:rPr>
                <w:sz w:val="20"/>
                <w:szCs w:val="20"/>
              </w:rPr>
            </w:pPr>
            <w:r>
              <w:rPr>
                <w:rFonts w:eastAsia="Times New Roman"/>
                <w:sz w:val="16"/>
                <w:szCs w:val="16"/>
              </w:rPr>
              <w:t>optimized</w:t>
            </w:r>
          </w:p>
        </w:tc>
        <w:tc>
          <w:tcPr>
            <w:tcW w:w="1120" w:type="dxa"/>
            <w:vAlign w:val="bottom"/>
          </w:tcPr>
          <w:p w:rsidR="00F6248E" w:rsidRDefault="009674A0">
            <w:pPr>
              <w:ind w:right="600"/>
              <w:jc w:val="right"/>
              <w:rPr>
                <w:sz w:val="20"/>
                <w:szCs w:val="20"/>
              </w:rPr>
            </w:pPr>
            <w:r>
              <w:rPr>
                <w:rFonts w:eastAsia="Times New Roman"/>
                <w:w w:val="95"/>
                <w:sz w:val="16"/>
                <w:szCs w:val="16"/>
              </w:rPr>
              <w:t>0.5211</w:t>
            </w:r>
          </w:p>
        </w:tc>
        <w:tc>
          <w:tcPr>
            <w:tcW w:w="1100" w:type="dxa"/>
            <w:vAlign w:val="bottom"/>
          </w:tcPr>
          <w:p w:rsidR="00F6248E" w:rsidRDefault="009674A0">
            <w:pPr>
              <w:ind w:right="580"/>
              <w:jc w:val="right"/>
              <w:rPr>
                <w:sz w:val="20"/>
                <w:szCs w:val="20"/>
              </w:rPr>
            </w:pPr>
            <w:r>
              <w:rPr>
                <w:rFonts w:eastAsia="Times New Roman"/>
                <w:w w:val="95"/>
                <w:sz w:val="16"/>
                <w:szCs w:val="16"/>
              </w:rPr>
              <w:t>0.6767</w:t>
            </w:r>
          </w:p>
        </w:tc>
        <w:tc>
          <w:tcPr>
            <w:tcW w:w="1140" w:type="dxa"/>
            <w:vAlign w:val="bottom"/>
          </w:tcPr>
          <w:p w:rsidR="00F6248E" w:rsidRDefault="009674A0">
            <w:pPr>
              <w:ind w:right="620"/>
              <w:jc w:val="right"/>
              <w:rPr>
                <w:sz w:val="20"/>
                <w:szCs w:val="20"/>
              </w:rPr>
            </w:pPr>
            <w:r>
              <w:rPr>
                <w:rFonts w:eastAsia="Times New Roman"/>
                <w:w w:val="95"/>
                <w:sz w:val="16"/>
                <w:szCs w:val="16"/>
              </w:rPr>
              <w:t>0.6873</w:t>
            </w:r>
          </w:p>
        </w:tc>
        <w:tc>
          <w:tcPr>
            <w:tcW w:w="1120" w:type="dxa"/>
            <w:vAlign w:val="bottom"/>
          </w:tcPr>
          <w:p w:rsidR="00F6248E" w:rsidRDefault="009674A0">
            <w:pPr>
              <w:rPr>
                <w:sz w:val="20"/>
                <w:szCs w:val="20"/>
              </w:rPr>
            </w:pPr>
            <w:r>
              <w:rPr>
                <w:rFonts w:eastAsia="Times New Roman"/>
                <w:sz w:val="16"/>
                <w:szCs w:val="16"/>
              </w:rPr>
              <w:t>0.5833</w:t>
            </w:r>
          </w:p>
        </w:tc>
        <w:tc>
          <w:tcPr>
            <w:tcW w:w="1120" w:type="dxa"/>
            <w:vAlign w:val="bottom"/>
          </w:tcPr>
          <w:p w:rsidR="00F6248E" w:rsidRDefault="009674A0">
            <w:pPr>
              <w:ind w:right="600"/>
              <w:jc w:val="right"/>
              <w:rPr>
                <w:sz w:val="20"/>
                <w:szCs w:val="20"/>
              </w:rPr>
            </w:pPr>
            <w:r>
              <w:rPr>
                <w:rFonts w:eastAsia="Times New Roman"/>
                <w:w w:val="95"/>
                <w:sz w:val="16"/>
                <w:szCs w:val="16"/>
              </w:rPr>
              <w:t>0.7273</w:t>
            </w:r>
          </w:p>
        </w:tc>
        <w:tc>
          <w:tcPr>
            <w:tcW w:w="1060" w:type="dxa"/>
            <w:vAlign w:val="bottom"/>
          </w:tcPr>
          <w:p w:rsidR="00F6248E" w:rsidRDefault="009674A0">
            <w:pPr>
              <w:ind w:right="540"/>
              <w:jc w:val="right"/>
              <w:rPr>
                <w:sz w:val="20"/>
                <w:szCs w:val="20"/>
              </w:rPr>
            </w:pPr>
            <w:r>
              <w:rPr>
                <w:rFonts w:eastAsia="Times New Roman"/>
                <w:w w:val="95"/>
                <w:sz w:val="16"/>
                <w:szCs w:val="16"/>
              </w:rPr>
              <w:t>0.6391</w:t>
            </w:r>
          </w:p>
        </w:tc>
      </w:tr>
      <w:tr w:rsidR="00F6248E">
        <w:trPr>
          <w:trHeight w:val="345"/>
        </w:trPr>
        <w:tc>
          <w:tcPr>
            <w:tcW w:w="1240" w:type="dxa"/>
            <w:vAlign w:val="bottom"/>
          </w:tcPr>
          <w:p w:rsidR="00F6248E" w:rsidRDefault="009674A0">
            <w:pPr>
              <w:ind w:left="60"/>
              <w:rPr>
                <w:sz w:val="20"/>
                <w:szCs w:val="20"/>
              </w:rPr>
            </w:pPr>
            <w:r>
              <w:rPr>
                <w:rFonts w:eastAsia="Times New Roman"/>
                <w:sz w:val="16"/>
                <w:szCs w:val="16"/>
              </w:rPr>
              <w:t>original</w:t>
            </w:r>
          </w:p>
        </w:tc>
        <w:tc>
          <w:tcPr>
            <w:tcW w:w="1120" w:type="dxa"/>
            <w:vAlign w:val="bottom"/>
          </w:tcPr>
          <w:p w:rsidR="00F6248E" w:rsidRDefault="009674A0">
            <w:pPr>
              <w:ind w:right="600"/>
              <w:jc w:val="right"/>
              <w:rPr>
                <w:sz w:val="20"/>
                <w:szCs w:val="20"/>
              </w:rPr>
            </w:pPr>
            <w:r>
              <w:rPr>
                <w:rFonts w:eastAsia="Times New Roman"/>
                <w:w w:val="95"/>
                <w:sz w:val="16"/>
                <w:szCs w:val="16"/>
              </w:rPr>
              <w:t>0.5315</w:t>
            </w:r>
          </w:p>
        </w:tc>
        <w:tc>
          <w:tcPr>
            <w:tcW w:w="1100" w:type="dxa"/>
            <w:vAlign w:val="bottom"/>
          </w:tcPr>
          <w:p w:rsidR="00F6248E" w:rsidRDefault="009674A0">
            <w:pPr>
              <w:ind w:right="580"/>
              <w:jc w:val="right"/>
              <w:rPr>
                <w:sz w:val="20"/>
                <w:szCs w:val="20"/>
              </w:rPr>
            </w:pPr>
            <w:r>
              <w:rPr>
                <w:rFonts w:eastAsia="Times New Roman"/>
                <w:w w:val="95"/>
                <w:sz w:val="16"/>
                <w:szCs w:val="16"/>
              </w:rPr>
              <w:t>0.7150</w:t>
            </w:r>
          </w:p>
        </w:tc>
        <w:tc>
          <w:tcPr>
            <w:tcW w:w="1140" w:type="dxa"/>
            <w:vAlign w:val="bottom"/>
          </w:tcPr>
          <w:p w:rsidR="00F6248E" w:rsidRDefault="009674A0">
            <w:pPr>
              <w:ind w:right="620"/>
              <w:jc w:val="right"/>
              <w:rPr>
                <w:sz w:val="20"/>
                <w:szCs w:val="20"/>
              </w:rPr>
            </w:pPr>
            <w:r>
              <w:rPr>
                <w:rFonts w:eastAsia="Times New Roman"/>
                <w:w w:val="95"/>
                <w:sz w:val="16"/>
                <w:szCs w:val="16"/>
              </w:rPr>
              <w:t>0.7150</w:t>
            </w:r>
          </w:p>
        </w:tc>
        <w:tc>
          <w:tcPr>
            <w:tcW w:w="1120" w:type="dxa"/>
            <w:vAlign w:val="bottom"/>
          </w:tcPr>
          <w:p w:rsidR="00F6248E" w:rsidRDefault="009674A0">
            <w:pPr>
              <w:rPr>
                <w:sz w:val="20"/>
                <w:szCs w:val="20"/>
              </w:rPr>
            </w:pPr>
            <w:r>
              <w:rPr>
                <w:rFonts w:eastAsia="Times New Roman"/>
                <w:sz w:val="16"/>
                <w:szCs w:val="16"/>
              </w:rPr>
              <w:t>0.5353</w:t>
            </w:r>
          </w:p>
        </w:tc>
        <w:tc>
          <w:tcPr>
            <w:tcW w:w="1120" w:type="dxa"/>
            <w:vAlign w:val="bottom"/>
          </w:tcPr>
          <w:p w:rsidR="00F6248E" w:rsidRDefault="009674A0">
            <w:pPr>
              <w:ind w:right="600"/>
              <w:jc w:val="right"/>
              <w:rPr>
                <w:sz w:val="20"/>
                <w:szCs w:val="20"/>
              </w:rPr>
            </w:pPr>
            <w:r>
              <w:rPr>
                <w:rFonts w:eastAsia="Times New Roman"/>
                <w:w w:val="95"/>
                <w:sz w:val="16"/>
                <w:szCs w:val="16"/>
              </w:rPr>
              <w:t>0.7332</w:t>
            </w:r>
          </w:p>
        </w:tc>
        <w:tc>
          <w:tcPr>
            <w:tcW w:w="1060" w:type="dxa"/>
            <w:vAlign w:val="bottom"/>
          </w:tcPr>
          <w:p w:rsidR="00F6248E" w:rsidRDefault="009674A0">
            <w:pPr>
              <w:ind w:right="540"/>
              <w:jc w:val="right"/>
              <w:rPr>
                <w:sz w:val="20"/>
                <w:szCs w:val="20"/>
              </w:rPr>
            </w:pPr>
            <w:r>
              <w:rPr>
                <w:rFonts w:eastAsia="Times New Roman"/>
                <w:w w:val="95"/>
                <w:sz w:val="16"/>
                <w:szCs w:val="16"/>
              </w:rPr>
              <w:t>0.6460</w:t>
            </w:r>
          </w:p>
        </w:tc>
      </w:tr>
      <w:tr w:rsidR="00F6248E">
        <w:trPr>
          <w:trHeight w:val="72"/>
        </w:trPr>
        <w:tc>
          <w:tcPr>
            <w:tcW w:w="1240" w:type="dxa"/>
            <w:vAlign w:val="bottom"/>
          </w:tcPr>
          <w:p w:rsidR="00F6248E" w:rsidRDefault="00F6248E">
            <w:pPr>
              <w:rPr>
                <w:sz w:val="6"/>
                <w:szCs w:val="6"/>
              </w:rPr>
            </w:pPr>
          </w:p>
        </w:tc>
        <w:tc>
          <w:tcPr>
            <w:tcW w:w="1120" w:type="dxa"/>
            <w:vAlign w:val="bottom"/>
          </w:tcPr>
          <w:p w:rsidR="00F6248E" w:rsidRDefault="00F6248E">
            <w:pPr>
              <w:rPr>
                <w:sz w:val="6"/>
                <w:szCs w:val="6"/>
              </w:rPr>
            </w:pPr>
          </w:p>
        </w:tc>
        <w:tc>
          <w:tcPr>
            <w:tcW w:w="1100" w:type="dxa"/>
            <w:vAlign w:val="bottom"/>
          </w:tcPr>
          <w:p w:rsidR="00F6248E" w:rsidRDefault="00F6248E">
            <w:pPr>
              <w:rPr>
                <w:sz w:val="6"/>
                <w:szCs w:val="6"/>
              </w:rPr>
            </w:pPr>
          </w:p>
        </w:tc>
        <w:tc>
          <w:tcPr>
            <w:tcW w:w="1140" w:type="dxa"/>
            <w:vAlign w:val="bottom"/>
          </w:tcPr>
          <w:p w:rsidR="00F6248E" w:rsidRDefault="00F6248E">
            <w:pPr>
              <w:rPr>
                <w:sz w:val="6"/>
                <w:szCs w:val="6"/>
              </w:rPr>
            </w:pPr>
          </w:p>
        </w:tc>
        <w:tc>
          <w:tcPr>
            <w:tcW w:w="1120" w:type="dxa"/>
            <w:vAlign w:val="bottom"/>
          </w:tcPr>
          <w:p w:rsidR="00F6248E" w:rsidRDefault="00F6248E">
            <w:pPr>
              <w:rPr>
                <w:sz w:val="6"/>
                <w:szCs w:val="6"/>
              </w:rPr>
            </w:pPr>
          </w:p>
        </w:tc>
        <w:tc>
          <w:tcPr>
            <w:tcW w:w="1120" w:type="dxa"/>
            <w:vAlign w:val="bottom"/>
          </w:tcPr>
          <w:p w:rsidR="00F6248E" w:rsidRDefault="00F6248E">
            <w:pPr>
              <w:rPr>
                <w:sz w:val="6"/>
                <w:szCs w:val="6"/>
              </w:rPr>
            </w:pPr>
          </w:p>
        </w:tc>
        <w:tc>
          <w:tcPr>
            <w:tcW w:w="1060" w:type="dxa"/>
            <w:vAlign w:val="bottom"/>
          </w:tcPr>
          <w:p w:rsidR="00F6248E" w:rsidRDefault="00F6248E">
            <w:pPr>
              <w:rPr>
                <w:sz w:val="6"/>
                <w:szCs w:val="6"/>
              </w:rPr>
            </w:pPr>
          </w:p>
        </w:tc>
      </w:tr>
      <w:tr w:rsidR="00F6248E">
        <w:trPr>
          <w:trHeight w:val="240"/>
        </w:trPr>
        <w:tc>
          <w:tcPr>
            <w:tcW w:w="1240" w:type="dxa"/>
            <w:shd w:val="clear" w:color="auto" w:fill="DCE6F1"/>
            <w:vAlign w:val="bottom"/>
          </w:tcPr>
          <w:p w:rsidR="00F6248E" w:rsidRDefault="009674A0">
            <w:pPr>
              <w:ind w:left="60"/>
              <w:rPr>
                <w:sz w:val="20"/>
                <w:szCs w:val="20"/>
              </w:rPr>
            </w:pPr>
            <w:r>
              <w:rPr>
                <w:rFonts w:eastAsia="Times New Roman"/>
                <w:sz w:val="16"/>
                <w:szCs w:val="16"/>
                <w:shd w:val="clear" w:color="auto" w:fill="DCE6F1"/>
              </w:rPr>
              <w:t>XOM</w:t>
            </w:r>
          </w:p>
        </w:tc>
        <w:tc>
          <w:tcPr>
            <w:tcW w:w="1120" w:type="dxa"/>
            <w:shd w:val="clear" w:color="auto" w:fill="DCE6F1"/>
            <w:vAlign w:val="bottom"/>
          </w:tcPr>
          <w:p w:rsidR="00F6248E" w:rsidRDefault="009674A0">
            <w:pPr>
              <w:ind w:right="600"/>
              <w:jc w:val="right"/>
              <w:rPr>
                <w:sz w:val="20"/>
                <w:szCs w:val="20"/>
              </w:rPr>
            </w:pPr>
            <w:r>
              <w:rPr>
                <w:rFonts w:eastAsia="Times New Roman"/>
                <w:w w:val="95"/>
                <w:sz w:val="16"/>
                <w:szCs w:val="16"/>
                <w:shd w:val="clear" w:color="auto" w:fill="DCE6F1"/>
              </w:rPr>
              <w:t>0.4155</w:t>
            </w:r>
          </w:p>
        </w:tc>
        <w:tc>
          <w:tcPr>
            <w:tcW w:w="1100" w:type="dxa"/>
            <w:shd w:val="clear" w:color="auto" w:fill="DCE6F1"/>
            <w:vAlign w:val="bottom"/>
          </w:tcPr>
          <w:p w:rsidR="00F6248E" w:rsidRDefault="009674A0">
            <w:pPr>
              <w:ind w:right="580"/>
              <w:jc w:val="right"/>
              <w:rPr>
                <w:sz w:val="20"/>
                <w:szCs w:val="20"/>
              </w:rPr>
            </w:pPr>
            <w:r>
              <w:rPr>
                <w:rFonts w:eastAsia="Times New Roman"/>
                <w:w w:val="95"/>
                <w:sz w:val="16"/>
                <w:szCs w:val="16"/>
                <w:shd w:val="clear" w:color="auto" w:fill="DCE6F1"/>
              </w:rPr>
              <w:t>0.5632</w:t>
            </w:r>
          </w:p>
        </w:tc>
        <w:tc>
          <w:tcPr>
            <w:tcW w:w="1140" w:type="dxa"/>
            <w:shd w:val="clear" w:color="auto" w:fill="DCE6F1"/>
            <w:vAlign w:val="bottom"/>
          </w:tcPr>
          <w:p w:rsidR="00F6248E" w:rsidRDefault="009674A0">
            <w:pPr>
              <w:ind w:right="620"/>
              <w:jc w:val="right"/>
              <w:rPr>
                <w:sz w:val="20"/>
                <w:szCs w:val="20"/>
              </w:rPr>
            </w:pPr>
            <w:r>
              <w:rPr>
                <w:rFonts w:eastAsia="Times New Roman"/>
                <w:w w:val="95"/>
                <w:sz w:val="16"/>
                <w:szCs w:val="16"/>
                <w:shd w:val="clear" w:color="auto" w:fill="DCE6F1"/>
              </w:rPr>
              <w:t>0.0227</w:t>
            </w:r>
          </w:p>
        </w:tc>
        <w:tc>
          <w:tcPr>
            <w:tcW w:w="1120" w:type="dxa"/>
            <w:shd w:val="clear" w:color="auto" w:fill="DCE6F1"/>
            <w:vAlign w:val="bottom"/>
          </w:tcPr>
          <w:p w:rsidR="00F6248E" w:rsidRDefault="009674A0">
            <w:pPr>
              <w:rPr>
                <w:sz w:val="20"/>
                <w:szCs w:val="20"/>
              </w:rPr>
            </w:pPr>
            <w:r>
              <w:rPr>
                <w:rFonts w:eastAsia="Times New Roman"/>
                <w:sz w:val="16"/>
                <w:szCs w:val="16"/>
                <w:shd w:val="clear" w:color="auto" w:fill="DCE6F1"/>
              </w:rPr>
              <w:t>0.4071</w:t>
            </w:r>
          </w:p>
        </w:tc>
        <w:tc>
          <w:tcPr>
            <w:tcW w:w="1120" w:type="dxa"/>
            <w:shd w:val="clear" w:color="auto" w:fill="DCE6F1"/>
            <w:vAlign w:val="bottom"/>
          </w:tcPr>
          <w:p w:rsidR="00F6248E" w:rsidRDefault="009674A0">
            <w:pPr>
              <w:ind w:right="600"/>
              <w:jc w:val="right"/>
              <w:rPr>
                <w:sz w:val="20"/>
                <w:szCs w:val="20"/>
              </w:rPr>
            </w:pPr>
            <w:r>
              <w:rPr>
                <w:rFonts w:eastAsia="Times New Roman"/>
                <w:w w:val="95"/>
                <w:sz w:val="16"/>
                <w:szCs w:val="16"/>
                <w:shd w:val="clear" w:color="auto" w:fill="DCE6F1"/>
              </w:rPr>
              <w:t>0.6767</w:t>
            </w:r>
          </w:p>
        </w:tc>
        <w:tc>
          <w:tcPr>
            <w:tcW w:w="1060" w:type="dxa"/>
            <w:shd w:val="clear" w:color="auto" w:fill="DCE6F1"/>
            <w:vAlign w:val="bottom"/>
          </w:tcPr>
          <w:p w:rsidR="00F6248E" w:rsidRDefault="009674A0">
            <w:pPr>
              <w:ind w:right="540"/>
              <w:jc w:val="right"/>
              <w:rPr>
                <w:sz w:val="20"/>
                <w:szCs w:val="20"/>
              </w:rPr>
            </w:pPr>
            <w:r>
              <w:rPr>
                <w:rFonts w:eastAsia="Times New Roman"/>
                <w:w w:val="95"/>
                <w:sz w:val="16"/>
                <w:szCs w:val="16"/>
                <w:shd w:val="clear" w:color="auto" w:fill="DCE6F1"/>
              </w:rPr>
              <w:t>0.4170</w:t>
            </w:r>
          </w:p>
        </w:tc>
      </w:tr>
      <w:tr w:rsidR="00F6248E">
        <w:trPr>
          <w:trHeight w:val="105"/>
        </w:trPr>
        <w:tc>
          <w:tcPr>
            <w:tcW w:w="124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1100" w:type="dxa"/>
            <w:shd w:val="clear" w:color="auto" w:fill="DCE6F1"/>
            <w:vAlign w:val="bottom"/>
          </w:tcPr>
          <w:p w:rsidR="00F6248E" w:rsidRDefault="00F6248E">
            <w:pPr>
              <w:rPr>
                <w:sz w:val="9"/>
                <w:szCs w:val="9"/>
              </w:rPr>
            </w:pPr>
          </w:p>
        </w:tc>
        <w:tc>
          <w:tcPr>
            <w:tcW w:w="114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1120" w:type="dxa"/>
            <w:shd w:val="clear" w:color="auto" w:fill="DCE6F1"/>
            <w:vAlign w:val="bottom"/>
          </w:tcPr>
          <w:p w:rsidR="00F6248E" w:rsidRDefault="00F6248E">
            <w:pPr>
              <w:rPr>
                <w:sz w:val="9"/>
                <w:szCs w:val="9"/>
              </w:rPr>
            </w:pPr>
          </w:p>
        </w:tc>
        <w:tc>
          <w:tcPr>
            <w:tcW w:w="1060" w:type="dxa"/>
            <w:shd w:val="clear" w:color="auto" w:fill="DCE6F1"/>
            <w:vAlign w:val="bottom"/>
          </w:tcPr>
          <w:p w:rsidR="00F6248E" w:rsidRDefault="00F6248E">
            <w:pPr>
              <w:rPr>
                <w:sz w:val="9"/>
                <w:szCs w:val="9"/>
              </w:rPr>
            </w:pPr>
          </w:p>
        </w:tc>
      </w:tr>
      <w:tr w:rsidR="00F6248E">
        <w:trPr>
          <w:trHeight w:val="273"/>
        </w:trPr>
        <w:tc>
          <w:tcPr>
            <w:tcW w:w="1240" w:type="dxa"/>
            <w:vAlign w:val="bottom"/>
          </w:tcPr>
          <w:p w:rsidR="00F6248E" w:rsidRDefault="009674A0">
            <w:pPr>
              <w:ind w:left="60"/>
              <w:rPr>
                <w:sz w:val="20"/>
                <w:szCs w:val="20"/>
              </w:rPr>
            </w:pPr>
            <w:r>
              <w:rPr>
                <w:rFonts w:eastAsia="Times New Roman"/>
                <w:sz w:val="16"/>
                <w:szCs w:val="16"/>
              </w:rPr>
              <w:t>optimized</w:t>
            </w:r>
          </w:p>
        </w:tc>
        <w:tc>
          <w:tcPr>
            <w:tcW w:w="1120" w:type="dxa"/>
            <w:vAlign w:val="bottom"/>
          </w:tcPr>
          <w:p w:rsidR="00F6248E" w:rsidRDefault="009674A0">
            <w:pPr>
              <w:ind w:right="600"/>
              <w:jc w:val="right"/>
              <w:rPr>
                <w:sz w:val="20"/>
                <w:szCs w:val="20"/>
              </w:rPr>
            </w:pPr>
            <w:r>
              <w:rPr>
                <w:rFonts w:eastAsia="Times New Roman"/>
                <w:w w:val="95"/>
                <w:sz w:val="16"/>
                <w:szCs w:val="16"/>
              </w:rPr>
              <w:t>0.4344</w:t>
            </w:r>
          </w:p>
        </w:tc>
        <w:tc>
          <w:tcPr>
            <w:tcW w:w="1100" w:type="dxa"/>
            <w:vAlign w:val="bottom"/>
          </w:tcPr>
          <w:p w:rsidR="00F6248E" w:rsidRDefault="009674A0">
            <w:pPr>
              <w:ind w:right="580"/>
              <w:jc w:val="right"/>
              <w:rPr>
                <w:sz w:val="20"/>
                <w:szCs w:val="20"/>
              </w:rPr>
            </w:pPr>
            <w:r>
              <w:rPr>
                <w:rFonts w:eastAsia="Times New Roman"/>
                <w:w w:val="95"/>
                <w:sz w:val="16"/>
                <w:szCs w:val="16"/>
              </w:rPr>
              <w:t>0.5509</w:t>
            </w:r>
          </w:p>
        </w:tc>
        <w:tc>
          <w:tcPr>
            <w:tcW w:w="1140" w:type="dxa"/>
            <w:vAlign w:val="bottom"/>
          </w:tcPr>
          <w:p w:rsidR="00F6248E" w:rsidRDefault="009674A0">
            <w:pPr>
              <w:ind w:right="620"/>
              <w:jc w:val="right"/>
              <w:rPr>
                <w:sz w:val="20"/>
                <w:szCs w:val="20"/>
              </w:rPr>
            </w:pPr>
            <w:r>
              <w:rPr>
                <w:rFonts w:eastAsia="Times New Roman"/>
                <w:w w:val="95"/>
                <w:sz w:val="16"/>
                <w:szCs w:val="16"/>
              </w:rPr>
              <w:t>0.0455</w:t>
            </w:r>
          </w:p>
        </w:tc>
        <w:tc>
          <w:tcPr>
            <w:tcW w:w="1120" w:type="dxa"/>
            <w:vAlign w:val="bottom"/>
          </w:tcPr>
          <w:p w:rsidR="00F6248E" w:rsidRDefault="009674A0">
            <w:pPr>
              <w:rPr>
                <w:sz w:val="20"/>
                <w:szCs w:val="20"/>
              </w:rPr>
            </w:pPr>
            <w:r>
              <w:rPr>
                <w:rFonts w:eastAsia="Times New Roman"/>
                <w:sz w:val="16"/>
                <w:szCs w:val="16"/>
              </w:rPr>
              <w:t>0.2771</w:t>
            </w:r>
          </w:p>
        </w:tc>
        <w:tc>
          <w:tcPr>
            <w:tcW w:w="1120" w:type="dxa"/>
            <w:vAlign w:val="bottom"/>
          </w:tcPr>
          <w:p w:rsidR="00F6248E" w:rsidRDefault="009674A0">
            <w:pPr>
              <w:ind w:right="600"/>
              <w:jc w:val="right"/>
              <w:rPr>
                <w:sz w:val="20"/>
                <w:szCs w:val="20"/>
              </w:rPr>
            </w:pPr>
            <w:r>
              <w:rPr>
                <w:rFonts w:eastAsia="Times New Roman"/>
                <w:w w:val="95"/>
                <w:sz w:val="16"/>
                <w:szCs w:val="16"/>
              </w:rPr>
              <w:t>0.6866</w:t>
            </w:r>
          </w:p>
        </w:tc>
        <w:tc>
          <w:tcPr>
            <w:tcW w:w="1060" w:type="dxa"/>
            <w:vAlign w:val="bottom"/>
          </w:tcPr>
          <w:p w:rsidR="00F6248E" w:rsidRDefault="009674A0">
            <w:pPr>
              <w:ind w:right="540"/>
              <w:jc w:val="right"/>
              <w:rPr>
                <w:sz w:val="20"/>
                <w:szCs w:val="20"/>
              </w:rPr>
            </w:pPr>
            <w:r>
              <w:rPr>
                <w:rFonts w:eastAsia="Times New Roman"/>
                <w:w w:val="95"/>
                <w:sz w:val="16"/>
                <w:szCs w:val="16"/>
              </w:rPr>
              <w:t>0.3989</w:t>
            </w:r>
          </w:p>
        </w:tc>
      </w:tr>
      <w:tr w:rsidR="00F6248E">
        <w:trPr>
          <w:trHeight w:val="345"/>
        </w:trPr>
        <w:tc>
          <w:tcPr>
            <w:tcW w:w="1240" w:type="dxa"/>
            <w:vAlign w:val="bottom"/>
          </w:tcPr>
          <w:p w:rsidR="00F6248E" w:rsidRDefault="009674A0">
            <w:pPr>
              <w:ind w:left="60"/>
              <w:rPr>
                <w:sz w:val="20"/>
                <w:szCs w:val="20"/>
              </w:rPr>
            </w:pPr>
            <w:r>
              <w:rPr>
                <w:rFonts w:eastAsia="Times New Roman"/>
                <w:sz w:val="16"/>
                <w:szCs w:val="16"/>
              </w:rPr>
              <w:t>original</w:t>
            </w:r>
          </w:p>
        </w:tc>
        <w:tc>
          <w:tcPr>
            <w:tcW w:w="1120" w:type="dxa"/>
            <w:vAlign w:val="bottom"/>
          </w:tcPr>
          <w:p w:rsidR="00F6248E" w:rsidRDefault="009674A0">
            <w:pPr>
              <w:ind w:right="600"/>
              <w:jc w:val="right"/>
              <w:rPr>
                <w:sz w:val="20"/>
                <w:szCs w:val="20"/>
              </w:rPr>
            </w:pPr>
            <w:r>
              <w:rPr>
                <w:rFonts w:eastAsia="Times New Roman"/>
                <w:w w:val="95"/>
                <w:sz w:val="16"/>
                <w:szCs w:val="16"/>
              </w:rPr>
              <w:t>0.3966</w:t>
            </w:r>
          </w:p>
        </w:tc>
        <w:tc>
          <w:tcPr>
            <w:tcW w:w="1100" w:type="dxa"/>
            <w:vAlign w:val="bottom"/>
          </w:tcPr>
          <w:p w:rsidR="00F6248E" w:rsidRDefault="009674A0">
            <w:pPr>
              <w:ind w:right="580"/>
              <w:jc w:val="right"/>
              <w:rPr>
                <w:sz w:val="20"/>
                <w:szCs w:val="20"/>
              </w:rPr>
            </w:pPr>
            <w:r>
              <w:rPr>
                <w:rFonts w:eastAsia="Times New Roman"/>
                <w:w w:val="95"/>
                <w:sz w:val="16"/>
                <w:szCs w:val="16"/>
              </w:rPr>
              <w:t>0.5754</w:t>
            </w:r>
          </w:p>
        </w:tc>
        <w:tc>
          <w:tcPr>
            <w:tcW w:w="1140" w:type="dxa"/>
            <w:vAlign w:val="bottom"/>
          </w:tcPr>
          <w:p w:rsidR="00F6248E" w:rsidRDefault="009674A0">
            <w:pPr>
              <w:ind w:right="620"/>
              <w:jc w:val="right"/>
              <w:rPr>
                <w:sz w:val="20"/>
                <w:szCs w:val="20"/>
              </w:rPr>
            </w:pPr>
            <w:r>
              <w:rPr>
                <w:rFonts w:eastAsia="Times New Roman"/>
                <w:w w:val="95"/>
                <w:sz w:val="16"/>
                <w:szCs w:val="16"/>
              </w:rPr>
              <w:t>0.0000</w:t>
            </w:r>
          </w:p>
        </w:tc>
        <w:tc>
          <w:tcPr>
            <w:tcW w:w="1120" w:type="dxa"/>
            <w:vAlign w:val="bottom"/>
          </w:tcPr>
          <w:p w:rsidR="00F6248E" w:rsidRDefault="009674A0">
            <w:pPr>
              <w:rPr>
                <w:sz w:val="20"/>
                <w:szCs w:val="20"/>
              </w:rPr>
            </w:pPr>
            <w:r>
              <w:rPr>
                <w:rFonts w:eastAsia="Times New Roman"/>
                <w:sz w:val="16"/>
                <w:szCs w:val="16"/>
              </w:rPr>
              <w:t>0.5371</w:t>
            </w:r>
          </w:p>
        </w:tc>
        <w:tc>
          <w:tcPr>
            <w:tcW w:w="1120" w:type="dxa"/>
            <w:vAlign w:val="bottom"/>
          </w:tcPr>
          <w:p w:rsidR="00F6248E" w:rsidRDefault="009674A0">
            <w:pPr>
              <w:ind w:right="600"/>
              <w:jc w:val="right"/>
              <w:rPr>
                <w:sz w:val="20"/>
                <w:szCs w:val="20"/>
              </w:rPr>
            </w:pPr>
            <w:r>
              <w:rPr>
                <w:rFonts w:eastAsia="Times New Roman"/>
                <w:w w:val="95"/>
                <w:sz w:val="16"/>
                <w:szCs w:val="16"/>
              </w:rPr>
              <w:t>0.6667</w:t>
            </w:r>
          </w:p>
        </w:tc>
        <w:tc>
          <w:tcPr>
            <w:tcW w:w="1060" w:type="dxa"/>
            <w:vAlign w:val="bottom"/>
          </w:tcPr>
          <w:p w:rsidR="00F6248E" w:rsidRDefault="009674A0">
            <w:pPr>
              <w:ind w:right="540"/>
              <w:jc w:val="right"/>
              <w:rPr>
                <w:sz w:val="20"/>
                <w:szCs w:val="20"/>
              </w:rPr>
            </w:pPr>
            <w:r>
              <w:rPr>
                <w:rFonts w:eastAsia="Times New Roman"/>
                <w:w w:val="95"/>
                <w:sz w:val="16"/>
                <w:szCs w:val="16"/>
              </w:rPr>
              <w:t>0.4352</w:t>
            </w:r>
          </w:p>
        </w:tc>
      </w:tr>
      <w:tr w:rsidR="00F6248E">
        <w:trPr>
          <w:trHeight w:val="72"/>
        </w:trPr>
        <w:tc>
          <w:tcPr>
            <w:tcW w:w="1240" w:type="dxa"/>
            <w:tcBorders>
              <w:bottom w:val="single" w:sz="8" w:space="0" w:color="366092"/>
            </w:tcBorders>
            <w:vAlign w:val="bottom"/>
          </w:tcPr>
          <w:p w:rsidR="00F6248E" w:rsidRDefault="00F6248E">
            <w:pPr>
              <w:rPr>
                <w:sz w:val="6"/>
                <w:szCs w:val="6"/>
              </w:rPr>
            </w:pPr>
          </w:p>
        </w:tc>
        <w:tc>
          <w:tcPr>
            <w:tcW w:w="1120" w:type="dxa"/>
            <w:tcBorders>
              <w:bottom w:val="single" w:sz="8" w:space="0" w:color="366092"/>
            </w:tcBorders>
            <w:vAlign w:val="bottom"/>
          </w:tcPr>
          <w:p w:rsidR="00F6248E" w:rsidRDefault="00F6248E">
            <w:pPr>
              <w:rPr>
                <w:sz w:val="6"/>
                <w:szCs w:val="6"/>
              </w:rPr>
            </w:pPr>
          </w:p>
        </w:tc>
        <w:tc>
          <w:tcPr>
            <w:tcW w:w="1100" w:type="dxa"/>
            <w:tcBorders>
              <w:bottom w:val="single" w:sz="8" w:space="0" w:color="366092"/>
            </w:tcBorders>
            <w:vAlign w:val="bottom"/>
          </w:tcPr>
          <w:p w:rsidR="00F6248E" w:rsidRDefault="00F6248E">
            <w:pPr>
              <w:rPr>
                <w:sz w:val="6"/>
                <w:szCs w:val="6"/>
              </w:rPr>
            </w:pPr>
          </w:p>
        </w:tc>
        <w:tc>
          <w:tcPr>
            <w:tcW w:w="1140" w:type="dxa"/>
            <w:tcBorders>
              <w:bottom w:val="single" w:sz="8" w:space="0" w:color="366092"/>
            </w:tcBorders>
            <w:vAlign w:val="bottom"/>
          </w:tcPr>
          <w:p w:rsidR="00F6248E" w:rsidRDefault="00F6248E">
            <w:pPr>
              <w:rPr>
                <w:sz w:val="6"/>
                <w:szCs w:val="6"/>
              </w:rPr>
            </w:pPr>
          </w:p>
        </w:tc>
        <w:tc>
          <w:tcPr>
            <w:tcW w:w="1120" w:type="dxa"/>
            <w:tcBorders>
              <w:bottom w:val="single" w:sz="8" w:space="0" w:color="366092"/>
            </w:tcBorders>
            <w:vAlign w:val="bottom"/>
          </w:tcPr>
          <w:p w:rsidR="00F6248E" w:rsidRDefault="00F6248E">
            <w:pPr>
              <w:rPr>
                <w:sz w:val="6"/>
                <w:szCs w:val="6"/>
              </w:rPr>
            </w:pPr>
          </w:p>
        </w:tc>
        <w:tc>
          <w:tcPr>
            <w:tcW w:w="1120" w:type="dxa"/>
            <w:tcBorders>
              <w:bottom w:val="single" w:sz="8" w:space="0" w:color="366092"/>
            </w:tcBorders>
            <w:vAlign w:val="bottom"/>
          </w:tcPr>
          <w:p w:rsidR="00F6248E" w:rsidRDefault="00F6248E">
            <w:pPr>
              <w:rPr>
                <w:sz w:val="6"/>
                <w:szCs w:val="6"/>
              </w:rPr>
            </w:pPr>
          </w:p>
        </w:tc>
        <w:tc>
          <w:tcPr>
            <w:tcW w:w="1060" w:type="dxa"/>
            <w:tcBorders>
              <w:bottom w:val="single" w:sz="8" w:space="0" w:color="366092"/>
            </w:tcBorders>
            <w:vAlign w:val="bottom"/>
          </w:tcPr>
          <w:p w:rsidR="00F6248E" w:rsidRDefault="00F6248E">
            <w:pPr>
              <w:rPr>
                <w:sz w:val="6"/>
                <w:szCs w:val="6"/>
              </w:rPr>
            </w:pPr>
          </w:p>
        </w:tc>
      </w:tr>
      <w:tr w:rsidR="00F6248E">
        <w:trPr>
          <w:trHeight w:val="268"/>
        </w:trPr>
        <w:tc>
          <w:tcPr>
            <w:tcW w:w="1240" w:type="dxa"/>
            <w:vAlign w:val="bottom"/>
          </w:tcPr>
          <w:p w:rsidR="00F6248E" w:rsidRDefault="009674A0">
            <w:pPr>
              <w:ind w:left="60"/>
              <w:rPr>
                <w:sz w:val="20"/>
                <w:szCs w:val="20"/>
              </w:rPr>
            </w:pPr>
            <w:r>
              <w:rPr>
                <w:rFonts w:eastAsia="Times New Roman"/>
                <w:sz w:val="16"/>
                <w:szCs w:val="16"/>
              </w:rPr>
              <w:t>Grand Total</w:t>
            </w:r>
          </w:p>
        </w:tc>
        <w:tc>
          <w:tcPr>
            <w:tcW w:w="1120" w:type="dxa"/>
            <w:vAlign w:val="bottom"/>
          </w:tcPr>
          <w:p w:rsidR="00F6248E" w:rsidRDefault="009674A0">
            <w:pPr>
              <w:ind w:right="600"/>
              <w:jc w:val="right"/>
              <w:rPr>
                <w:sz w:val="20"/>
                <w:szCs w:val="20"/>
              </w:rPr>
            </w:pPr>
            <w:r>
              <w:rPr>
                <w:rFonts w:eastAsia="Times New Roman"/>
                <w:w w:val="95"/>
                <w:sz w:val="16"/>
                <w:szCs w:val="16"/>
              </w:rPr>
              <w:t>0.5011</w:t>
            </w:r>
          </w:p>
        </w:tc>
        <w:tc>
          <w:tcPr>
            <w:tcW w:w="1100" w:type="dxa"/>
            <w:vAlign w:val="bottom"/>
          </w:tcPr>
          <w:p w:rsidR="00F6248E" w:rsidRDefault="009674A0">
            <w:pPr>
              <w:ind w:right="580"/>
              <w:jc w:val="right"/>
              <w:rPr>
                <w:sz w:val="20"/>
                <w:szCs w:val="20"/>
              </w:rPr>
            </w:pPr>
            <w:r>
              <w:rPr>
                <w:rFonts w:eastAsia="Times New Roman"/>
                <w:w w:val="95"/>
                <w:sz w:val="16"/>
                <w:szCs w:val="16"/>
              </w:rPr>
              <w:t>0.6199</w:t>
            </w:r>
          </w:p>
        </w:tc>
        <w:tc>
          <w:tcPr>
            <w:tcW w:w="1140" w:type="dxa"/>
            <w:vAlign w:val="bottom"/>
          </w:tcPr>
          <w:p w:rsidR="00F6248E" w:rsidRDefault="009674A0">
            <w:pPr>
              <w:ind w:right="620"/>
              <w:jc w:val="right"/>
              <w:rPr>
                <w:sz w:val="20"/>
                <w:szCs w:val="20"/>
              </w:rPr>
            </w:pPr>
            <w:r>
              <w:rPr>
                <w:rFonts w:eastAsia="Times New Roman"/>
                <w:w w:val="95"/>
                <w:sz w:val="16"/>
                <w:szCs w:val="16"/>
              </w:rPr>
              <w:t>0.3897</w:t>
            </w:r>
          </w:p>
        </w:tc>
        <w:tc>
          <w:tcPr>
            <w:tcW w:w="1120" w:type="dxa"/>
            <w:vAlign w:val="bottom"/>
          </w:tcPr>
          <w:p w:rsidR="00F6248E" w:rsidRDefault="009674A0">
            <w:pPr>
              <w:rPr>
                <w:sz w:val="20"/>
                <w:szCs w:val="20"/>
              </w:rPr>
            </w:pPr>
            <w:r>
              <w:rPr>
                <w:rFonts w:eastAsia="Times New Roman"/>
                <w:sz w:val="16"/>
                <w:szCs w:val="16"/>
              </w:rPr>
              <w:t>0.4877</w:t>
            </w:r>
          </w:p>
        </w:tc>
        <w:tc>
          <w:tcPr>
            <w:tcW w:w="1120" w:type="dxa"/>
            <w:vAlign w:val="bottom"/>
          </w:tcPr>
          <w:p w:rsidR="00F6248E" w:rsidRDefault="009674A0">
            <w:pPr>
              <w:ind w:right="600"/>
              <w:jc w:val="right"/>
              <w:rPr>
                <w:sz w:val="20"/>
                <w:szCs w:val="20"/>
              </w:rPr>
            </w:pPr>
            <w:r>
              <w:rPr>
                <w:rFonts w:eastAsia="Times New Roman"/>
                <w:w w:val="95"/>
                <w:sz w:val="16"/>
                <w:szCs w:val="16"/>
              </w:rPr>
              <w:t>0.6817</w:t>
            </w:r>
          </w:p>
        </w:tc>
        <w:tc>
          <w:tcPr>
            <w:tcW w:w="1060" w:type="dxa"/>
            <w:vAlign w:val="bottom"/>
          </w:tcPr>
          <w:p w:rsidR="00F6248E" w:rsidRDefault="009674A0">
            <w:pPr>
              <w:ind w:right="540"/>
              <w:jc w:val="right"/>
              <w:rPr>
                <w:sz w:val="20"/>
                <w:szCs w:val="20"/>
              </w:rPr>
            </w:pPr>
            <w:r>
              <w:rPr>
                <w:rFonts w:eastAsia="Times New Roman"/>
                <w:w w:val="95"/>
                <w:sz w:val="16"/>
                <w:szCs w:val="16"/>
              </w:rPr>
              <w:t>0.5360</w:t>
            </w:r>
          </w:p>
        </w:tc>
      </w:tr>
      <w:tr w:rsidR="00F6248E">
        <w:trPr>
          <w:trHeight w:val="72"/>
        </w:trPr>
        <w:tc>
          <w:tcPr>
            <w:tcW w:w="1240" w:type="dxa"/>
            <w:tcBorders>
              <w:bottom w:val="single" w:sz="8" w:space="0" w:color="366092"/>
            </w:tcBorders>
            <w:vAlign w:val="bottom"/>
          </w:tcPr>
          <w:p w:rsidR="00F6248E" w:rsidRDefault="00F6248E">
            <w:pPr>
              <w:rPr>
                <w:sz w:val="6"/>
                <w:szCs w:val="6"/>
              </w:rPr>
            </w:pPr>
          </w:p>
        </w:tc>
        <w:tc>
          <w:tcPr>
            <w:tcW w:w="1120" w:type="dxa"/>
            <w:tcBorders>
              <w:bottom w:val="single" w:sz="8" w:space="0" w:color="366092"/>
            </w:tcBorders>
            <w:vAlign w:val="bottom"/>
          </w:tcPr>
          <w:p w:rsidR="00F6248E" w:rsidRDefault="00F6248E">
            <w:pPr>
              <w:rPr>
                <w:sz w:val="6"/>
                <w:szCs w:val="6"/>
              </w:rPr>
            </w:pPr>
          </w:p>
        </w:tc>
        <w:tc>
          <w:tcPr>
            <w:tcW w:w="1100" w:type="dxa"/>
            <w:tcBorders>
              <w:bottom w:val="single" w:sz="8" w:space="0" w:color="366092"/>
            </w:tcBorders>
            <w:vAlign w:val="bottom"/>
          </w:tcPr>
          <w:p w:rsidR="00F6248E" w:rsidRDefault="00F6248E">
            <w:pPr>
              <w:rPr>
                <w:sz w:val="6"/>
                <w:szCs w:val="6"/>
              </w:rPr>
            </w:pPr>
          </w:p>
        </w:tc>
        <w:tc>
          <w:tcPr>
            <w:tcW w:w="1140" w:type="dxa"/>
            <w:tcBorders>
              <w:bottom w:val="single" w:sz="8" w:space="0" w:color="366092"/>
            </w:tcBorders>
            <w:vAlign w:val="bottom"/>
          </w:tcPr>
          <w:p w:rsidR="00F6248E" w:rsidRDefault="00F6248E">
            <w:pPr>
              <w:rPr>
                <w:sz w:val="6"/>
                <w:szCs w:val="6"/>
              </w:rPr>
            </w:pPr>
          </w:p>
        </w:tc>
        <w:tc>
          <w:tcPr>
            <w:tcW w:w="1120" w:type="dxa"/>
            <w:tcBorders>
              <w:bottom w:val="single" w:sz="8" w:space="0" w:color="366092"/>
            </w:tcBorders>
            <w:vAlign w:val="bottom"/>
          </w:tcPr>
          <w:p w:rsidR="00F6248E" w:rsidRDefault="00F6248E">
            <w:pPr>
              <w:rPr>
                <w:sz w:val="6"/>
                <w:szCs w:val="6"/>
              </w:rPr>
            </w:pPr>
          </w:p>
        </w:tc>
        <w:tc>
          <w:tcPr>
            <w:tcW w:w="1120" w:type="dxa"/>
            <w:tcBorders>
              <w:bottom w:val="single" w:sz="8" w:space="0" w:color="366092"/>
            </w:tcBorders>
            <w:vAlign w:val="bottom"/>
          </w:tcPr>
          <w:p w:rsidR="00F6248E" w:rsidRDefault="00F6248E">
            <w:pPr>
              <w:rPr>
                <w:sz w:val="6"/>
                <w:szCs w:val="6"/>
              </w:rPr>
            </w:pPr>
          </w:p>
        </w:tc>
        <w:tc>
          <w:tcPr>
            <w:tcW w:w="1060" w:type="dxa"/>
            <w:tcBorders>
              <w:bottom w:val="single" w:sz="8" w:space="0" w:color="366092"/>
            </w:tcBorders>
            <w:vAlign w:val="bottom"/>
          </w:tcPr>
          <w:p w:rsidR="00F6248E" w:rsidRDefault="00F6248E">
            <w:pPr>
              <w:rPr>
                <w:sz w:val="6"/>
                <w:szCs w:val="6"/>
              </w:rPr>
            </w:pPr>
          </w:p>
        </w:tc>
      </w:tr>
    </w:tbl>
    <w:p w:rsidR="00F6248E" w:rsidRDefault="00F6248E">
      <w:pPr>
        <w:spacing w:line="115" w:lineRule="exact"/>
        <w:rPr>
          <w:sz w:val="20"/>
          <w:szCs w:val="20"/>
        </w:rPr>
      </w:pPr>
    </w:p>
    <w:p w:rsidR="00F6248E" w:rsidRDefault="009674A0">
      <w:pPr>
        <w:ind w:left="3580"/>
        <w:rPr>
          <w:sz w:val="20"/>
          <w:szCs w:val="20"/>
        </w:rPr>
      </w:pPr>
      <w:r>
        <w:rPr>
          <w:rFonts w:eastAsia="Times New Roman"/>
          <w:sz w:val="20"/>
          <w:szCs w:val="20"/>
        </w:rPr>
        <w:t>Table 2.3</w:t>
      </w:r>
    </w:p>
    <w:p w:rsidR="00F6248E" w:rsidRDefault="00F6248E">
      <w:pPr>
        <w:spacing w:line="276" w:lineRule="exact"/>
        <w:rPr>
          <w:sz w:val="20"/>
          <w:szCs w:val="20"/>
        </w:rPr>
      </w:pPr>
    </w:p>
    <w:p w:rsidR="00F6248E" w:rsidRDefault="009674A0">
      <w:pPr>
        <w:numPr>
          <w:ilvl w:val="0"/>
          <w:numId w:val="9"/>
        </w:numPr>
        <w:tabs>
          <w:tab w:val="left" w:pos="720"/>
        </w:tabs>
        <w:ind w:left="720" w:hanging="720"/>
        <w:jc w:val="both"/>
        <w:rPr>
          <w:rFonts w:eastAsia="Times New Roman"/>
          <w:b/>
          <w:bCs/>
          <w:sz w:val="20"/>
          <w:szCs w:val="20"/>
        </w:rPr>
      </w:pPr>
      <w:r>
        <w:rPr>
          <w:rFonts w:eastAsia="Times New Roman"/>
          <w:b/>
          <w:bCs/>
          <w:sz w:val="20"/>
          <w:szCs w:val="20"/>
        </w:rPr>
        <w:t>Algorithms and Techniques</w:t>
      </w:r>
    </w:p>
    <w:p w:rsidR="00F6248E" w:rsidRDefault="00F6248E">
      <w:pPr>
        <w:spacing w:line="134" w:lineRule="exact"/>
        <w:rPr>
          <w:sz w:val="20"/>
          <w:szCs w:val="20"/>
        </w:rPr>
      </w:pPr>
    </w:p>
    <w:p w:rsidR="00F6248E" w:rsidRDefault="009674A0">
      <w:pPr>
        <w:spacing w:line="266" w:lineRule="auto"/>
        <w:ind w:right="60"/>
        <w:jc w:val="both"/>
        <w:rPr>
          <w:sz w:val="20"/>
          <w:szCs w:val="20"/>
        </w:rPr>
      </w:pPr>
      <w:r>
        <w:rPr>
          <w:rFonts w:eastAsia="Times New Roman"/>
          <w:sz w:val="20"/>
          <w:szCs w:val="20"/>
        </w:rPr>
        <w:t>As mentioned above, this problem is identified as a classification problem. I decided to test the performance of five classification algorithms and pick from the top performing model. The five algorithms that were chosen include:</w:t>
      </w:r>
    </w:p>
    <w:p w:rsidR="00F6248E" w:rsidRDefault="00F6248E">
      <w:pPr>
        <w:spacing w:line="71" w:lineRule="exact"/>
        <w:rPr>
          <w:sz w:val="20"/>
          <w:szCs w:val="20"/>
        </w:rPr>
      </w:pPr>
    </w:p>
    <w:p w:rsidR="00F6248E" w:rsidRDefault="009674A0">
      <w:pPr>
        <w:spacing w:line="286" w:lineRule="auto"/>
        <w:ind w:left="720" w:right="40"/>
        <w:jc w:val="both"/>
        <w:rPr>
          <w:sz w:val="20"/>
          <w:szCs w:val="20"/>
        </w:rPr>
      </w:pPr>
      <w:r>
        <w:rPr>
          <w:rFonts w:eastAsia="Times New Roman"/>
          <w:b/>
          <w:bCs/>
          <w:sz w:val="20"/>
          <w:szCs w:val="20"/>
        </w:rPr>
        <w:t xml:space="preserve">Naives Bayes </w:t>
      </w:r>
      <w:r>
        <w:rPr>
          <w:rFonts w:eastAsia="Times New Roman"/>
          <w:sz w:val="20"/>
          <w:szCs w:val="20"/>
        </w:rPr>
        <w:t>­ one of the simplest classification algorithms that exist. Naive Bayes</w:t>
      </w:r>
      <w:r>
        <w:rPr>
          <w:rFonts w:eastAsia="Times New Roman"/>
          <w:b/>
          <w:bCs/>
          <w:sz w:val="20"/>
          <w:szCs w:val="20"/>
        </w:rPr>
        <w:t xml:space="preserve"> </w:t>
      </w:r>
      <w:r>
        <w:rPr>
          <w:rFonts w:eastAsia="Times New Roman"/>
          <w:sz w:val="20"/>
          <w:szCs w:val="20"/>
        </w:rPr>
        <w:t>doesn’t require a ton of data and is known to be very fast.</w:t>
      </w:r>
    </w:p>
    <w:p w:rsidR="00F6248E" w:rsidRDefault="00F6248E">
      <w:pPr>
        <w:spacing w:line="52" w:lineRule="exact"/>
        <w:rPr>
          <w:sz w:val="20"/>
          <w:szCs w:val="20"/>
        </w:rPr>
      </w:pPr>
    </w:p>
    <w:p w:rsidR="00F6248E" w:rsidRDefault="009674A0">
      <w:pPr>
        <w:spacing w:line="268" w:lineRule="auto"/>
        <w:ind w:left="720" w:right="40"/>
        <w:jc w:val="both"/>
        <w:rPr>
          <w:sz w:val="20"/>
          <w:szCs w:val="20"/>
        </w:rPr>
      </w:pPr>
      <w:r>
        <w:rPr>
          <w:rFonts w:eastAsia="Times New Roman"/>
          <w:b/>
          <w:bCs/>
          <w:sz w:val="20"/>
          <w:szCs w:val="20"/>
        </w:rPr>
        <w:t xml:space="preserve">Support Vector Machines (SVM) </w:t>
      </w:r>
      <w:r>
        <w:rPr>
          <w:rFonts w:eastAsia="Times New Roman"/>
          <w:sz w:val="20"/>
          <w:szCs w:val="20"/>
        </w:rPr>
        <w:t>­ regarded as highly accurate and a good choice for</w:t>
      </w:r>
      <w:r>
        <w:rPr>
          <w:rFonts w:eastAsia="Times New Roman"/>
          <w:b/>
          <w:bCs/>
          <w:sz w:val="20"/>
          <w:szCs w:val="20"/>
        </w:rPr>
        <w:t xml:space="preserve"> </w:t>
      </w:r>
      <w:r>
        <w:rPr>
          <w:rFonts w:eastAsia="Times New Roman"/>
          <w:sz w:val="20"/>
          <w:szCs w:val="20"/>
        </w:rPr>
        <w:t>highly dimensional data. Many other academics have seen top performance from SVMs when applied to predicting asset prices.</w:t>
      </w:r>
    </w:p>
    <w:p w:rsidR="00F6248E" w:rsidRDefault="00F6248E">
      <w:pPr>
        <w:spacing w:line="70" w:lineRule="exact"/>
        <w:rPr>
          <w:sz w:val="20"/>
          <w:szCs w:val="20"/>
        </w:rPr>
      </w:pPr>
    </w:p>
    <w:p w:rsidR="00F6248E" w:rsidRDefault="009674A0">
      <w:pPr>
        <w:spacing w:line="268" w:lineRule="auto"/>
        <w:ind w:left="720" w:right="40"/>
        <w:jc w:val="both"/>
        <w:rPr>
          <w:sz w:val="20"/>
          <w:szCs w:val="20"/>
        </w:rPr>
      </w:pPr>
      <w:r>
        <w:rPr>
          <w:rFonts w:eastAsia="Times New Roman"/>
          <w:b/>
          <w:bCs/>
          <w:sz w:val="20"/>
          <w:szCs w:val="20"/>
        </w:rPr>
        <w:t xml:space="preserve">Random Forest </w:t>
      </w:r>
      <w:r>
        <w:rPr>
          <w:rFonts w:eastAsia="Times New Roman"/>
          <w:sz w:val="20"/>
          <w:szCs w:val="20"/>
        </w:rPr>
        <w:t>­ is easy to interpret and is non­parametric, meaning we don’t have to</w:t>
      </w:r>
      <w:r>
        <w:rPr>
          <w:rFonts w:eastAsia="Times New Roman"/>
          <w:b/>
          <w:bCs/>
          <w:sz w:val="20"/>
          <w:szCs w:val="20"/>
        </w:rPr>
        <w:t xml:space="preserve"> </w:t>
      </w:r>
      <w:r>
        <w:rPr>
          <w:rFonts w:eastAsia="Times New Roman"/>
          <w:sz w:val="20"/>
          <w:szCs w:val="20"/>
        </w:rPr>
        <w:t>worry about tuning a bunch of parameters such as when using an SVM. Random forests are often praised because they work “out of the box”.</w:t>
      </w:r>
    </w:p>
    <w:p w:rsidR="00F6248E" w:rsidRDefault="00F6248E">
      <w:pPr>
        <w:spacing w:line="70" w:lineRule="exact"/>
        <w:rPr>
          <w:sz w:val="20"/>
          <w:szCs w:val="20"/>
        </w:rPr>
      </w:pPr>
    </w:p>
    <w:p w:rsidR="00F6248E" w:rsidRDefault="009674A0">
      <w:pPr>
        <w:spacing w:line="268" w:lineRule="auto"/>
        <w:ind w:left="720" w:right="60"/>
        <w:jc w:val="both"/>
        <w:rPr>
          <w:sz w:val="20"/>
          <w:szCs w:val="20"/>
        </w:rPr>
      </w:pPr>
      <w:r>
        <w:rPr>
          <w:rFonts w:eastAsia="Times New Roman"/>
          <w:b/>
          <w:bCs/>
          <w:sz w:val="20"/>
          <w:szCs w:val="20"/>
        </w:rPr>
        <w:t xml:space="preserve">Logistic Regression </w:t>
      </w:r>
      <w:r>
        <w:rPr>
          <w:rFonts w:eastAsia="Times New Roman"/>
          <w:sz w:val="20"/>
          <w:szCs w:val="20"/>
        </w:rPr>
        <w:t>­ is an easy to implement model that works well on linearly</w:t>
      </w:r>
      <w:r>
        <w:rPr>
          <w:rFonts w:eastAsia="Times New Roman"/>
          <w:b/>
          <w:bCs/>
          <w:sz w:val="20"/>
          <w:szCs w:val="20"/>
        </w:rPr>
        <w:t xml:space="preserve"> </w:t>
      </w:r>
      <w:r>
        <w:rPr>
          <w:rFonts w:eastAsia="Times New Roman"/>
          <w:sz w:val="20"/>
          <w:szCs w:val="20"/>
        </w:rPr>
        <w:t>separable classes. “It is one of the most widely used algorithms for classification in industry[5].”</w:t>
      </w:r>
    </w:p>
    <w:p w:rsidR="00F6248E" w:rsidRDefault="00F6248E">
      <w:pPr>
        <w:spacing w:line="70" w:lineRule="exact"/>
        <w:rPr>
          <w:sz w:val="20"/>
          <w:szCs w:val="20"/>
        </w:rPr>
      </w:pPr>
    </w:p>
    <w:p w:rsidR="00F6248E" w:rsidRDefault="009674A0">
      <w:pPr>
        <w:spacing w:line="263" w:lineRule="auto"/>
        <w:ind w:left="720" w:right="40"/>
        <w:jc w:val="both"/>
        <w:rPr>
          <w:sz w:val="20"/>
          <w:szCs w:val="20"/>
        </w:rPr>
      </w:pPr>
      <w:r>
        <w:rPr>
          <w:rFonts w:eastAsia="Times New Roman"/>
          <w:b/>
          <w:bCs/>
          <w:sz w:val="20"/>
          <w:szCs w:val="20"/>
        </w:rPr>
        <w:t xml:space="preserve">K­Nearest Neighbor (KNN) </w:t>
      </w:r>
      <w:r>
        <w:rPr>
          <w:rFonts w:eastAsia="Times New Roman"/>
          <w:sz w:val="20"/>
          <w:szCs w:val="20"/>
        </w:rPr>
        <w:t>­ a simple and often effective classification or regression</w:t>
      </w:r>
      <w:r>
        <w:rPr>
          <w:rFonts w:eastAsia="Times New Roman"/>
          <w:b/>
          <w:bCs/>
          <w:sz w:val="20"/>
          <w:szCs w:val="20"/>
        </w:rPr>
        <w:t xml:space="preserve"> </w:t>
      </w:r>
      <w:r>
        <w:rPr>
          <w:rFonts w:eastAsia="Times New Roman"/>
          <w:sz w:val="20"/>
          <w:szCs w:val="20"/>
        </w:rPr>
        <w:t>algorithm</w:t>
      </w:r>
    </w:p>
    <w:p w:rsidR="00F6248E" w:rsidRDefault="009674A0">
      <w:pPr>
        <w:spacing w:line="253" w:lineRule="auto"/>
        <w:ind w:right="60"/>
        <w:jc w:val="both"/>
        <w:rPr>
          <w:sz w:val="20"/>
          <w:szCs w:val="20"/>
        </w:rPr>
      </w:pPr>
      <w:r>
        <w:rPr>
          <w:rFonts w:eastAsia="Times New Roman"/>
          <w:sz w:val="20"/>
          <w:szCs w:val="20"/>
        </w:rPr>
        <w:t>When comparing Linear Regression, SVMs, and Decision Tree, Shah found that only SVMs with boosting gave satisfactory results [6]. Artificial Neural Networks are seen as the most predominate classifier for this problem [7], but given they are outside of the scope of this class I chose not to implement one.</w:t>
      </w:r>
    </w:p>
    <w:p w:rsidR="00F6248E" w:rsidRDefault="00F6248E">
      <w:pPr>
        <w:spacing w:line="206" w:lineRule="exact"/>
        <w:rPr>
          <w:sz w:val="20"/>
          <w:szCs w:val="20"/>
        </w:rPr>
      </w:pPr>
    </w:p>
    <w:p w:rsidR="00F6248E" w:rsidRDefault="009674A0">
      <w:pPr>
        <w:numPr>
          <w:ilvl w:val="0"/>
          <w:numId w:val="10"/>
        </w:numPr>
        <w:tabs>
          <w:tab w:val="left" w:pos="720"/>
        </w:tabs>
        <w:ind w:left="720" w:hanging="720"/>
        <w:jc w:val="both"/>
        <w:rPr>
          <w:rFonts w:eastAsia="Times New Roman"/>
          <w:b/>
          <w:bCs/>
          <w:sz w:val="20"/>
          <w:szCs w:val="20"/>
        </w:rPr>
      </w:pPr>
      <w:r>
        <w:rPr>
          <w:rFonts w:eastAsia="Times New Roman"/>
          <w:b/>
          <w:bCs/>
          <w:sz w:val="20"/>
          <w:szCs w:val="20"/>
        </w:rPr>
        <w:t>Benchmark</w:t>
      </w:r>
    </w:p>
    <w:p w:rsidR="00F6248E" w:rsidRDefault="00F6248E">
      <w:pPr>
        <w:spacing w:line="134" w:lineRule="exact"/>
        <w:rPr>
          <w:sz w:val="20"/>
          <w:szCs w:val="20"/>
        </w:rPr>
      </w:pPr>
    </w:p>
    <w:p w:rsidR="00F6248E" w:rsidRDefault="009674A0">
      <w:pPr>
        <w:spacing w:line="260" w:lineRule="auto"/>
        <w:ind w:right="60"/>
        <w:jc w:val="both"/>
        <w:rPr>
          <w:sz w:val="20"/>
          <w:szCs w:val="20"/>
        </w:rPr>
      </w:pPr>
      <w:r>
        <w:rPr>
          <w:rFonts w:eastAsia="Times New Roman"/>
          <w:sz w:val="20"/>
          <w:szCs w:val="20"/>
        </w:rPr>
        <w:t>To properly test this project, I will be comparing the models returns to SPY (SPDR S&amp;P 500 ETF). A satisfactory result will be one where the model produces a higher risk adjusted return. Risk adjusted returns will be calculated using the Sharpe Ratio. The Sharpe Ratio is defined below.</w:t>
      </w:r>
    </w:p>
    <w:p w:rsidR="00F6248E" w:rsidRDefault="009674A0">
      <w:pPr>
        <w:spacing w:line="186" w:lineRule="auto"/>
        <w:ind w:left="2160"/>
        <w:rPr>
          <w:sz w:val="20"/>
          <w:szCs w:val="20"/>
        </w:rPr>
      </w:pPr>
      <w:r>
        <w:rPr>
          <w:rFonts w:eastAsia="Times New Roman"/>
          <w:b/>
          <w:bCs/>
          <w:sz w:val="15"/>
          <w:szCs w:val="15"/>
        </w:rPr>
        <w:t>Sharpe Ratio</w:t>
      </w:r>
      <w:r>
        <w:rPr>
          <w:rFonts w:ascii="Gautami" w:eastAsia="Gautami" w:hAnsi="Gautami" w:cs="Gautami"/>
          <w:b/>
          <w:bCs/>
          <w:sz w:val="15"/>
          <w:szCs w:val="15"/>
        </w:rPr>
        <w:t>​</w:t>
      </w:r>
      <w:r>
        <w:rPr>
          <w:rFonts w:eastAsia="Times New Roman"/>
          <w:sz w:val="15"/>
          <w:szCs w:val="15"/>
        </w:rPr>
        <w:t>=R</w:t>
      </w:r>
      <w:r>
        <w:rPr>
          <w:rFonts w:ascii="Gautami" w:eastAsia="Gautami" w:hAnsi="Gautami" w:cs="Gautami"/>
          <w:b/>
          <w:bCs/>
          <w:sz w:val="15"/>
          <w:szCs w:val="15"/>
        </w:rPr>
        <w:t>​</w:t>
      </w:r>
      <w:r>
        <w:rPr>
          <w:rFonts w:eastAsia="Times New Roman"/>
          <w:sz w:val="15"/>
          <w:szCs w:val="15"/>
        </w:rPr>
        <w:t>­ R</w:t>
      </w:r>
      <w:r>
        <w:rPr>
          <w:rFonts w:ascii="Gautami" w:eastAsia="Gautami" w:hAnsi="Gautami" w:cs="Gautami"/>
          <w:b/>
          <w:bCs/>
          <w:sz w:val="15"/>
          <w:szCs w:val="15"/>
        </w:rPr>
        <w:t>​</w:t>
      </w:r>
      <w:r>
        <w:rPr>
          <w:rFonts w:eastAsia="Times New Roman"/>
          <w:sz w:val="15"/>
          <w:szCs w:val="15"/>
        </w:rPr>
        <w:t>/ σ</w:t>
      </w:r>
      <w:r>
        <w:rPr>
          <w:rFonts w:ascii="Gautami" w:eastAsia="Gautami" w:hAnsi="Gautami" w:cs="Gautami"/>
          <w:b/>
          <w:bCs/>
          <w:sz w:val="15"/>
          <w:szCs w:val="15"/>
        </w:rPr>
        <w:t>​</w:t>
      </w:r>
    </w:p>
    <w:p w:rsidR="00F6248E" w:rsidRDefault="009674A0">
      <w:pPr>
        <w:tabs>
          <w:tab w:val="left" w:pos="3980"/>
          <w:tab w:val="left" w:pos="4320"/>
        </w:tabs>
        <w:ind w:left="3640"/>
        <w:rPr>
          <w:sz w:val="20"/>
          <w:szCs w:val="20"/>
        </w:rPr>
      </w:pPr>
      <w:r>
        <w:rPr>
          <w:rFonts w:eastAsia="Times New Roman"/>
          <w:sz w:val="12"/>
          <w:szCs w:val="12"/>
        </w:rPr>
        <w:t>p</w:t>
      </w:r>
      <w:r>
        <w:rPr>
          <w:rFonts w:ascii="Gautami" w:eastAsia="Gautami" w:hAnsi="Gautami" w:cs="Gautami"/>
          <w:b/>
          <w:bCs/>
          <w:sz w:val="12"/>
          <w:szCs w:val="12"/>
        </w:rPr>
        <w:t>​</w:t>
      </w:r>
      <w:r>
        <w:rPr>
          <w:sz w:val="20"/>
          <w:szCs w:val="20"/>
        </w:rPr>
        <w:tab/>
      </w:r>
      <w:r>
        <w:rPr>
          <w:rFonts w:eastAsia="Times New Roman"/>
          <w:sz w:val="12"/>
          <w:szCs w:val="12"/>
        </w:rPr>
        <w:t>rf</w:t>
      </w:r>
      <w:r>
        <w:rPr>
          <w:rFonts w:ascii="Gautami" w:eastAsia="Gautami" w:hAnsi="Gautami" w:cs="Gautami"/>
          <w:b/>
          <w:bCs/>
          <w:sz w:val="12"/>
          <w:szCs w:val="12"/>
        </w:rPr>
        <w:t>​</w:t>
      </w:r>
      <w:r>
        <w:rPr>
          <w:sz w:val="20"/>
          <w:szCs w:val="20"/>
        </w:rPr>
        <w:tab/>
      </w:r>
      <w:r>
        <w:rPr>
          <w:rFonts w:eastAsia="Times New Roman"/>
          <w:sz w:val="12"/>
          <w:szCs w:val="12"/>
        </w:rPr>
        <w:t>p</w:t>
      </w:r>
    </w:p>
    <w:p w:rsidR="00F6248E" w:rsidRDefault="009674A0">
      <w:pPr>
        <w:spacing w:line="192" w:lineRule="auto"/>
        <w:ind w:left="2160"/>
        <w:rPr>
          <w:sz w:val="20"/>
          <w:szCs w:val="20"/>
        </w:rPr>
      </w:pPr>
      <w:r>
        <w:rPr>
          <w:rFonts w:eastAsia="Times New Roman"/>
          <w:sz w:val="10"/>
          <w:szCs w:val="10"/>
        </w:rPr>
        <w:t>R</w:t>
      </w:r>
      <w:r>
        <w:rPr>
          <w:rFonts w:ascii="Gautami" w:eastAsia="Gautami" w:hAnsi="Gautami" w:cs="Gautami"/>
          <w:b/>
          <w:bCs/>
          <w:sz w:val="10"/>
          <w:szCs w:val="10"/>
        </w:rPr>
        <w:t>​</w:t>
      </w:r>
      <w:r>
        <w:rPr>
          <w:rFonts w:eastAsia="Times New Roman"/>
          <w:sz w:val="10"/>
          <w:szCs w:val="10"/>
        </w:rPr>
        <w:t>= Expected Return of Portfolio</w:t>
      </w:r>
    </w:p>
    <w:p w:rsidR="00F6248E" w:rsidRDefault="009674A0">
      <w:pPr>
        <w:spacing w:line="217" w:lineRule="auto"/>
        <w:ind w:left="2300"/>
        <w:rPr>
          <w:sz w:val="20"/>
          <w:szCs w:val="20"/>
        </w:rPr>
      </w:pPr>
      <w:r>
        <w:rPr>
          <w:rFonts w:eastAsia="Times New Roman"/>
          <w:sz w:val="12"/>
          <w:szCs w:val="12"/>
        </w:rPr>
        <w:t>p</w:t>
      </w:r>
      <w:r>
        <w:rPr>
          <w:rFonts w:ascii="Gautami" w:eastAsia="Gautami" w:hAnsi="Gautami" w:cs="Gautami"/>
          <w:b/>
          <w:bCs/>
          <w:sz w:val="12"/>
          <w:szCs w:val="12"/>
        </w:rPr>
        <w:t>​</w:t>
      </w:r>
    </w:p>
    <w:p w:rsidR="00F6248E" w:rsidRDefault="009674A0">
      <w:pPr>
        <w:spacing w:line="193" w:lineRule="auto"/>
        <w:ind w:left="2160"/>
        <w:rPr>
          <w:sz w:val="20"/>
          <w:szCs w:val="20"/>
        </w:rPr>
      </w:pPr>
      <w:r>
        <w:rPr>
          <w:rFonts w:eastAsia="Times New Roman"/>
          <w:sz w:val="10"/>
          <w:szCs w:val="10"/>
        </w:rPr>
        <w:t>R</w:t>
      </w:r>
      <w:r>
        <w:rPr>
          <w:rFonts w:ascii="Gautami" w:eastAsia="Gautami" w:hAnsi="Gautami" w:cs="Gautami"/>
          <w:b/>
          <w:bCs/>
          <w:sz w:val="10"/>
          <w:szCs w:val="10"/>
        </w:rPr>
        <w:t>​</w:t>
      </w:r>
      <w:r>
        <w:rPr>
          <w:rFonts w:eastAsia="Times New Roman"/>
          <w:sz w:val="10"/>
          <w:szCs w:val="10"/>
        </w:rPr>
        <w:t>= Risk Free Rate</w:t>
      </w:r>
    </w:p>
    <w:p w:rsidR="00F6248E" w:rsidRDefault="009674A0">
      <w:pPr>
        <w:spacing w:line="217" w:lineRule="auto"/>
        <w:ind w:left="2300"/>
        <w:rPr>
          <w:sz w:val="20"/>
          <w:szCs w:val="20"/>
        </w:rPr>
      </w:pPr>
      <w:r>
        <w:rPr>
          <w:rFonts w:eastAsia="Times New Roman"/>
          <w:sz w:val="12"/>
          <w:szCs w:val="12"/>
        </w:rPr>
        <w:t>rf</w:t>
      </w:r>
      <w:r>
        <w:rPr>
          <w:rFonts w:ascii="Gautami" w:eastAsia="Gautami" w:hAnsi="Gautami" w:cs="Gautami"/>
          <w:b/>
          <w:bCs/>
          <w:sz w:val="12"/>
          <w:szCs w:val="12"/>
        </w:rPr>
        <w:t>​</w:t>
      </w:r>
    </w:p>
    <w:p w:rsidR="00F6248E" w:rsidRDefault="009674A0">
      <w:pPr>
        <w:spacing w:line="193" w:lineRule="auto"/>
        <w:ind w:left="2220"/>
        <w:rPr>
          <w:sz w:val="20"/>
          <w:szCs w:val="20"/>
        </w:rPr>
      </w:pPr>
      <w:r>
        <w:rPr>
          <w:rFonts w:eastAsia="Times New Roman"/>
          <w:sz w:val="10"/>
          <w:szCs w:val="10"/>
        </w:rPr>
        <w:t>σ</w:t>
      </w:r>
      <w:r>
        <w:rPr>
          <w:rFonts w:ascii="Gautami" w:eastAsia="Gautami" w:hAnsi="Gautami" w:cs="Gautami"/>
          <w:b/>
          <w:bCs/>
          <w:sz w:val="10"/>
          <w:szCs w:val="10"/>
        </w:rPr>
        <w:t>​</w:t>
      </w:r>
      <w:r>
        <w:rPr>
          <w:rFonts w:eastAsia="Times New Roman"/>
          <w:sz w:val="10"/>
          <w:szCs w:val="10"/>
        </w:rPr>
        <w:t>= Standard Deviation of Portfolio</w:t>
      </w:r>
    </w:p>
    <w:p w:rsidR="00F6248E" w:rsidRDefault="009674A0">
      <w:pPr>
        <w:spacing w:line="217" w:lineRule="auto"/>
        <w:ind w:left="2320"/>
        <w:rPr>
          <w:sz w:val="20"/>
          <w:szCs w:val="20"/>
        </w:rPr>
      </w:pPr>
      <w:r>
        <w:rPr>
          <w:rFonts w:eastAsia="Times New Roman"/>
          <w:sz w:val="12"/>
          <w:szCs w:val="12"/>
        </w:rPr>
        <w:t>p</w:t>
      </w:r>
      <w:r>
        <w:rPr>
          <w:rFonts w:ascii="Gautami" w:eastAsia="Gautami" w:hAnsi="Gautami" w:cs="Gautami"/>
          <w:b/>
          <w:bCs/>
          <w:sz w:val="12"/>
          <w:szCs w:val="12"/>
        </w:rPr>
        <w:t>​</w:t>
      </w:r>
    </w:p>
    <w:p w:rsidR="00F6248E" w:rsidRDefault="00F6248E">
      <w:pPr>
        <w:spacing w:line="19" w:lineRule="exact"/>
        <w:rPr>
          <w:sz w:val="20"/>
          <w:szCs w:val="20"/>
        </w:rPr>
      </w:pPr>
    </w:p>
    <w:p w:rsidR="00F6248E" w:rsidRDefault="009674A0">
      <w:pPr>
        <w:spacing w:line="266" w:lineRule="auto"/>
        <w:ind w:right="60"/>
        <w:jc w:val="both"/>
        <w:rPr>
          <w:sz w:val="20"/>
          <w:szCs w:val="20"/>
        </w:rPr>
      </w:pPr>
      <w:r>
        <w:rPr>
          <w:rFonts w:eastAsia="Times New Roman"/>
          <w:sz w:val="20"/>
          <w:szCs w:val="20"/>
        </w:rPr>
        <w:t>Given the low interest environment we currently reside in, I set the risk free rate to zero percent. Performance will be measured from January 1, 2015 to December 31, 2015, referred to as the “Trading Period”.</w:t>
      </w:r>
    </w:p>
    <w:p w:rsidR="00F6248E" w:rsidRDefault="00F6248E">
      <w:pPr>
        <w:spacing w:line="75" w:lineRule="exact"/>
        <w:rPr>
          <w:sz w:val="20"/>
          <w:szCs w:val="20"/>
        </w:rPr>
      </w:pPr>
    </w:p>
    <w:p w:rsidR="00F6248E" w:rsidRDefault="009674A0">
      <w:pPr>
        <w:spacing w:line="281" w:lineRule="auto"/>
        <w:ind w:right="60"/>
        <w:jc w:val="both"/>
        <w:rPr>
          <w:sz w:val="20"/>
          <w:szCs w:val="20"/>
        </w:rPr>
      </w:pPr>
      <w:r>
        <w:rPr>
          <w:rFonts w:eastAsia="Times New Roman"/>
          <w:sz w:val="20"/>
          <w:szCs w:val="20"/>
        </w:rPr>
        <w:t>The Sharpe Ratio allows us to compare returns of two different assets on a risk adjusted basis. A higher Sharpe Ratio indicates a greater return adjusted for risk. The Sharpe Ratio of SPY for the</w:t>
      </w:r>
    </w:p>
    <w:p w:rsidR="00F6248E" w:rsidRDefault="00F6248E">
      <w:pPr>
        <w:sectPr w:rsidR="00F6248E">
          <w:pgSz w:w="12240" w:h="15840"/>
          <w:pgMar w:top="1440" w:right="2180" w:bottom="1140" w:left="2160" w:header="0" w:footer="0" w:gutter="0"/>
          <w:cols w:space="720" w:equalWidth="0">
            <w:col w:w="7900"/>
          </w:cols>
        </w:sectPr>
      </w:pPr>
    </w:p>
    <w:p w:rsidR="00F6248E" w:rsidRDefault="009674A0">
      <w:pPr>
        <w:spacing w:line="281" w:lineRule="auto"/>
        <w:ind w:right="60"/>
        <w:rPr>
          <w:sz w:val="20"/>
          <w:szCs w:val="20"/>
        </w:rPr>
      </w:pPr>
      <w:bookmarkStart w:id="7" w:name="page8"/>
      <w:bookmarkEnd w:id="7"/>
      <w:r>
        <w:rPr>
          <w:rFonts w:eastAsia="Times New Roman"/>
          <w:sz w:val="20"/>
          <w:szCs w:val="20"/>
        </w:rPr>
        <w:lastRenderedPageBreak/>
        <w:t>Trading Period was 0.186897. The goal of this project is to achieve a higher Sharpe Ratio than that of SPY.</w:t>
      </w:r>
    </w:p>
    <w:p w:rsidR="00F6248E" w:rsidRDefault="00F6248E">
      <w:pPr>
        <w:spacing w:line="341" w:lineRule="exact"/>
        <w:rPr>
          <w:sz w:val="20"/>
          <w:szCs w:val="20"/>
        </w:rPr>
      </w:pPr>
    </w:p>
    <w:p w:rsidR="00F6248E" w:rsidRDefault="009674A0">
      <w:pPr>
        <w:numPr>
          <w:ilvl w:val="0"/>
          <w:numId w:val="11"/>
        </w:numPr>
        <w:tabs>
          <w:tab w:val="left" w:pos="720"/>
        </w:tabs>
        <w:ind w:left="720" w:hanging="720"/>
        <w:jc w:val="both"/>
        <w:rPr>
          <w:rFonts w:eastAsia="Times New Roman"/>
          <w:b/>
          <w:bCs/>
          <w:sz w:val="26"/>
          <w:szCs w:val="26"/>
        </w:rPr>
      </w:pPr>
      <w:r>
        <w:rPr>
          <w:rFonts w:eastAsia="Times New Roman"/>
          <w:b/>
          <w:bCs/>
          <w:sz w:val="26"/>
          <w:szCs w:val="26"/>
        </w:rPr>
        <w:t>Methodology</w:t>
      </w:r>
    </w:p>
    <w:p w:rsidR="00F6248E" w:rsidRDefault="00F6248E">
      <w:pPr>
        <w:spacing w:line="377" w:lineRule="exact"/>
        <w:rPr>
          <w:sz w:val="20"/>
          <w:szCs w:val="20"/>
        </w:rPr>
      </w:pPr>
    </w:p>
    <w:p w:rsidR="00F6248E" w:rsidRDefault="009674A0">
      <w:pPr>
        <w:numPr>
          <w:ilvl w:val="0"/>
          <w:numId w:val="12"/>
        </w:numPr>
        <w:tabs>
          <w:tab w:val="left" w:pos="720"/>
        </w:tabs>
        <w:ind w:left="720" w:hanging="720"/>
        <w:jc w:val="both"/>
        <w:rPr>
          <w:rFonts w:eastAsia="Times New Roman"/>
          <w:b/>
          <w:bCs/>
          <w:sz w:val="20"/>
          <w:szCs w:val="20"/>
        </w:rPr>
      </w:pPr>
      <w:r>
        <w:rPr>
          <w:rFonts w:eastAsia="Times New Roman"/>
          <w:b/>
          <w:bCs/>
          <w:sz w:val="20"/>
          <w:szCs w:val="20"/>
        </w:rPr>
        <w:t>Data Preprocessing</w:t>
      </w:r>
    </w:p>
    <w:p w:rsidR="00F6248E" w:rsidRDefault="00F6248E">
      <w:pPr>
        <w:spacing w:line="134" w:lineRule="exact"/>
        <w:rPr>
          <w:sz w:val="20"/>
          <w:szCs w:val="20"/>
        </w:rPr>
      </w:pPr>
    </w:p>
    <w:p w:rsidR="00F6248E" w:rsidRDefault="009674A0">
      <w:pPr>
        <w:spacing w:line="260" w:lineRule="auto"/>
        <w:ind w:right="40"/>
        <w:jc w:val="both"/>
        <w:rPr>
          <w:sz w:val="20"/>
          <w:szCs w:val="20"/>
        </w:rPr>
      </w:pPr>
      <w:r>
        <w:rPr>
          <w:rFonts w:eastAsia="Times New Roman"/>
          <w:sz w:val="20"/>
          <w:szCs w:val="20"/>
        </w:rPr>
        <w:t>The pricing data used in this project was gathered from Yahoo finance. Adjusted Close prices were used as opposed to standard closing prices. Adjusted Close prices are included in the dataset provided by Yahoo Finance and a deeper explanation can be found in Section 2.1. Daily returns were calculated on all stocks within the S&amp;P 500, along with the features mentioned in Table 2.2.</w:t>
      </w:r>
    </w:p>
    <w:p w:rsidR="00F6248E" w:rsidRDefault="00F6248E">
      <w:pPr>
        <w:spacing w:line="83" w:lineRule="exact"/>
        <w:rPr>
          <w:sz w:val="20"/>
          <w:szCs w:val="20"/>
        </w:rPr>
      </w:pPr>
    </w:p>
    <w:p w:rsidR="00F6248E" w:rsidRDefault="009674A0">
      <w:pPr>
        <w:spacing w:line="266" w:lineRule="auto"/>
        <w:ind w:right="40"/>
        <w:jc w:val="both"/>
        <w:rPr>
          <w:sz w:val="20"/>
          <w:szCs w:val="20"/>
        </w:rPr>
      </w:pPr>
      <w:r>
        <w:rPr>
          <w:rFonts w:eastAsia="Times New Roman"/>
          <w:sz w:val="20"/>
          <w:szCs w:val="20"/>
        </w:rPr>
        <w:t>Labels were generated for every trading date to indicate whether the price of a particular stock increased or decreased 5 trading days into the future. A label of 0 indicated the price decreased, while a label of 1 indicated the price increased.</w:t>
      </w:r>
    </w:p>
    <w:p w:rsidR="00F6248E" w:rsidRDefault="00F6248E">
      <w:pPr>
        <w:spacing w:line="75" w:lineRule="exact"/>
        <w:rPr>
          <w:sz w:val="20"/>
          <w:szCs w:val="20"/>
        </w:rPr>
      </w:pPr>
    </w:p>
    <w:p w:rsidR="00F6248E" w:rsidRDefault="009674A0">
      <w:pPr>
        <w:spacing w:line="260" w:lineRule="auto"/>
        <w:ind w:right="40"/>
        <w:jc w:val="both"/>
        <w:rPr>
          <w:sz w:val="20"/>
          <w:szCs w:val="20"/>
        </w:rPr>
      </w:pPr>
      <w:r>
        <w:rPr>
          <w:rFonts w:eastAsia="Times New Roman"/>
          <w:sz w:val="20"/>
          <w:szCs w:val="20"/>
        </w:rPr>
        <w:t>Data was gathered from January 1, 2010 through December 31, 2014 for the Identification Period. The Identification Period data was used for training and testing the performance of each model, as measured by F1 Score. The stocks with the highest F1 Score within the Identification Period were added to the Portfolio used in the Trading Period.</w:t>
      </w:r>
    </w:p>
    <w:p w:rsidR="00F6248E" w:rsidRDefault="00F6248E">
      <w:pPr>
        <w:spacing w:line="319" w:lineRule="exact"/>
        <w:rPr>
          <w:sz w:val="20"/>
          <w:szCs w:val="20"/>
        </w:rPr>
      </w:pPr>
    </w:p>
    <w:p w:rsidR="00F6248E" w:rsidRDefault="009674A0">
      <w:pPr>
        <w:numPr>
          <w:ilvl w:val="0"/>
          <w:numId w:val="13"/>
        </w:numPr>
        <w:tabs>
          <w:tab w:val="left" w:pos="720"/>
        </w:tabs>
        <w:ind w:left="720" w:hanging="720"/>
        <w:jc w:val="both"/>
        <w:rPr>
          <w:rFonts w:eastAsia="Times New Roman"/>
          <w:b/>
          <w:bCs/>
          <w:sz w:val="20"/>
          <w:szCs w:val="20"/>
        </w:rPr>
      </w:pPr>
      <w:r>
        <w:rPr>
          <w:rFonts w:eastAsia="Times New Roman"/>
          <w:b/>
          <w:bCs/>
          <w:sz w:val="20"/>
          <w:szCs w:val="20"/>
        </w:rPr>
        <w:t>Algorithms</w:t>
      </w:r>
    </w:p>
    <w:p w:rsidR="00F6248E" w:rsidRDefault="00F6248E">
      <w:pPr>
        <w:spacing w:line="134" w:lineRule="exact"/>
        <w:rPr>
          <w:sz w:val="20"/>
          <w:szCs w:val="20"/>
        </w:rPr>
      </w:pPr>
    </w:p>
    <w:p w:rsidR="00F6248E" w:rsidRDefault="009674A0">
      <w:pPr>
        <w:spacing w:line="260" w:lineRule="auto"/>
        <w:jc w:val="both"/>
        <w:rPr>
          <w:sz w:val="20"/>
          <w:szCs w:val="20"/>
        </w:rPr>
      </w:pPr>
      <w:r>
        <w:rPr>
          <w:rFonts w:eastAsia="Times New Roman"/>
          <w:sz w:val="20"/>
          <w:szCs w:val="20"/>
        </w:rPr>
        <w:t>The five algorithms that were chosen for the Identification Period were: Naives Bayes, Support Vector Machines (SVM), Random Forest, Logistic Regression, and K­Nearest Neighbor (KNN). Eighty percent of the data from the Identification Period was used for training, while the remaining 20% was used for testing.</w:t>
      </w:r>
    </w:p>
    <w:p w:rsidR="00F6248E" w:rsidRDefault="00F6248E">
      <w:pPr>
        <w:spacing w:line="83" w:lineRule="exact"/>
        <w:rPr>
          <w:sz w:val="20"/>
          <w:szCs w:val="20"/>
        </w:rPr>
      </w:pPr>
    </w:p>
    <w:p w:rsidR="00F6248E" w:rsidRDefault="009674A0">
      <w:pPr>
        <w:spacing w:line="266" w:lineRule="auto"/>
        <w:ind w:right="20"/>
        <w:jc w:val="both"/>
        <w:rPr>
          <w:sz w:val="20"/>
          <w:szCs w:val="20"/>
        </w:rPr>
      </w:pPr>
      <w:r>
        <w:rPr>
          <w:rFonts w:eastAsia="Times New Roman"/>
          <w:sz w:val="20"/>
          <w:szCs w:val="20"/>
        </w:rPr>
        <w:t>A separate model was built for every company. After training each ticker within the S&amp;P 500, I calculated the average performance for each algorithm. SVM showed the best performance, with an average accuracy of 68.2%. Thus SVM was the chosen algorithm.</w:t>
      </w:r>
    </w:p>
    <w:p w:rsidR="00F6248E" w:rsidRDefault="00F6248E">
      <w:pPr>
        <w:spacing w:line="75" w:lineRule="exact"/>
        <w:rPr>
          <w:sz w:val="20"/>
          <w:szCs w:val="20"/>
        </w:rPr>
      </w:pPr>
    </w:p>
    <w:p w:rsidR="00F6248E" w:rsidRDefault="009674A0">
      <w:pPr>
        <w:spacing w:line="281" w:lineRule="auto"/>
        <w:ind w:right="60"/>
        <w:rPr>
          <w:sz w:val="20"/>
          <w:szCs w:val="20"/>
        </w:rPr>
      </w:pPr>
      <w:r>
        <w:rPr>
          <w:rFonts w:eastAsia="Times New Roman"/>
          <w:sz w:val="20"/>
          <w:szCs w:val="20"/>
        </w:rPr>
        <w:t>The trading strategy was simple. If the model predicted a one, buy the stock or hold it, if it predicted a zero, sell the stock or don’t buy it.</w:t>
      </w:r>
    </w:p>
    <w:p w:rsidR="00F6248E" w:rsidRDefault="009674A0">
      <w:pPr>
        <w:spacing w:line="20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1057275</wp:posOffset>
            </wp:positionH>
            <wp:positionV relativeFrom="paragraph">
              <wp:posOffset>213995</wp:posOffset>
            </wp:positionV>
            <wp:extent cx="2914650" cy="26574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2914650" cy="2657475"/>
                    </a:xfrm>
                    <a:prstGeom prst="rect">
                      <a:avLst/>
                    </a:prstGeom>
                    <a:noFill/>
                  </pic:spPr>
                </pic:pic>
              </a:graphicData>
            </a:graphic>
          </wp:anchor>
        </w:drawing>
      </w: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00" w:lineRule="exact"/>
        <w:rPr>
          <w:sz w:val="20"/>
          <w:szCs w:val="20"/>
        </w:rPr>
      </w:pPr>
    </w:p>
    <w:p w:rsidR="00F6248E" w:rsidRDefault="00F6248E">
      <w:pPr>
        <w:spacing w:line="296" w:lineRule="exact"/>
        <w:rPr>
          <w:sz w:val="20"/>
          <w:szCs w:val="20"/>
        </w:rPr>
      </w:pPr>
    </w:p>
    <w:p w:rsidR="00F6248E" w:rsidRDefault="009674A0">
      <w:pPr>
        <w:ind w:left="3540"/>
        <w:rPr>
          <w:sz w:val="20"/>
          <w:szCs w:val="20"/>
        </w:rPr>
      </w:pPr>
      <w:r>
        <w:rPr>
          <w:rFonts w:eastAsia="Times New Roman"/>
          <w:sz w:val="20"/>
          <w:szCs w:val="20"/>
        </w:rPr>
        <w:t>Figure 3.1</w:t>
      </w:r>
    </w:p>
    <w:p w:rsidR="00F6248E" w:rsidRDefault="00F6248E">
      <w:pPr>
        <w:sectPr w:rsidR="00F6248E">
          <w:pgSz w:w="12240" w:h="15840"/>
          <w:pgMar w:top="1434" w:right="2200" w:bottom="1440" w:left="2160" w:header="0" w:footer="0" w:gutter="0"/>
          <w:cols w:space="720" w:equalWidth="0">
            <w:col w:w="7880"/>
          </w:cols>
        </w:sectPr>
      </w:pPr>
    </w:p>
    <w:p w:rsidR="00F6248E" w:rsidRDefault="009674A0">
      <w:pPr>
        <w:numPr>
          <w:ilvl w:val="0"/>
          <w:numId w:val="14"/>
        </w:numPr>
        <w:tabs>
          <w:tab w:val="left" w:pos="720"/>
        </w:tabs>
        <w:ind w:left="720" w:hanging="720"/>
        <w:jc w:val="both"/>
        <w:rPr>
          <w:rFonts w:eastAsia="Times New Roman"/>
          <w:b/>
          <w:bCs/>
          <w:sz w:val="20"/>
          <w:szCs w:val="20"/>
        </w:rPr>
      </w:pPr>
      <w:bookmarkStart w:id="8" w:name="page9"/>
      <w:bookmarkEnd w:id="8"/>
      <w:r>
        <w:rPr>
          <w:rFonts w:eastAsia="Times New Roman"/>
          <w:b/>
          <w:bCs/>
          <w:sz w:val="20"/>
          <w:szCs w:val="20"/>
        </w:rPr>
        <w:lastRenderedPageBreak/>
        <w:t>Refinement</w:t>
      </w:r>
    </w:p>
    <w:p w:rsidR="00F6248E" w:rsidRDefault="00F6248E">
      <w:pPr>
        <w:spacing w:line="134" w:lineRule="exact"/>
        <w:rPr>
          <w:sz w:val="20"/>
          <w:szCs w:val="20"/>
        </w:rPr>
      </w:pPr>
    </w:p>
    <w:p w:rsidR="00F6248E" w:rsidRDefault="009674A0">
      <w:pPr>
        <w:spacing w:line="258" w:lineRule="auto"/>
        <w:jc w:val="both"/>
        <w:rPr>
          <w:sz w:val="20"/>
          <w:szCs w:val="20"/>
        </w:rPr>
      </w:pPr>
      <w:r>
        <w:rPr>
          <w:rFonts w:eastAsia="Times New Roman"/>
          <w:sz w:val="20"/>
          <w:szCs w:val="20"/>
        </w:rPr>
        <w:t>The top 10 stocks, collectively referred to as the Portfolio, were chosen by selecting only stocks that produced a F1 Score greater than 80% in the Identification Testing Period. At least 10 stocks are needed to make a diversified portfolio, as was originally identified by Evans and Archer [8]. This number is highly contentious, and others have found varying results. Nonetheless, I deemed 10 appropriate, putting a greater emphasis on accurate models opposed to a diversified portfolio.</w:t>
      </w:r>
    </w:p>
    <w:p w:rsidR="00F6248E" w:rsidRDefault="00F6248E">
      <w:pPr>
        <w:spacing w:line="333" w:lineRule="exact"/>
        <w:rPr>
          <w:sz w:val="20"/>
          <w:szCs w:val="20"/>
        </w:rPr>
      </w:pPr>
    </w:p>
    <w:p w:rsidR="00F6248E" w:rsidRDefault="009674A0">
      <w:pPr>
        <w:numPr>
          <w:ilvl w:val="0"/>
          <w:numId w:val="15"/>
        </w:numPr>
        <w:tabs>
          <w:tab w:val="left" w:pos="720"/>
        </w:tabs>
        <w:ind w:left="720" w:hanging="720"/>
        <w:jc w:val="both"/>
        <w:rPr>
          <w:rFonts w:eastAsia="Times New Roman"/>
          <w:b/>
          <w:bCs/>
          <w:sz w:val="26"/>
          <w:szCs w:val="26"/>
        </w:rPr>
      </w:pPr>
      <w:r>
        <w:rPr>
          <w:rFonts w:eastAsia="Times New Roman"/>
          <w:b/>
          <w:bCs/>
          <w:sz w:val="26"/>
          <w:szCs w:val="26"/>
        </w:rPr>
        <w:t>Results</w:t>
      </w:r>
    </w:p>
    <w:p w:rsidR="00F6248E" w:rsidRDefault="00F6248E">
      <w:pPr>
        <w:spacing w:line="377" w:lineRule="exact"/>
        <w:rPr>
          <w:sz w:val="20"/>
          <w:szCs w:val="20"/>
        </w:rPr>
      </w:pPr>
    </w:p>
    <w:p w:rsidR="00F6248E" w:rsidRDefault="009674A0">
      <w:pPr>
        <w:numPr>
          <w:ilvl w:val="0"/>
          <w:numId w:val="16"/>
        </w:numPr>
        <w:tabs>
          <w:tab w:val="left" w:pos="720"/>
        </w:tabs>
        <w:ind w:left="720" w:hanging="720"/>
        <w:jc w:val="both"/>
        <w:rPr>
          <w:rFonts w:eastAsia="Times New Roman"/>
          <w:b/>
          <w:bCs/>
          <w:sz w:val="20"/>
          <w:szCs w:val="20"/>
        </w:rPr>
      </w:pPr>
      <w:r>
        <w:rPr>
          <w:rFonts w:eastAsia="Times New Roman"/>
          <w:b/>
          <w:bCs/>
          <w:sz w:val="20"/>
          <w:szCs w:val="20"/>
        </w:rPr>
        <w:t>Model Evaluation and Validation</w:t>
      </w:r>
    </w:p>
    <w:p w:rsidR="00F6248E" w:rsidRDefault="00F6248E">
      <w:pPr>
        <w:spacing w:line="134" w:lineRule="exact"/>
        <w:rPr>
          <w:sz w:val="20"/>
          <w:szCs w:val="20"/>
        </w:rPr>
      </w:pPr>
    </w:p>
    <w:p w:rsidR="00F6248E" w:rsidRDefault="009674A0">
      <w:pPr>
        <w:spacing w:line="258" w:lineRule="auto"/>
        <w:ind w:right="20"/>
        <w:jc w:val="both"/>
        <w:rPr>
          <w:sz w:val="20"/>
          <w:szCs w:val="20"/>
        </w:rPr>
      </w:pPr>
      <w:r>
        <w:rPr>
          <w:rFonts w:eastAsia="Times New Roman"/>
          <w:sz w:val="20"/>
          <w:szCs w:val="20"/>
        </w:rPr>
        <w:t>For the Trading Period January 1, 2015 ­ December 31, 2015, the model had an F1 Score of 66%. The portfolio vastly outperformed the SPY. The total portfolio return for the period was 5.6%, compared to the return on SPY of 0.2%. The same can be said about the risk adjusted returns; SPY had a Sharpe Ratio of 0.19, while the portfolio had a Sharpe Ratio of 1.79. Comparative return performance is shown in Figure 4.1.</w:t>
      </w:r>
    </w:p>
    <w:p w:rsidR="00F6248E" w:rsidRDefault="00F6248E">
      <w:pPr>
        <w:spacing w:line="84" w:lineRule="exact"/>
        <w:rPr>
          <w:sz w:val="20"/>
          <w:szCs w:val="20"/>
        </w:rPr>
      </w:pPr>
    </w:p>
    <w:p w:rsidR="00F6248E" w:rsidRDefault="009674A0">
      <w:pPr>
        <w:spacing w:line="266" w:lineRule="auto"/>
        <w:jc w:val="both"/>
        <w:rPr>
          <w:sz w:val="20"/>
          <w:szCs w:val="20"/>
        </w:rPr>
      </w:pPr>
      <w:r>
        <w:rPr>
          <w:rFonts w:eastAsia="Times New Roman"/>
          <w:sz w:val="20"/>
          <w:szCs w:val="20"/>
        </w:rPr>
        <w:t>Table 4.1 below summarizes the performance. The Sharpe Ratios were standardized by multiplying each by square root of 252. On average, there are 252 trading days in a year, making this a valid number for standardizing the Sharpe ratios.</w:t>
      </w:r>
    </w:p>
    <w:p w:rsidR="00F6248E" w:rsidRDefault="009674A0">
      <w:pPr>
        <w:spacing w:line="321"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1304925</wp:posOffset>
                </wp:positionH>
                <wp:positionV relativeFrom="paragraph">
                  <wp:posOffset>741680</wp:posOffset>
                </wp:positionV>
                <wp:extent cx="241935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9350" cy="0"/>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0A621823" id="Shape 2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02.75pt,58.4pt" to="293.2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3719195</wp:posOffset>
                </wp:positionH>
                <wp:positionV relativeFrom="paragraph">
                  <wp:posOffset>203200</wp:posOffset>
                </wp:positionV>
                <wp:extent cx="0" cy="8096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9625"/>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7B9D678F" id="Shape 2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92.85pt,16pt" to="292.8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2966720</wp:posOffset>
                </wp:positionH>
                <wp:positionV relativeFrom="paragraph">
                  <wp:posOffset>203200</wp:posOffset>
                </wp:positionV>
                <wp:extent cx="0" cy="80962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9625"/>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6ABB1E4F" id="Shape 2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33.6pt,16pt" to="233.6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1304925</wp:posOffset>
                </wp:positionH>
                <wp:positionV relativeFrom="paragraph">
                  <wp:posOffset>1008380</wp:posOffset>
                </wp:positionV>
                <wp:extent cx="166687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0F6B65C2" id="Shape 28"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02.75pt,79.4pt" to="234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2185670</wp:posOffset>
                </wp:positionH>
                <wp:positionV relativeFrom="paragraph">
                  <wp:posOffset>203200</wp:posOffset>
                </wp:positionV>
                <wp:extent cx="0" cy="80962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9625"/>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11390C2A" id="Shape 29"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72.1pt,16pt" to="172.1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1309370</wp:posOffset>
                </wp:positionH>
                <wp:positionV relativeFrom="paragraph">
                  <wp:posOffset>203200</wp:posOffset>
                </wp:positionV>
                <wp:extent cx="0" cy="80962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9625"/>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1B69F897" id="Shape 30"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03.1pt,16pt" to="103.1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1304925</wp:posOffset>
                </wp:positionH>
                <wp:positionV relativeFrom="paragraph">
                  <wp:posOffset>208280</wp:posOffset>
                </wp:positionV>
                <wp:extent cx="241935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9350" cy="0"/>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6CB2F5CC" id="Shape 31"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02.75pt,16.4pt" to="293.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" o:allowincell="f" filled="t" strokecolor="white">
                <v:stroke joinstyle="miter"/>
                <o:lock v:ext="edit" shapetype="f"/>
              </v:line>
            </w:pict>
          </mc:Fallback>
        </mc:AlternateContent>
      </w:r>
    </w:p>
    <w:tbl>
      <w:tblPr>
        <w:tblW w:w="0" w:type="auto"/>
        <w:tblInd w:w="2060" w:type="dxa"/>
        <w:tblLayout w:type="fixed"/>
        <w:tblCellMar>
          <w:left w:w="0" w:type="dxa"/>
          <w:right w:w="0" w:type="dxa"/>
        </w:tblCellMar>
        <w:tblLook w:val="04A0" w:firstRow="1" w:lastRow="0" w:firstColumn="1" w:lastColumn="0" w:noHBand="0" w:noVBand="1"/>
      </w:tblPr>
      <w:tblGrid>
        <w:gridCol w:w="1380"/>
        <w:gridCol w:w="1220"/>
        <w:gridCol w:w="1200"/>
      </w:tblGrid>
      <w:tr w:rsidR="00F6248E">
        <w:trPr>
          <w:trHeight w:val="333"/>
        </w:trPr>
        <w:tc>
          <w:tcPr>
            <w:tcW w:w="1380" w:type="dxa"/>
            <w:shd w:val="clear" w:color="auto" w:fill="6D9EEB"/>
            <w:vAlign w:val="bottom"/>
          </w:tcPr>
          <w:p w:rsidR="00F6248E" w:rsidRDefault="00F6248E">
            <w:pPr>
              <w:rPr>
                <w:sz w:val="24"/>
                <w:szCs w:val="24"/>
              </w:rPr>
            </w:pPr>
          </w:p>
        </w:tc>
        <w:tc>
          <w:tcPr>
            <w:tcW w:w="1220" w:type="dxa"/>
            <w:shd w:val="clear" w:color="auto" w:fill="6D9EEB"/>
            <w:vAlign w:val="bottom"/>
          </w:tcPr>
          <w:p w:rsidR="00F6248E" w:rsidRDefault="009674A0">
            <w:pPr>
              <w:ind w:left="320"/>
              <w:rPr>
                <w:sz w:val="20"/>
                <w:szCs w:val="20"/>
              </w:rPr>
            </w:pPr>
            <w:r>
              <w:rPr>
                <w:rFonts w:eastAsia="Times New Roman"/>
                <w:b/>
                <w:bCs/>
                <w:color w:val="FFFFFF"/>
                <w:sz w:val="16"/>
                <w:szCs w:val="16"/>
              </w:rPr>
              <w:t>Portfolio</w:t>
            </w:r>
          </w:p>
        </w:tc>
        <w:tc>
          <w:tcPr>
            <w:tcW w:w="1200" w:type="dxa"/>
            <w:shd w:val="clear" w:color="auto" w:fill="6D9EEB"/>
            <w:vAlign w:val="bottom"/>
          </w:tcPr>
          <w:p w:rsidR="00F6248E" w:rsidRDefault="009674A0">
            <w:pPr>
              <w:jc w:val="center"/>
              <w:rPr>
                <w:sz w:val="20"/>
                <w:szCs w:val="20"/>
              </w:rPr>
            </w:pPr>
            <w:r>
              <w:rPr>
                <w:rFonts w:eastAsia="Times New Roman"/>
                <w:b/>
                <w:bCs/>
                <w:color w:val="FFFFFF"/>
                <w:w w:val="99"/>
                <w:sz w:val="16"/>
                <w:szCs w:val="16"/>
              </w:rPr>
              <w:t>SPY</w:t>
            </w:r>
          </w:p>
        </w:tc>
      </w:tr>
      <w:tr w:rsidR="00F6248E">
        <w:trPr>
          <w:trHeight w:val="87"/>
        </w:trPr>
        <w:tc>
          <w:tcPr>
            <w:tcW w:w="1380" w:type="dxa"/>
            <w:shd w:val="clear" w:color="auto" w:fill="6D9EEB"/>
            <w:vAlign w:val="bottom"/>
          </w:tcPr>
          <w:p w:rsidR="00F6248E" w:rsidRDefault="00F6248E">
            <w:pPr>
              <w:rPr>
                <w:sz w:val="7"/>
                <w:szCs w:val="7"/>
              </w:rPr>
            </w:pPr>
          </w:p>
        </w:tc>
        <w:tc>
          <w:tcPr>
            <w:tcW w:w="1220" w:type="dxa"/>
            <w:shd w:val="clear" w:color="auto" w:fill="6D9EEB"/>
            <w:vAlign w:val="bottom"/>
          </w:tcPr>
          <w:p w:rsidR="00F6248E" w:rsidRDefault="00F6248E">
            <w:pPr>
              <w:rPr>
                <w:sz w:val="7"/>
                <w:szCs w:val="7"/>
              </w:rPr>
            </w:pPr>
          </w:p>
        </w:tc>
        <w:tc>
          <w:tcPr>
            <w:tcW w:w="1200" w:type="dxa"/>
            <w:shd w:val="clear" w:color="auto" w:fill="6D9EEB"/>
            <w:vAlign w:val="bottom"/>
          </w:tcPr>
          <w:p w:rsidR="00F6248E" w:rsidRDefault="00F6248E">
            <w:pPr>
              <w:rPr>
                <w:sz w:val="7"/>
                <w:szCs w:val="7"/>
              </w:rPr>
            </w:pPr>
          </w:p>
        </w:tc>
      </w:tr>
      <w:tr w:rsidR="00F6248E">
        <w:trPr>
          <w:trHeight w:val="333"/>
        </w:trPr>
        <w:tc>
          <w:tcPr>
            <w:tcW w:w="1380" w:type="dxa"/>
            <w:shd w:val="clear" w:color="auto" w:fill="F3F3F3"/>
            <w:vAlign w:val="bottom"/>
          </w:tcPr>
          <w:p w:rsidR="00F6248E" w:rsidRDefault="009674A0">
            <w:pPr>
              <w:jc w:val="center"/>
              <w:rPr>
                <w:sz w:val="20"/>
                <w:szCs w:val="20"/>
              </w:rPr>
            </w:pPr>
            <w:r>
              <w:rPr>
                <w:rFonts w:eastAsia="Times New Roman"/>
                <w:sz w:val="16"/>
                <w:szCs w:val="16"/>
              </w:rPr>
              <w:t>Return</w:t>
            </w:r>
          </w:p>
        </w:tc>
        <w:tc>
          <w:tcPr>
            <w:tcW w:w="1220" w:type="dxa"/>
            <w:shd w:val="clear" w:color="auto" w:fill="F3F3F3"/>
            <w:vAlign w:val="bottom"/>
          </w:tcPr>
          <w:p w:rsidR="00F6248E" w:rsidRDefault="009674A0">
            <w:pPr>
              <w:ind w:left="320"/>
              <w:rPr>
                <w:sz w:val="20"/>
                <w:szCs w:val="20"/>
              </w:rPr>
            </w:pPr>
            <w:r>
              <w:rPr>
                <w:rFonts w:eastAsia="Times New Roman"/>
                <w:sz w:val="16"/>
                <w:szCs w:val="16"/>
              </w:rPr>
              <w:t>0.069303</w:t>
            </w:r>
          </w:p>
        </w:tc>
        <w:tc>
          <w:tcPr>
            <w:tcW w:w="1200" w:type="dxa"/>
            <w:shd w:val="clear" w:color="auto" w:fill="F3F3F3"/>
            <w:vAlign w:val="bottom"/>
          </w:tcPr>
          <w:p w:rsidR="00F6248E" w:rsidRDefault="009674A0">
            <w:pPr>
              <w:jc w:val="center"/>
              <w:rPr>
                <w:sz w:val="20"/>
                <w:szCs w:val="20"/>
              </w:rPr>
            </w:pPr>
            <w:r>
              <w:rPr>
                <w:rFonts w:eastAsia="Times New Roman"/>
                <w:w w:val="99"/>
                <w:sz w:val="16"/>
                <w:szCs w:val="16"/>
              </w:rPr>
              <w:t>0.017094</w:t>
            </w:r>
          </w:p>
        </w:tc>
      </w:tr>
      <w:tr w:rsidR="00F6248E">
        <w:trPr>
          <w:trHeight w:val="420"/>
        </w:trPr>
        <w:tc>
          <w:tcPr>
            <w:tcW w:w="1380" w:type="dxa"/>
            <w:shd w:val="clear" w:color="auto" w:fill="F3F3F3"/>
            <w:vAlign w:val="bottom"/>
          </w:tcPr>
          <w:p w:rsidR="00F6248E" w:rsidRDefault="009674A0">
            <w:pPr>
              <w:jc w:val="center"/>
              <w:rPr>
                <w:sz w:val="20"/>
                <w:szCs w:val="20"/>
              </w:rPr>
            </w:pPr>
            <w:r>
              <w:rPr>
                <w:rFonts w:eastAsia="Times New Roman"/>
                <w:sz w:val="16"/>
                <w:szCs w:val="16"/>
              </w:rPr>
              <w:t>Sharpe Ratio</w:t>
            </w:r>
          </w:p>
        </w:tc>
        <w:tc>
          <w:tcPr>
            <w:tcW w:w="1220" w:type="dxa"/>
            <w:shd w:val="clear" w:color="auto" w:fill="F3F3F3"/>
            <w:vAlign w:val="bottom"/>
          </w:tcPr>
          <w:p w:rsidR="00F6248E" w:rsidRDefault="009674A0">
            <w:pPr>
              <w:ind w:left="320"/>
              <w:rPr>
                <w:sz w:val="20"/>
                <w:szCs w:val="20"/>
              </w:rPr>
            </w:pPr>
            <w:r>
              <w:rPr>
                <w:rFonts w:eastAsia="Times New Roman"/>
                <w:sz w:val="16"/>
                <w:szCs w:val="16"/>
              </w:rPr>
              <w:t>1.786883</w:t>
            </w:r>
          </w:p>
        </w:tc>
        <w:tc>
          <w:tcPr>
            <w:tcW w:w="1200" w:type="dxa"/>
            <w:shd w:val="clear" w:color="auto" w:fill="F3F3F3"/>
            <w:vAlign w:val="bottom"/>
          </w:tcPr>
          <w:p w:rsidR="00F6248E" w:rsidRDefault="009674A0">
            <w:pPr>
              <w:jc w:val="center"/>
              <w:rPr>
                <w:sz w:val="20"/>
                <w:szCs w:val="20"/>
              </w:rPr>
            </w:pPr>
            <w:r>
              <w:rPr>
                <w:rFonts w:eastAsia="Times New Roman"/>
                <w:w w:val="99"/>
                <w:sz w:val="16"/>
                <w:szCs w:val="16"/>
              </w:rPr>
              <w:t>0.186897</w:t>
            </w:r>
          </w:p>
        </w:tc>
      </w:tr>
      <w:tr w:rsidR="00F6248E">
        <w:trPr>
          <w:trHeight w:val="87"/>
        </w:trPr>
        <w:tc>
          <w:tcPr>
            <w:tcW w:w="1380" w:type="dxa"/>
            <w:shd w:val="clear" w:color="auto" w:fill="F3F3F3"/>
            <w:vAlign w:val="bottom"/>
          </w:tcPr>
          <w:p w:rsidR="00F6248E" w:rsidRDefault="00F6248E">
            <w:pPr>
              <w:rPr>
                <w:sz w:val="7"/>
                <w:szCs w:val="7"/>
              </w:rPr>
            </w:pPr>
          </w:p>
        </w:tc>
        <w:tc>
          <w:tcPr>
            <w:tcW w:w="1220" w:type="dxa"/>
            <w:shd w:val="clear" w:color="auto" w:fill="F3F3F3"/>
            <w:vAlign w:val="bottom"/>
          </w:tcPr>
          <w:p w:rsidR="00F6248E" w:rsidRDefault="00F6248E">
            <w:pPr>
              <w:rPr>
                <w:sz w:val="7"/>
                <w:szCs w:val="7"/>
              </w:rPr>
            </w:pPr>
          </w:p>
        </w:tc>
        <w:tc>
          <w:tcPr>
            <w:tcW w:w="1200" w:type="dxa"/>
            <w:shd w:val="clear" w:color="auto" w:fill="F3F3F3"/>
            <w:vAlign w:val="bottom"/>
          </w:tcPr>
          <w:p w:rsidR="00F6248E" w:rsidRDefault="00F6248E">
            <w:pPr>
              <w:rPr>
                <w:sz w:val="7"/>
                <w:szCs w:val="7"/>
              </w:rPr>
            </w:pPr>
          </w:p>
        </w:tc>
      </w:tr>
    </w:tbl>
    <w:p w:rsidR="00F6248E" w:rsidRDefault="009674A0">
      <w:pPr>
        <w:spacing w:line="13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1304925</wp:posOffset>
                </wp:positionH>
                <wp:positionV relativeFrom="paragraph">
                  <wp:posOffset>-528320</wp:posOffset>
                </wp:positionV>
                <wp:extent cx="241935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9350" cy="0"/>
                        </a:xfrm>
                        <a:prstGeom prst="line">
                          <a:avLst/>
                        </a:prstGeom>
                        <a:solidFill>
                          <a:srgbClr val="FFFFFF"/>
                        </a:solidFill>
                        <a:ln w="9525">
                          <a:solidFill>
                            <a:srgbClr val="FFFFFF"/>
                          </a:solidFill>
                          <a:miter lim="800000"/>
                          <a:headEnd/>
                          <a:tailEnd/>
                        </a:ln>
                      </wps:spPr>
                      <wps:bodyPr/>
                    </wps:wsp>
                  </a:graphicData>
                </a:graphic>
              </wp:anchor>
            </w:drawing>
          </mc:Choice>
          <mc:Fallback>
            <w:pict>
              <v:line w14:anchorId="24073DAE" id="Shape 32"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02.75pt,-41.6pt" to="293.2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" o:allowincell="f" filled="t" strokecolor="white">
                <v:stroke joinstyle="miter"/>
                <o:lock v:ext="edit" shapetype="f"/>
              </v:line>
            </w:pict>
          </mc:Fallback>
        </mc:AlternateContent>
      </w:r>
    </w:p>
    <w:p w:rsidR="00F6248E" w:rsidRDefault="009674A0">
      <w:pPr>
        <w:ind w:left="3580"/>
        <w:rPr>
          <w:sz w:val="20"/>
          <w:szCs w:val="20"/>
        </w:rPr>
      </w:pPr>
      <w:r>
        <w:rPr>
          <w:rFonts w:eastAsia="Times New Roman"/>
          <w:sz w:val="20"/>
          <w:szCs w:val="20"/>
        </w:rPr>
        <w:t>Table 4.1</w:t>
      </w:r>
    </w:p>
    <w:p w:rsidR="00F6248E" w:rsidRDefault="00F6248E">
      <w:pPr>
        <w:spacing w:line="130" w:lineRule="exact"/>
        <w:rPr>
          <w:sz w:val="20"/>
          <w:szCs w:val="20"/>
        </w:rPr>
      </w:pPr>
    </w:p>
    <w:p w:rsidR="00F6248E" w:rsidRDefault="009674A0">
      <w:pPr>
        <w:spacing w:line="281" w:lineRule="auto"/>
        <w:ind w:right="20"/>
        <w:rPr>
          <w:sz w:val="20"/>
          <w:szCs w:val="20"/>
        </w:rPr>
      </w:pPr>
      <w:r>
        <w:rPr>
          <w:rFonts w:eastAsia="Times New Roman"/>
          <w:sz w:val="20"/>
          <w:szCs w:val="20"/>
        </w:rPr>
        <w:t>I decided to use the default parameters for the SVM classifier. Initial tests while optimizing using Grid Search showed small, if any, performance enhancement.</w:t>
      </w:r>
    </w:p>
    <w:p w:rsidR="00F6248E" w:rsidRDefault="009674A0">
      <w:pPr>
        <w:spacing w:line="281" w:lineRule="auto"/>
        <w:ind w:right="20"/>
        <w:rPr>
          <w:sz w:val="20"/>
          <w:szCs w:val="20"/>
        </w:rPr>
        <w:sectPr w:rsidR="00F6248E">
          <w:pgSz w:w="12240" w:h="15840"/>
          <w:pgMar w:top="1430" w:right="2220" w:bottom="1440" w:left="2160" w:header="0" w:footer="0" w:gutter="0"/>
          <w:cols w:space="720" w:equalWidth="0">
            <w:col w:w="7860"/>
          </w:cols>
        </w:sectPr>
      </w:pPr>
      <w:r>
        <w:rPr>
          <w:noProof/>
          <w:sz w:val="20"/>
          <w:szCs w:val="20"/>
        </w:rPr>
        <w:drawing>
          <wp:anchor distT="0" distB="0" distL="114300" distR="114300" simplePos="0" relativeHeight="251674112" behindDoc="1" locked="0" layoutInCell="0" allowOverlap="1">
            <wp:simplePos x="0" y="0"/>
            <wp:positionH relativeFrom="column">
              <wp:posOffset>381000</wp:posOffset>
            </wp:positionH>
            <wp:positionV relativeFrom="paragraph">
              <wp:posOffset>61595</wp:posOffset>
            </wp:positionV>
            <wp:extent cx="4257675" cy="31908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blip>
                    <a:srcRect/>
                    <a:stretch>
                      <a:fillRect/>
                    </a:stretch>
                  </pic:blipFill>
                  <pic:spPr bwMode="auto">
                    <a:xfrm>
                      <a:off x="0" y="0"/>
                      <a:ext cx="4257675" cy="3190875"/>
                    </a:xfrm>
                    <a:prstGeom prst="rect">
                      <a:avLst/>
                    </a:prstGeom>
                    <a:noFill/>
                  </pic:spPr>
                </pic:pic>
              </a:graphicData>
            </a:graphic>
          </wp:anchor>
        </w:drawing>
      </w:r>
    </w:p>
    <w:p w:rsidR="00F6248E" w:rsidRDefault="00F6248E">
      <w:pPr>
        <w:spacing w:line="115" w:lineRule="exact"/>
        <w:rPr>
          <w:sz w:val="20"/>
          <w:szCs w:val="20"/>
        </w:rPr>
      </w:pPr>
      <w:bookmarkStart w:id="9" w:name="page10"/>
      <w:bookmarkEnd w:id="9"/>
    </w:p>
    <w:p w:rsidR="00F6248E" w:rsidRDefault="009674A0">
      <w:pPr>
        <w:ind w:left="3540"/>
        <w:rPr>
          <w:sz w:val="20"/>
          <w:szCs w:val="20"/>
        </w:rPr>
      </w:pPr>
      <w:r>
        <w:rPr>
          <w:rFonts w:eastAsia="Times New Roman"/>
          <w:sz w:val="20"/>
          <w:szCs w:val="20"/>
        </w:rPr>
        <w:t>Figure 4.1</w:t>
      </w:r>
    </w:p>
    <w:p w:rsidR="00F6248E" w:rsidRDefault="00F6248E">
      <w:pPr>
        <w:spacing w:line="366" w:lineRule="exact"/>
        <w:rPr>
          <w:sz w:val="20"/>
          <w:szCs w:val="20"/>
        </w:rPr>
      </w:pPr>
    </w:p>
    <w:p w:rsidR="00F6248E" w:rsidRDefault="009674A0">
      <w:pPr>
        <w:numPr>
          <w:ilvl w:val="0"/>
          <w:numId w:val="17"/>
        </w:numPr>
        <w:tabs>
          <w:tab w:val="left" w:pos="720"/>
        </w:tabs>
        <w:ind w:left="720" w:hanging="720"/>
        <w:jc w:val="both"/>
        <w:rPr>
          <w:rFonts w:eastAsia="Times New Roman"/>
          <w:b/>
          <w:bCs/>
          <w:sz w:val="20"/>
          <w:szCs w:val="20"/>
        </w:rPr>
      </w:pPr>
      <w:r>
        <w:rPr>
          <w:rFonts w:eastAsia="Times New Roman"/>
          <w:b/>
          <w:bCs/>
          <w:sz w:val="20"/>
          <w:szCs w:val="20"/>
        </w:rPr>
        <w:t>Justification</w:t>
      </w:r>
    </w:p>
    <w:p w:rsidR="00F6248E" w:rsidRDefault="00F6248E">
      <w:pPr>
        <w:spacing w:line="134" w:lineRule="exact"/>
        <w:rPr>
          <w:sz w:val="20"/>
          <w:szCs w:val="20"/>
        </w:rPr>
      </w:pPr>
    </w:p>
    <w:p w:rsidR="00F6248E" w:rsidRDefault="009674A0">
      <w:pPr>
        <w:spacing w:line="258" w:lineRule="auto"/>
        <w:jc w:val="both"/>
        <w:rPr>
          <w:sz w:val="20"/>
          <w:szCs w:val="20"/>
        </w:rPr>
      </w:pPr>
      <w:r>
        <w:rPr>
          <w:rFonts w:eastAsia="Times New Roman"/>
          <w:sz w:val="20"/>
          <w:szCs w:val="20"/>
        </w:rPr>
        <w:t>Given the chosen Benchmark was the Sharpe Ratio of SPY, which the model outperformed, we can conclude that the model adequately solved the problem. The Portfolio outperformed SPY during periods where SPY was decreasing in value. However, it underperformed during periods of large growth in the SPY. Nonetheless, the overall return of the portfolio was adequate, especially considering it was achieved with lower risk.</w:t>
      </w:r>
    </w:p>
    <w:p w:rsidR="00F6248E" w:rsidRDefault="00F6248E">
      <w:pPr>
        <w:spacing w:line="84" w:lineRule="exact"/>
        <w:rPr>
          <w:sz w:val="20"/>
          <w:szCs w:val="20"/>
        </w:rPr>
      </w:pPr>
    </w:p>
    <w:p w:rsidR="00F6248E" w:rsidRDefault="009674A0">
      <w:pPr>
        <w:spacing w:line="256" w:lineRule="auto"/>
        <w:ind w:right="20"/>
        <w:jc w:val="both"/>
        <w:rPr>
          <w:sz w:val="20"/>
          <w:szCs w:val="20"/>
        </w:rPr>
      </w:pPr>
      <w:r>
        <w:rPr>
          <w:rFonts w:eastAsia="Times New Roman"/>
          <w:sz w:val="20"/>
          <w:szCs w:val="20"/>
        </w:rPr>
        <w:t>For additional analysis, an All Long Portfolio was added to Figure 4.1. The All Long Portfolio represents the returns of the Portfolio if we had held all stocks in the portfolio for the entire Trading Period, rather than buying and selling based on predictions. Comparing the All Long Portfolio with the machine learning optimized Portfolio, we can see that the All Long Portfolio did significantly worse. This reinforces the predictive power of machine learning when applied to stock market data.</w:t>
      </w:r>
    </w:p>
    <w:p w:rsidR="00F6248E" w:rsidRDefault="00F6248E">
      <w:pPr>
        <w:spacing w:line="338" w:lineRule="exact"/>
        <w:rPr>
          <w:sz w:val="20"/>
          <w:szCs w:val="20"/>
        </w:rPr>
      </w:pPr>
    </w:p>
    <w:p w:rsidR="00F6248E" w:rsidRDefault="009674A0">
      <w:pPr>
        <w:numPr>
          <w:ilvl w:val="0"/>
          <w:numId w:val="18"/>
        </w:numPr>
        <w:tabs>
          <w:tab w:val="left" w:pos="720"/>
        </w:tabs>
        <w:ind w:left="720" w:hanging="720"/>
        <w:jc w:val="both"/>
        <w:rPr>
          <w:rFonts w:eastAsia="Times New Roman"/>
          <w:b/>
          <w:bCs/>
          <w:sz w:val="26"/>
          <w:szCs w:val="26"/>
        </w:rPr>
      </w:pPr>
      <w:r>
        <w:rPr>
          <w:rFonts w:eastAsia="Times New Roman"/>
          <w:b/>
          <w:bCs/>
          <w:sz w:val="26"/>
          <w:szCs w:val="26"/>
        </w:rPr>
        <w:t>Conclusion</w:t>
      </w:r>
    </w:p>
    <w:p w:rsidR="00F6248E" w:rsidRDefault="00F6248E">
      <w:pPr>
        <w:spacing w:line="287" w:lineRule="exact"/>
        <w:rPr>
          <w:sz w:val="20"/>
          <w:szCs w:val="20"/>
        </w:rPr>
      </w:pPr>
    </w:p>
    <w:p w:rsidR="00F6248E" w:rsidRDefault="009674A0">
      <w:pPr>
        <w:numPr>
          <w:ilvl w:val="0"/>
          <w:numId w:val="19"/>
        </w:numPr>
        <w:tabs>
          <w:tab w:val="left" w:pos="720"/>
        </w:tabs>
        <w:ind w:left="720" w:hanging="720"/>
        <w:jc w:val="both"/>
        <w:rPr>
          <w:rFonts w:eastAsia="Times New Roman"/>
          <w:b/>
          <w:bCs/>
          <w:sz w:val="20"/>
          <w:szCs w:val="20"/>
        </w:rPr>
      </w:pPr>
      <w:r>
        <w:rPr>
          <w:rFonts w:eastAsia="Times New Roman"/>
          <w:b/>
          <w:bCs/>
          <w:sz w:val="20"/>
          <w:szCs w:val="20"/>
        </w:rPr>
        <w:t>Overview</w:t>
      </w:r>
    </w:p>
    <w:p w:rsidR="00F6248E" w:rsidRDefault="00F6248E">
      <w:pPr>
        <w:spacing w:line="134" w:lineRule="exact"/>
        <w:rPr>
          <w:sz w:val="20"/>
          <w:szCs w:val="20"/>
        </w:rPr>
      </w:pPr>
    </w:p>
    <w:p w:rsidR="00F6248E" w:rsidRDefault="009674A0">
      <w:pPr>
        <w:spacing w:line="271" w:lineRule="auto"/>
        <w:jc w:val="both"/>
        <w:rPr>
          <w:sz w:val="20"/>
          <w:szCs w:val="20"/>
        </w:rPr>
      </w:pPr>
      <w:r>
        <w:rPr>
          <w:rFonts w:eastAsia="Times New Roman"/>
          <w:sz w:val="19"/>
          <w:szCs w:val="19"/>
        </w:rPr>
        <w:t>This paper has shown that machine learning techniques applied to stock market technical­indicators can outperform the S&amp;P 500 on a risk adjusted basis. The Portfolio assembled from the stocks in Table 2.1 had a higher Sharpe Ratio than that of the benchmark Index (SPY), which is conclusive that these techniques can be effective. The performance for the trading period is very respectable and if we were to expand the Trading Period through quarter one of 2016, we would see that this trend continues. Furthermore, Support Vector Machines (SVM), in the context of this strategy, was the most dominant model for classifying future stock price changes.</w:t>
      </w:r>
    </w:p>
    <w:p w:rsidR="00F6248E" w:rsidRDefault="00F6248E">
      <w:pPr>
        <w:spacing w:line="73" w:lineRule="exact"/>
        <w:rPr>
          <w:sz w:val="20"/>
          <w:szCs w:val="20"/>
        </w:rPr>
      </w:pPr>
    </w:p>
    <w:p w:rsidR="00252755" w:rsidRDefault="009674A0">
      <w:pPr>
        <w:spacing w:line="260" w:lineRule="auto"/>
        <w:ind w:right="20"/>
        <w:jc w:val="both"/>
        <w:rPr>
          <w:rFonts w:eastAsia="Times New Roman"/>
          <w:sz w:val="8"/>
          <w:szCs w:val="8"/>
        </w:rPr>
      </w:pPr>
      <w:r>
        <w:rPr>
          <w:rFonts w:eastAsia="Times New Roman"/>
          <w:sz w:val="20"/>
          <w:szCs w:val="20"/>
        </w:rPr>
        <w:t>This strategy does suffer from a survivorship bias. To eliminate this bias I would need to identify all stocks listed within the S&amp;P 500 from 2010 forward. This list would include stocks that went bankrupt. By not using this list, the strategy assumes no stock price ever went to zero, a naive assumption.</w:t>
      </w:r>
    </w:p>
    <w:p w:rsidR="00252755" w:rsidRPr="00252755" w:rsidRDefault="00252755">
      <w:pPr>
        <w:spacing w:line="260" w:lineRule="auto"/>
        <w:ind w:right="20"/>
        <w:jc w:val="both"/>
        <w:rPr>
          <w:rFonts w:eastAsia="Times New Roman"/>
          <w:sz w:val="8"/>
          <w:szCs w:val="8"/>
        </w:rPr>
      </w:pPr>
    </w:p>
    <w:p w:rsidR="00252755" w:rsidRDefault="00252755" w:rsidP="00252755">
      <w:pPr>
        <w:spacing w:line="260" w:lineRule="auto"/>
        <w:jc w:val="both"/>
        <w:rPr>
          <w:sz w:val="20"/>
          <w:szCs w:val="20"/>
        </w:rPr>
      </w:pPr>
      <w:r>
        <w:rPr>
          <w:rFonts w:eastAsia="Times New Roman"/>
          <w:sz w:val="20"/>
          <w:szCs w:val="20"/>
        </w:rPr>
        <w:t>After downloading all the stock prices for each stock within the S&amp;P 500, I tested the performance of a five day binary prediction using several classifiers. The classification algorithm which performed the best on average was chosen as the Designated Classifier to be used during the trading period (defined in Section 1.4).</w:t>
      </w:r>
    </w:p>
    <w:p w:rsidR="00252755" w:rsidRDefault="00252755" w:rsidP="00252755">
      <w:pPr>
        <w:spacing w:line="83" w:lineRule="exact"/>
        <w:rPr>
          <w:sz w:val="20"/>
          <w:szCs w:val="20"/>
        </w:rPr>
      </w:pPr>
    </w:p>
    <w:p w:rsidR="00252755" w:rsidRDefault="00252755" w:rsidP="00252755">
      <w:pPr>
        <w:spacing w:line="266" w:lineRule="auto"/>
        <w:ind w:right="20"/>
        <w:jc w:val="both"/>
        <w:rPr>
          <w:sz w:val="20"/>
          <w:szCs w:val="20"/>
        </w:rPr>
      </w:pPr>
      <w:r>
        <w:rPr>
          <w:rFonts w:eastAsia="Times New Roman"/>
          <w:sz w:val="20"/>
          <w:szCs w:val="20"/>
        </w:rPr>
        <w:t>After building a model for each stock within the S&amp;P 500 using the Designated Classifier, I chose the top performing stocks, as measured by the F1 Score. This “portfolio” of top performing stocks was then used during the Trading Period.</w:t>
      </w:r>
    </w:p>
    <w:p w:rsidR="00252755" w:rsidRDefault="00252755" w:rsidP="00252755">
      <w:pPr>
        <w:spacing w:line="75" w:lineRule="exact"/>
        <w:rPr>
          <w:sz w:val="20"/>
          <w:szCs w:val="20"/>
        </w:rPr>
      </w:pPr>
    </w:p>
    <w:p w:rsidR="00252755" w:rsidRDefault="00252755" w:rsidP="00252755">
      <w:pPr>
        <w:spacing w:line="260" w:lineRule="auto"/>
        <w:ind w:right="20"/>
        <w:jc w:val="both"/>
        <w:rPr>
          <w:sz w:val="20"/>
          <w:szCs w:val="20"/>
        </w:rPr>
      </w:pPr>
      <w:r>
        <w:rPr>
          <w:rFonts w:eastAsia="Times New Roman"/>
          <w:sz w:val="19"/>
          <w:szCs w:val="19"/>
        </w:rPr>
        <w:t>Finally, I applied the Designated Classifier to the Portfolio for the trading period and measured the daily returns. The aggregated returns were then compared to the S&amp;P 500 on a risk adjusted basis.</w:t>
      </w:r>
    </w:p>
    <w:p w:rsidR="00327B2E" w:rsidRDefault="00327B2E" w:rsidP="00327B2E">
      <w:pPr>
        <w:tabs>
          <w:tab w:val="left" w:pos="720"/>
        </w:tabs>
        <w:jc w:val="both"/>
        <w:rPr>
          <w:rFonts w:eastAsia="Times New Roman"/>
          <w:b/>
          <w:bCs/>
          <w:sz w:val="20"/>
          <w:szCs w:val="20"/>
        </w:rPr>
      </w:pPr>
    </w:p>
    <w:p w:rsidR="00327B2E" w:rsidRPr="007B1C1A" w:rsidRDefault="007B1C1A" w:rsidP="007B1C1A">
      <w:pPr>
        <w:pStyle w:val="ListParagraph"/>
        <w:numPr>
          <w:ilvl w:val="1"/>
          <w:numId w:val="22"/>
        </w:numPr>
        <w:tabs>
          <w:tab w:val="left" w:pos="720"/>
        </w:tabs>
        <w:jc w:val="both"/>
        <w:rPr>
          <w:rFonts w:eastAsia="Times New Roman"/>
          <w:b/>
          <w:bCs/>
          <w:sz w:val="20"/>
          <w:szCs w:val="20"/>
        </w:rPr>
      </w:pPr>
      <w:r>
        <w:rPr>
          <w:rFonts w:eastAsia="Times New Roman"/>
          <w:b/>
          <w:bCs/>
          <w:sz w:val="20"/>
          <w:szCs w:val="20"/>
        </w:rPr>
        <w:t xml:space="preserve">         </w:t>
      </w:r>
      <w:r w:rsidR="00327B2E" w:rsidRPr="007B1C1A">
        <w:rPr>
          <w:rFonts w:eastAsia="Times New Roman"/>
          <w:b/>
          <w:bCs/>
          <w:sz w:val="20"/>
          <w:szCs w:val="20"/>
        </w:rPr>
        <w:t>Improvements</w:t>
      </w:r>
    </w:p>
    <w:p w:rsidR="00F6248E" w:rsidRDefault="00F6248E">
      <w:pPr>
        <w:spacing w:line="134" w:lineRule="exact"/>
        <w:rPr>
          <w:sz w:val="20"/>
          <w:szCs w:val="20"/>
        </w:rPr>
      </w:pPr>
    </w:p>
    <w:p w:rsidR="00F6248E" w:rsidRDefault="009674A0">
      <w:pPr>
        <w:spacing w:line="266" w:lineRule="auto"/>
        <w:ind w:right="40"/>
        <w:jc w:val="both"/>
        <w:rPr>
          <w:sz w:val="20"/>
          <w:szCs w:val="20"/>
        </w:rPr>
      </w:pPr>
      <w:r>
        <w:rPr>
          <w:rFonts w:eastAsia="Times New Roman"/>
          <w:sz w:val="20"/>
          <w:szCs w:val="20"/>
        </w:rPr>
        <w:t>I would like to expand the techniques listed in this paper to other asset classes such as fixed income, commodities and currencies. I would also like to train and test a generic model that holds a plethora of financial stocks, rather than building a model for each individual stock.</w:t>
      </w:r>
    </w:p>
    <w:p w:rsidR="00F6248E" w:rsidRDefault="00F6248E">
      <w:pPr>
        <w:spacing w:line="75" w:lineRule="exact"/>
        <w:rPr>
          <w:sz w:val="20"/>
          <w:szCs w:val="20"/>
        </w:rPr>
      </w:pPr>
    </w:p>
    <w:p w:rsidR="00F6248E" w:rsidRDefault="009674A0">
      <w:pPr>
        <w:spacing w:line="260" w:lineRule="auto"/>
        <w:ind w:right="20"/>
        <w:jc w:val="both"/>
        <w:rPr>
          <w:sz w:val="20"/>
          <w:szCs w:val="20"/>
        </w:rPr>
      </w:pPr>
      <w:r>
        <w:rPr>
          <w:rFonts w:eastAsia="Times New Roman"/>
          <w:sz w:val="20"/>
          <w:szCs w:val="20"/>
        </w:rPr>
        <w:t>The equity models could be improved by integrating some fundamental data. All of the data points in the current project are technical based. In the future I want to experiment with some fundamental metrics such as EPS, Price / Book, Account Receivables growth rates, as well as others.</w:t>
      </w:r>
    </w:p>
    <w:p w:rsidR="00F6248E" w:rsidRDefault="00F6248E">
      <w:pPr>
        <w:spacing w:line="83" w:lineRule="exact"/>
        <w:rPr>
          <w:sz w:val="20"/>
          <w:szCs w:val="20"/>
        </w:rPr>
      </w:pPr>
    </w:p>
    <w:p w:rsidR="00F6248E" w:rsidRDefault="009674A0">
      <w:pPr>
        <w:spacing w:line="266" w:lineRule="auto"/>
        <w:ind w:right="20"/>
        <w:jc w:val="both"/>
        <w:rPr>
          <w:sz w:val="20"/>
          <w:szCs w:val="20"/>
        </w:rPr>
      </w:pPr>
      <w:r>
        <w:rPr>
          <w:rFonts w:eastAsia="Times New Roman"/>
          <w:sz w:val="20"/>
          <w:szCs w:val="20"/>
        </w:rPr>
        <w:lastRenderedPageBreak/>
        <w:t>In addition to what was mentioned abov</w:t>
      </w:r>
      <w:bookmarkStart w:id="10" w:name="_GoBack"/>
      <w:bookmarkEnd w:id="10"/>
      <w:r>
        <w:rPr>
          <w:rFonts w:eastAsia="Times New Roman"/>
          <w:sz w:val="20"/>
          <w:szCs w:val="20"/>
        </w:rPr>
        <w:t>e, I think there are some necessary improvements in regards to risk management. For example some simple stop losses could decrease the amount of draw downs and improve the overall performance of the portfolio.</w:t>
      </w:r>
    </w:p>
    <w:sectPr w:rsidR="00F6248E">
      <w:pgSz w:w="12240" w:h="15840"/>
      <w:pgMar w:top="1440" w:right="2220" w:bottom="1440" w:left="2160" w:header="0" w:footer="0" w:gutter="0"/>
      <w:cols w:space="720" w:equalWidth="0">
        <w:col w:w="7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3C6ECB80"/>
    <w:lvl w:ilvl="0" w:tplc="95069342">
      <w:start w:val="1"/>
      <w:numFmt w:val="bullet"/>
      <w:lvlText w:val="1"/>
      <w:lvlJc w:val="left"/>
    </w:lvl>
    <w:lvl w:ilvl="1" w:tplc="C8528C22">
      <w:numFmt w:val="decimal"/>
      <w:lvlText w:val=""/>
      <w:lvlJc w:val="left"/>
    </w:lvl>
    <w:lvl w:ilvl="2" w:tplc="77AA4B22">
      <w:numFmt w:val="decimal"/>
      <w:lvlText w:val=""/>
      <w:lvlJc w:val="left"/>
    </w:lvl>
    <w:lvl w:ilvl="3" w:tplc="E862A0EE">
      <w:numFmt w:val="decimal"/>
      <w:lvlText w:val=""/>
      <w:lvlJc w:val="left"/>
    </w:lvl>
    <w:lvl w:ilvl="4" w:tplc="334A1872">
      <w:numFmt w:val="decimal"/>
      <w:lvlText w:val=""/>
      <w:lvlJc w:val="left"/>
    </w:lvl>
    <w:lvl w:ilvl="5" w:tplc="11B8444C">
      <w:numFmt w:val="decimal"/>
      <w:lvlText w:val=""/>
      <w:lvlJc w:val="left"/>
    </w:lvl>
    <w:lvl w:ilvl="6" w:tplc="868AC81E">
      <w:numFmt w:val="decimal"/>
      <w:lvlText w:val=""/>
      <w:lvlJc w:val="left"/>
    </w:lvl>
    <w:lvl w:ilvl="7" w:tplc="AA8AE3E6">
      <w:numFmt w:val="decimal"/>
      <w:lvlText w:val=""/>
      <w:lvlJc w:val="left"/>
    </w:lvl>
    <w:lvl w:ilvl="8" w:tplc="6F3CAF7C">
      <w:numFmt w:val="decimal"/>
      <w:lvlText w:val=""/>
      <w:lvlJc w:val="left"/>
    </w:lvl>
  </w:abstractNum>
  <w:abstractNum w:abstractNumId="1">
    <w:nsid w:val="0DED7263"/>
    <w:multiLevelType w:val="hybridMultilevel"/>
    <w:tmpl w:val="7E7E370A"/>
    <w:lvl w:ilvl="0" w:tplc="E2B01FA0">
      <w:start w:val="2"/>
      <w:numFmt w:val="decimal"/>
      <w:lvlText w:val="2.%1"/>
      <w:lvlJc w:val="left"/>
    </w:lvl>
    <w:lvl w:ilvl="1" w:tplc="96CA4038">
      <w:numFmt w:val="decimal"/>
      <w:lvlText w:val=""/>
      <w:lvlJc w:val="left"/>
    </w:lvl>
    <w:lvl w:ilvl="2" w:tplc="F0C2F158">
      <w:numFmt w:val="decimal"/>
      <w:lvlText w:val=""/>
      <w:lvlJc w:val="left"/>
    </w:lvl>
    <w:lvl w:ilvl="3" w:tplc="4F66569E">
      <w:numFmt w:val="decimal"/>
      <w:lvlText w:val=""/>
      <w:lvlJc w:val="left"/>
    </w:lvl>
    <w:lvl w:ilvl="4" w:tplc="4658FF52">
      <w:numFmt w:val="decimal"/>
      <w:lvlText w:val=""/>
      <w:lvlJc w:val="left"/>
    </w:lvl>
    <w:lvl w:ilvl="5" w:tplc="93BC0032">
      <w:numFmt w:val="decimal"/>
      <w:lvlText w:val=""/>
      <w:lvlJc w:val="left"/>
    </w:lvl>
    <w:lvl w:ilvl="6" w:tplc="D8FE1704">
      <w:numFmt w:val="decimal"/>
      <w:lvlText w:val=""/>
      <w:lvlJc w:val="left"/>
    </w:lvl>
    <w:lvl w:ilvl="7" w:tplc="6AFA9484">
      <w:numFmt w:val="decimal"/>
      <w:lvlText w:val=""/>
      <w:lvlJc w:val="left"/>
    </w:lvl>
    <w:lvl w:ilvl="8" w:tplc="FD203C80">
      <w:numFmt w:val="decimal"/>
      <w:lvlText w:val=""/>
      <w:lvlJc w:val="left"/>
    </w:lvl>
  </w:abstractNum>
  <w:abstractNum w:abstractNumId="2">
    <w:nsid w:val="109CF92E"/>
    <w:multiLevelType w:val="hybridMultilevel"/>
    <w:tmpl w:val="598E271E"/>
    <w:lvl w:ilvl="0" w:tplc="07DA89D4">
      <w:start w:val="1"/>
      <w:numFmt w:val="decimal"/>
      <w:lvlText w:val="2.%1"/>
      <w:lvlJc w:val="left"/>
    </w:lvl>
    <w:lvl w:ilvl="1" w:tplc="FB4ADD5C">
      <w:numFmt w:val="decimal"/>
      <w:lvlText w:val=""/>
      <w:lvlJc w:val="left"/>
    </w:lvl>
    <w:lvl w:ilvl="2" w:tplc="C3F05366">
      <w:numFmt w:val="decimal"/>
      <w:lvlText w:val=""/>
      <w:lvlJc w:val="left"/>
    </w:lvl>
    <w:lvl w:ilvl="3" w:tplc="E268722E">
      <w:numFmt w:val="decimal"/>
      <w:lvlText w:val=""/>
      <w:lvlJc w:val="left"/>
    </w:lvl>
    <w:lvl w:ilvl="4" w:tplc="E1507EBA">
      <w:numFmt w:val="decimal"/>
      <w:lvlText w:val=""/>
      <w:lvlJc w:val="left"/>
    </w:lvl>
    <w:lvl w:ilvl="5" w:tplc="1E82E5B6">
      <w:numFmt w:val="decimal"/>
      <w:lvlText w:val=""/>
      <w:lvlJc w:val="left"/>
    </w:lvl>
    <w:lvl w:ilvl="6" w:tplc="F6D4D94C">
      <w:numFmt w:val="decimal"/>
      <w:lvlText w:val=""/>
      <w:lvlJc w:val="left"/>
    </w:lvl>
    <w:lvl w:ilvl="7" w:tplc="C71057B8">
      <w:numFmt w:val="decimal"/>
      <w:lvlText w:val=""/>
      <w:lvlJc w:val="left"/>
    </w:lvl>
    <w:lvl w:ilvl="8" w:tplc="8DB6172E">
      <w:numFmt w:val="decimal"/>
      <w:lvlText w:val=""/>
      <w:lvlJc w:val="left"/>
    </w:lvl>
  </w:abstractNum>
  <w:abstractNum w:abstractNumId="3">
    <w:nsid w:val="1190CDE7"/>
    <w:multiLevelType w:val="hybridMultilevel"/>
    <w:tmpl w:val="4E36E47C"/>
    <w:lvl w:ilvl="0" w:tplc="FE1ADC54">
      <w:start w:val="2"/>
      <w:numFmt w:val="decimal"/>
      <w:lvlText w:val="1.%1"/>
      <w:lvlJc w:val="left"/>
    </w:lvl>
    <w:lvl w:ilvl="1" w:tplc="46D8493E">
      <w:numFmt w:val="decimal"/>
      <w:lvlText w:val=""/>
      <w:lvlJc w:val="left"/>
    </w:lvl>
    <w:lvl w:ilvl="2" w:tplc="548853D4">
      <w:numFmt w:val="decimal"/>
      <w:lvlText w:val=""/>
      <w:lvlJc w:val="left"/>
    </w:lvl>
    <w:lvl w:ilvl="3" w:tplc="5560B43C">
      <w:numFmt w:val="decimal"/>
      <w:lvlText w:val=""/>
      <w:lvlJc w:val="left"/>
    </w:lvl>
    <w:lvl w:ilvl="4" w:tplc="182A7162">
      <w:numFmt w:val="decimal"/>
      <w:lvlText w:val=""/>
      <w:lvlJc w:val="left"/>
    </w:lvl>
    <w:lvl w:ilvl="5" w:tplc="593A716A">
      <w:numFmt w:val="decimal"/>
      <w:lvlText w:val=""/>
      <w:lvlJc w:val="left"/>
    </w:lvl>
    <w:lvl w:ilvl="6" w:tplc="899CA50C">
      <w:numFmt w:val="decimal"/>
      <w:lvlText w:val=""/>
      <w:lvlJc w:val="left"/>
    </w:lvl>
    <w:lvl w:ilvl="7" w:tplc="47CE0E62">
      <w:numFmt w:val="decimal"/>
      <w:lvlText w:val=""/>
      <w:lvlJc w:val="left"/>
    </w:lvl>
    <w:lvl w:ilvl="8" w:tplc="165E818C">
      <w:numFmt w:val="decimal"/>
      <w:lvlText w:val=""/>
      <w:lvlJc w:val="left"/>
    </w:lvl>
  </w:abstractNum>
  <w:abstractNum w:abstractNumId="4">
    <w:nsid w:val="140E0F76"/>
    <w:multiLevelType w:val="hybridMultilevel"/>
    <w:tmpl w:val="7FDA5A58"/>
    <w:lvl w:ilvl="0" w:tplc="39ACD784">
      <w:start w:val="4"/>
      <w:numFmt w:val="decimal"/>
      <w:lvlText w:val="1.%1"/>
      <w:lvlJc w:val="left"/>
    </w:lvl>
    <w:lvl w:ilvl="1" w:tplc="9600E1BA">
      <w:numFmt w:val="decimal"/>
      <w:lvlText w:val=""/>
      <w:lvlJc w:val="left"/>
    </w:lvl>
    <w:lvl w:ilvl="2" w:tplc="620CC88E">
      <w:numFmt w:val="decimal"/>
      <w:lvlText w:val=""/>
      <w:lvlJc w:val="left"/>
    </w:lvl>
    <w:lvl w:ilvl="3" w:tplc="AE4411A2">
      <w:numFmt w:val="decimal"/>
      <w:lvlText w:val=""/>
      <w:lvlJc w:val="left"/>
    </w:lvl>
    <w:lvl w:ilvl="4" w:tplc="BDDE6754">
      <w:numFmt w:val="decimal"/>
      <w:lvlText w:val=""/>
      <w:lvlJc w:val="left"/>
    </w:lvl>
    <w:lvl w:ilvl="5" w:tplc="56BAA47C">
      <w:numFmt w:val="decimal"/>
      <w:lvlText w:val=""/>
      <w:lvlJc w:val="left"/>
    </w:lvl>
    <w:lvl w:ilvl="6" w:tplc="D2B864D6">
      <w:numFmt w:val="decimal"/>
      <w:lvlText w:val=""/>
      <w:lvlJc w:val="left"/>
    </w:lvl>
    <w:lvl w:ilvl="7" w:tplc="C1F699C0">
      <w:numFmt w:val="decimal"/>
      <w:lvlText w:val=""/>
      <w:lvlJc w:val="left"/>
    </w:lvl>
    <w:lvl w:ilvl="8" w:tplc="EFD8C4A0">
      <w:numFmt w:val="decimal"/>
      <w:lvlText w:val=""/>
      <w:lvlJc w:val="left"/>
    </w:lvl>
  </w:abstractNum>
  <w:abstractNum w:abstractNumId="5">
    <w:nsid w:val="1BEFD79F"/>
    <w:multiLevelType w:val="hybridMultilevel"/>
    <w:tmpl w:val="40DEE68E"/>
    <w:lvl w:ilvl="0" w:tplc="9036DEFE">
      <w:start w:val="4"/>
      <w:numFmt w:val="decimal"/>
      <w:lvlText w:val="2.%1"/>
      <w:lvlJc w:val="left"/>
    </w:lvl>
    <w:lvl w:ilvl="1" w:tplc="3FB43C7E">
      <w:numFmt w:val="decimal"/>
      <w:lvlText w:val=""/>
      <w:lvlJc w:val="left"/>
    </w:lvl>
    <w:lvl w:ilvl="2" w:tplc="FD00733E">
      <w:numFmt w:val="decimal"/>
      <w:lvlText w:val=""/>
      <w:lvlJc w:val="left"/>
    </w:lvl>
    <w:lvl w:ilvl="3" w:tplc="715E7C1E">
      <w:numFmt w:val="decimal"/>
      <w:lvlText w:val=""/>
      <w:lvlJc w:val="left"/>
    </w:lvl>
    <w:lvl w:ilvl="4" w:tplc="14461DB2">
      <w:numFmt w:val="decimal"/>
      <w:lvlText w:val=""/>
      <w:lvlJc w:val="left"/>
    </w:lvl>
    <w:lvl w:ilvl="5" w:tplc="882A3EA8">
      <w:numFmt w:val="decimal"/>
      <w:lvlText w:val=""/>
      <w:lvlJc w:val="left"/>
    </w:lvl>
    <w:lvl w:ilvl="6" w:tplc="0BBC9E32">
      <w:numFmt w:val="decimal"/>
      <w:lvlText w:val=""/>
      <w:lvlJc w:val="left"/>
    </w:lvl>
    <w:lvl w:ilvl="7" w:tplc="7EE8FC16">
      <w:numFmt w:val="decimal"/>
      <w:lvlText w:val=""/>
      <w:lvlJc w:val="left"/>
    </w:lvl>
    <w:lvl w:ilvl="8" w:tplc="6DD642E0">
      <w:numFmt w:val="decimal"/>
      <w:lvlText w:val=""/>
      <w:lvlJc w:val="left"/>
    </w:lvl>
  </w:abstractNum>
  <w:abstractNum w:abstractNumId="6">
    <w:nsid w:val="1F16E9E8"/>
    <w:multiLevelType w:val="hybridMultilevel"/>
    <w:tmpl w:val="C59ED396"/>
    <w:lvl w:ilvl="0" w:tplc="CBF4DE70">
      <w:start w:val="1"/>
      <w:numFmt w:val="decimal"/>
      <w:lvlText w:val="1.%1"/>
      <w:lvlJc w:val="left"/>
    </w:lvl>
    <w:lvl w:ilvl="1" w:tplc="1944B6B4">
      <w:numFmt w:val="decimal"/>
      <w:lvlText w:val=""/>
      <w:lvlJc w:val="left"/>
    </w:lvl>
    <w:lvl w:ilvl="2" w:tplc="9DFC5128">
      <w:numFmt w:val="decimal"/>
      <w:lvlText w:val=""/>
      <w:lvlJc w:val="left"/>
    </w:lvl>
    <w:lvl w:ilvl="3" w:tplc="F190CD62">
      <w:numFmt w:val="decimal"/>
      <w:lvlText w:val=""/>
      <w:lvlJc w:val="left"/>
    </w:lvl>
    <w:lvl w:ilvl="4" w:tplc="B8EA7000">
      <w:numFmt w:val="decimal"/>
      <w:lvlText w:val=""/>
      <w:lvlJc w:val="left"/>
    </w:lvl>
    <w:lvl w:ilvl="5" w:tplc="4418B60E">
      <w:numFmt w:val="decimal"/>
      <w:lvlText w:val=""/>
      <w:lvlJc w:val="left"/>
    </w:lvl>
    <w:lvl w:ilvl="6" w:tplc="CDE438AE">
      <w:numFmt w:val="decimal"/>
      <w:lvlText w:val=""/>
      <w:lvlJc w:val="left"/>
    </w:lvl>
    <w:lvl w:ilvl="7" w:tplc="F6909790">
      <w:numFmt w:val="decimal"/>
      <w:lvlText w:val=""/>
      <w:lvlJc w:val="left"/>
    </w:lvl>
    <w:lvl w:ilvl="8" w:tplc="E2E6570E">
      <w:numFmt w:val="decimal"/>
      <w:lvlText w:val=""/>
      <w:lvlJc w:val="left"/>
    </w:lvl>
  </w:abstractNum>
  <w:abstractNum w:abstractNumId="7">
    <w:nsid w:val="257130A3"/>
    <w:multiLevelType w:val="hybridMultilevel"/>
    <w:tmpl w:val="AA84070A"/>
    <w:lvl w:ilvl="0" w:tplc="43661256">
      <w:start w:val="1"/>
      <w:numFmt w:val="decimal"/>
      <w:lvlText w:val="5.%1"/>
      <w:lvlJc w:val="left"/>
    </w:lvl>
    <w:lvl w:ilvl="1" w:tplc="C5746CA4">
      <w:numFmt w:val="decimal"/>
      <w:lvlText w:val=""/>
      <w:lvlJc w:val="left"/>
    </w:lvl>
    <w:lvl w:ilvl="2" w:tplc="4ACE4548">
      <w:numFmt w:val="decimal"/>
      <w:lvlText w:val=""/>
      <w:lvlJc w:val="left"/>
    </w:lvl>
    <w:lvl w:ilvl="3" w:tplc="3726FE16">
      <w:numFmt w:val="decimal"/>
      <w:lvlText w:val=""/>
      <w:lvlJc w:val="left"/>
    </w:lvl>
    <w:lvl w:ilvl="4" w:tplc="5BB24C44">
      <w:numFmt w:val="decimal"/>
      <w:lvlText w:val=""/>
      <w:lvlJc w:val="left"/>
    </w:lvl>
    <w:lvl w:ilvl="5" w:tplc="5704BA3C">
      <w:numFmt w:val="decimal"/>
      <w:lvlText w:val=""/>
      <w:lvlJc w:val="left"/>
    </w:lvl>
    <w:lvl w:ilvl="6" w:tplc="2154204A">
      <w:numFmt w:val="decimal"/>
      <w:lvlText w:val=""/>
      <w:lvlJc w:val="left"/>
    </w:lvl>
    <w:lvl w:ilvl="7" w:tplc="3702A49C">
      <w:numFmt w:val="decimal"/>
      <w:lvlText w:val=""/>
      <w:lvlJc w:val="left"/>
    </w:lvl>
    <w:lvl w:ilvl="8" w:tplc="8F400DF8">
      <w:numFmt w:val="decimal"/>
      <w:lvlText w:val=""/>
      <w:lvlJc w:val="left"/>
    </w:lvl>
  </w:abstractNum>
  <w:abstractNum w:abstractNumId="8">
    <w:nsid w:val="25E45D32"/>
    <w:multiLevelType w:val="hybridMultilevel"/>
    <w:tmpl w:val="0EC4CD5C"/>
    <w:lvl w:ilvl="0" w:tplc="FF68D5AC">
      <w:start w:val="2"/>
      <w:numFmt w:val="decimal"/>
      <w:lvlText w:val="3.%1"/>
      <w:lvlJc w:val="left"/>
    </w:lvl>
    <w:lvl w:ilvl="1" w:tplc="CFFED8D6">
      <w:numFmt w:val="decimal"/>
      <w:lvlText w:val=""/>
      <w:lvlJc w:val="left"/>
    </w:lvl>
    <w:lvl w:ilvl="2" w:tplc="0BD0847E">
      <w:numFmt w:val="decimal"/>
      <w:lvlText w:val=""/>
      <w:lvlJc w:val="left"/>
    </w:lvl>
    <w:lvl w:ilvl="3" w:tplc="73BEB83A">
      <w:numFmt w:val="decimal"/>
      <w:lvlText w:val=""/>
      <w:lvlJc w:val="left"/>
    </w:lvl>
    <w:lvl w:ilvl="4" w:tplc="3D380708">
      <w:numFmt w:val="decimal"/>
      <w:lvlText w:val=""/>
      <w:lvlJc w:val="left"/>
    </w:lvl>
    <w:lvl w:ilvl="5" w:tplc="07E2A55C">
      <w:numFmt w:val="decimal"/>
      <w:lvlText w:val=""/>
      <w:lvlJc w:val="left"/>
    </w:lvl>
    <w:lvl w:ilvl="6" w:tplc="23B66352">
      <w:numFmt w:val="decimal"/>
      <w:lvlText w:val=""/>
      <w:lvlJc w:val="left"/>
    </w:lvl>
    <w:lvl w:ilvl="7" w:tplc="AB64C2DC">
      <w:numFmt w:val="decimal"/>
      <w:lvlText w:val=""/>
      <w:lvlJc w:val="left"/>
    </w:lvl>
    <w:lvl w:ilvl="8" w:tplc="F48C67E6">
      <w:numFmt w:val="decimal"/>
      <w:lvlText w:val=""/>
      <w:lvlJc w:val="left"/>
    </w:lvl>
  </w:abstractNum>
  <w:abstractNum w:abstractNumId="9">
    <w:nsid w:val="3352255A"/>
    <w:multiLevelType w:val="hybridMultilevel"/>
    <w:tmpl w:val="B246D2AE"/>
    <w:lvl w:ilvl="0" w:tplc="1C32FBCA">
      <w:start w:val="1"/>
      <w:numFmt w:val="bullet"/>
      <w:lvlText w:val="2"/>
      <w:lvlJc w:val="left"/>
    </w:lvl>
    <w:lvl w:ilvl="1" w:tplc="FD4E6482">
      <w:numFmt w:val="decimal"/>
      <w:lvlText w:val=""/>
      <w:lvlJc w:val="left"/>
    </w:lvl>
    <w:lvl w:ilvl="2" w:tplc="50C4DAF6">
      <w:numFmt w:val="decimal"/>
      <w:lvlText w:val=""/>
      <w:lvlJc w:val="left"/>
    </w:lvl>
    <w:lvl w:ilvl="3" w:tplc="A12467F2">
      <w:numFmt w:val="decimal"/>
      <w:lvlText w:val=""/>
      <w:lvlJc w:val="left"/>
    </w:lvl>
    <w:lvl w:ilvl="4" w:tplc="1DC42BA8">
      <w:numFmt w:val="decimal"/>
      <w:lvlText w:val=""/>
      <w:lvlJc w:val="left"/>
    </w:lvl>
    <w:lvl w:ilvl="5" w:tplc="2CE6F098">
      <w:numFmt w:val="decimal"/>
      <w:lvlText w:val=""/>
      <w:lvlJc w:val="left"/>
    </w:lvl>
    <w:lvl w:ilvl="6" w:tplc="A3BE18DE">
      <w:numFmt w:val="decimal"/>
      <w:lvlText w:val=""/>
      <w:lvlJc w:val="left"/>
    </w:lvl>
    <w:lvl w:ilvl="7" w:tplc="42D07B42">
      <w:numFmt w:val="decimal"/>
      <w:lvlText w:val=""/>
      <w:lvlJc w:val="left"/>
    </w:lvl>
    <w:lvl w:ilvl="8" w:tplc="3300E7AC">
      <w:numFmt w:val="decimal"/>
      <w:lvlText w:val=""/>
      <w:lvlJc w:val="left"/>
    </w:lvl>
  </w:abstractNum>
  <w:abstractNum w:abstractNumId="10">
    <w:nsid w:val="3F2DBA31"/>
    <w:multiLevelType w:val="hybridMultilevel"/>
    <w:tmpl w:val="E53E1828"/>
    <w:lvl w:ilvl="0" w:tplc="1AC089B6">
      <w:start w:val="2"/>
      <w:numFmt w:val="decimal"/>
      <w:lvlText w:val="4.%1"/>
      <w:lvlJc w:val="left"/>
    </w:lvl>
    <w:lvl w:ilvl="1" w:tplc="75D29B30">
      <w:numFmt w:val="decimal"/>
      <w:lvlText w:val=""/>
      <w:lvlJc w:val="left"/>
    </w:lvl>
    <w:lvl w:ilvl="2" w:tplc="07F8F49A">
      <w:numFmt w:val="decimal"/>
      <w:lvlText w:val=""/>
      <w:lvlJc w:val="left"/>
    </w:lvl>
    <w:lvl w:ilvl="3" w:tplc="4296F65C">
      <w:numFmt w:val="decimal"/>
      <w:lvlText w:val=""/>
      <w:lvlJc w:val="left"/>
    </w:lvl>
    <w:lvl w:ilvl="4" w:tplc="C9F2EFE0">
      <w:numFmt w:val="decimal"/>
      <w:lvlText w:val=""/>
      <w:lvlJc w:val="left"/>
    </w:lvl>
    <w:lvl w:ilvl="5" w:tplc="01043286">
      <w:numFmt w:val="decimal"/>
      <w:lvlText w:val=""/>
      <w:lvlJc w:val="left"/>
    </w:lvl>
    <w:lvl w:ilvl="6" w:tplc="BB0427D8">
      <w:numFmt w:val="decimal"/>
      <w:lvlText w:val=""/>
      <w:lvlJc w:val="left"/>
    </w:lvl>
    <w:lvl w:ilvl="7" w:tplc="D02A62EE">
      <w:numFmt w:val="decimal"/>
      <w:lvlText w:val=""/>
      <w:lvlJc w:val="left"/>
    </w:lvl>
    <w:lvl w:ilvl="8" w:tplc="AB905450">
      <w:numFmt w:val="decimal"/>
      <w:lvlText w:val=""/>
      <w:lvlJc w:val="left"/>
    </w:lvl>
  </w:abstractNum>
  <w:abstractNum w:abstractNumId="11">
    <w:nsid w:val="41A7C4C9"/>
    <w:multiLevelType w:val="hybridMultilevel"/>
    <w:tmpl w:val="DB307C6A"/>
    <w:lvl w:ilvl="0" w:tplc="95D0B55A">
      <w:start w:val="1"/>
      <w:numFmt w:val="bullet"/>
      <w:lvlText w:val="3"/>
      <w:lvlJc w:val="left"/>
    </w:lvl>
    <w:lvl w:ilvl="1" w:tplc="EABCB54E">
      <w:numFmt w:val="decimal"/>
      <w:lvlText w:val=""/>
      <w:lvlJc w:val="left"/>
    </w:lvl>
    <w:lvl w:ilvl="2" w:tplc="E036FE8C">
      <w:numFmt w:val="decimal"/>
      <w:lvlText w:val=""/>
      <w:lvlJc w:val="left"/>
    </w:lvl>
    <w:lvl w:ilvl="3" w:tplc="0F5CA55A">
      <w:numFmt w:val="decimal"/>
      <w:lvlText w:val=""/>
      <w:lvlJc w:val="left"/>
    </w:lvl>
    <w:lvl w:ilvl="4" w:tplc="EEE69E3A">
      <w:numFmt w:val="decimal"/>
      <w:lvlText w:val=""/>
      <w:lvlJc w:val="left"/>
    </w:lvl>
    <w:lvl w:ilvl="5" w:tplc="BF48E244">
      <w:numFmt w:val="decimal"/>
      <w:lvlText w:val=""/>
      <w:lvlJc w:val="left"/>
    </w:lvl>
    <w:lvl w:ilvl="6" w:tplc="D694729A">
      <w:numFmt w:val="decimal"/>
      <w:lvlText w:val=""/>
      <w:lvlJc w:val="left"/>
    </w:lvl>
    <w:lvl w:ilvl="7" w:tplc="08005AA0">
      <w:numFmt w:val="decimal"/>
      <w:lvlText w:val=""/>
      <w:lvlJc w:val="left"/>
    </w:lvl>
    <w:lvl w:ilvl="8" w:tplc="185CEFDA">
      <w:numFmt w:val="decimal"/>
      <w:lvlText w:val=""/>
      <w:lvlJc w:val="left"/>
    </w:lvl>
  </w:abstractNum>
  <w:abstractNum w:abstractNumId="12">
    <w:nsid w:val="431BD7B7"/>
    <w:multiLevelType w:val="hybridMultilevel"/>
    <w:tmpl w:val="595821EC"/>
    <w:lvl w:ilvl="0" w:tplc="C5B68F40">
      <w:start w:val="1"/>
      <w:numFmt w:val="decimal"/>
      <w:lvlText w:val="4.%1"/>
      <w:lvlJc w:val="left"/>
    </w:lvl>
    <w:lvl w:ilvl="1" w:tplc="FBE8A0D4">
      <w:numFmt w:val="decimal"/>
      <w:lvlText w:val=""/>
      <w:lvlJc w:val="left"/>
    </w:lvl>
    <w:lvl w:ilvl="2" w:tplc="6ACA29DC">
      <w:numFmt w:val="decimal"/>
      <w:lvlText w:val=""/>
      <w:lvlJc w:val="left"/>
    </w:lvl>
    <w:lvl w:ilvl="3" w:tplc="592A2394">
      <w:numFmt w:val="decimal"/>
      <w:lvlText w:val=""/>
      <w:lvlJc w:val="left"/>
    </w:lvl>
    <w:lvl w:ilvl="4" w:tplc="4BF210F0">
      <w:numFmt w:val="decimal"/>
      <w:lvlText w:val=""/>
      <w:lvlJc w:val="left"/>
    </w:lvl>
    <w:lvl w:ilvl="5" w:tplc="1E76FC16">
      <w:numFmt w:val="decimal"/>
      <w:lvlText w:val=""/>
      <w:lvlJc w:val="left"/>
    </w:lvl>
    <w:lvl w:ilvl="6" w:tplc="68C01976">
      <w:numFmt w:val="decimal"/>
      <w:lvlText w:val=""/>
      <w:lvlJc w:val="left"/>
    </w:lvl>
    <w:lvl w:ilvl="7" w:tplc="0C346FDC">
      <w:numFmt w:val="decimal"/>
      <w:lvlText w:val=""/>
      <w:lvlJc w:val="left"/>
    </w:lvl>
    <w:lvl w:ilvl="8" w:tplc="C17C3F26">
      <w:numFmt w:val="decimal"/>
      <w:lvlText w:val=""/>
      <w:lvlJc w:val="left"/>
    </w:lvl>
  </w:abstractNum>
  <w:abstractNum w:abstractNumId="13">
    <w:nsid w:val="4E6AFB66"/>
    <w:multiLevelType w:val="hybridMultilevel"/>
    <w:tmpl w:val="A24E0EC4"/>
    <w:lvl w:ilvl="0" w:tplc="B2B8D238">
      <w:start w:val="2"/>
      <w:numFmt w:val="decimal"/>
      <w:lvlText w:val="3.%1"/>
      <w:lvlJc w:val="left"/>
    </w:lvl>
    <w:lvl w:ilvl="1" w:tplc="44583270">
      <w:numFmt w:val="decimal"/>
      <w:lvlText w:val=""/>
      <w:lvlJc w:val="left"/>
    </w:lvl>
    <w:lvl w:ilvl="2" w:tplc="735E477A">
      <w:numFmt w:val="decimal"/>
      <w:lvlText w:val=""/>
      <w:lvlJc w:val="left"/>
    </w:lvl>
    <w:lvl w:ilvl="3" w:tplc="6340F488">
      <w:numFmt w:val="decimal"/>
      <w:lvlText w:val=""/>
      <w:lvlJc w:val="left"/>
    </w:lvl>
    <w:lvl w:ilvl="4" w:tplc="A6049A80">
      <w:numFmt w:val="decimal"/>
      <w:lvlText w:val=""/>
      <w:lvlJc w:val="left"/>
    </w:lvl>
    <w:lvl w:ilvl="5" w:tplc="A7C83552">
      <w:numFmt w:val="decimal"/>
      <w:lvlText w:val=""/>
      <w:lvlJc w:val="left"/>
    </w:lvl>
    <w:lvl w:ilvl="6" w:tplc="EFBCC6B0">
      <w:numFmt w:val="decimal"/>
      <w:lvlText w:val=""/>
      <w:lvlJc w:val="left"/>
    </w:lvl>
    <w:lvl w:ilvl="7" w:tplc="C9322A3A">
      <w:numFmt w:val="decimal"/>
      <w:lvlText w:val=""/>
      <w:lvlJc w:val="left"/>
    </w:lvl>
    <w:lvl w:ilvl="8" w:tplc="676630DE">
      <w:numFmt w:val="decimal"/>
      <w:lvlText w:val=""/>
      <w:lvlJc w:val="left"/>
    </w:lvl>
  </w:abstractNum>
  <w:abstractNum w:abstractNumId="14">
    <w:nsid w:val="519B500D"/>
    <w:multiLevelType w:val="hybridMultilevel"/>
    <w:tmpl w:val="437C5276"/>
    <w:lvl w:ilvl="0" w:tplc="DE808662">
      <w:start w:val="1"/>
      <w:numFmt w:val="bullet"/>
      <w:lvlText w:val="4"/>
      <w:lvlJc w:val="left"/>
    </w:lvl>
    <w:lvl w:ilvl="1" w:tplc="C37AB4CC">
      <w:numFmt w:val="decimal"/>
      <w:lvlText w:val=""/>
      <w:lvlJc w:val="left"/>
    </w:lvl>
    <w:lvl w:ilvl="2" w:tplc="9FBC808E">
      <w:numFmt w:val="decimal"/>
      <w:lvlText w:val=""/>
      <w:lvlJc w:val="left"/>
    </w:lvl>
    <w:lvl w:ilvl="3" w:tplc="258A893E">
      <w:numFmt w:val="decimal"/>
      <w:lvlText w:val=""/>
      <w:lvlJc w:val="left"/>
    </w:lvl>
    <w:lvl w:ilvl="4" w:tplc="9D22BC98">
      <w:numFmt w:val="decimal"/>
      <w:lvlText w:val=""/>
      <w:lvlJc w:val="left"/>
    </w:lvl>
    <w:lvl w:ilvl="5" w:tplc="A6743F08">
      <w:numFmt w:val="decimal"/>
      <w:lvlText w:val=""/>
      <w:lvlJc w:val="left"/>
    </w:lvl>
    <w:lvl w:ilvl="6" w:tplc="744E4F10">
      <w:numFmt w:val="decimal"/>
      <w:lvlText w:val=""/>
      <w:lvlJc w:val="left"/>
    </w:lvl>
    <w:lvl w:ilvl="7" w:tplc="7FA44C7C">
      <w:numFmt w:val="decimal"/>
      <w:lvlText w:val=""/>
      <w:lvlJc w:val="left"/>
    </w:lvl>
    <w:lvl w:ilvl="8" w:tplc="87BEE9FE">
      <w:numFmt w:val="decimal"/>
      <w:lvlText w:val=""/>
      <w:lvlJc w:val="left"/>
    </w:lvl>
  </w:abstractNum>
  <w:abstractNum w:abstractNumId="15">
    <w:nsid w:val="57326914"/>
    <w:multiLevelType w:val="multilevel"/>
    <w:tmpl w:val="00E81A0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2BBD95A"/>
    <w:multiLevelType w:val="hybridMultilevel"/>
    <w:tmpl w:val="634EFE96"/>
    <w:lvl w:ilvl="0" w:tplc="8C3A0446">
      <w:start w:val="1"/>
      <w:numFmt w:val="decimal"/>
      <w:lvlText w:val="5.%1"/>
      <w:lvlJc w:val="left"/>
    </w:lvl>
    <w:lvl w:ilvl="1" w:tplc="63CC0EDA">
      <w:numFmt w:val="decimal"/>
      <w:lvlText w:val=""/>
      <w:lvlJc w:val="left"/>
    </w:lvl>
    <w:lvl w:ilvl="2" w:tplc="26BC83F6">
      <w:numFmt w:val="decimal"/>
      <w:lvlText w:val=""/>
      <w:lvlJc w:val="left"/>
    </w:lvl>
    <w:lvl w:ilvl="3" w:tplc="F65E3326">
      <w:numFmt w:val="decimal"/>
      <w:lvlText w:val=""/>
      <w:lvlJc w:val="left"/>
    </w:lvl>
    <w:lvl w:ilvl="4" w:tplc="A7923CAA">
      <w:numFmt w:val="decimal"/>
      <w:lvlText w:val=""/>
      <w:lvlJc w:val="left"/>
    </w:lvl>
    <w:lvl w:ilvl="5" w:tplc="D8E0A7DE">
      <w:numFmt w:val="decimal"/>
      <w:lvlText w:val=""/>
      <w:lvlJc w:val="left"/>
    </w:lvl>
    <w:lvl w:ilvl="6" w:tplc="8A928394">
      <w:numFmt w:val="decimal"/>
      <w:lvlText w:val=""/>
      <w:lvlJc w:val="left"/>
    </w:lvl>
    <w:lvl w:ilvl="7" w:tplc="6B8A09CC">
      <w:numFmt w:val="decimal"/>
      <w:lvlText w:val=""/>
      <w:lvlJc w:val="left"/>
    </w:lvl>
    <w:lvl w:ilvl="8" w:tplc="57B4FA3C">
      <w:numFmt w:val="decimal"/>
      <w:lvlText w:val=""/>
      <w:lvlJc w:val="left"/>
    </w:lvl>
  </w:abstractNum>
  <w:abstractNum w:abstractNumId="17">
    <w:nsid w:val="66EF438D"/>
    <w:multiLevelType w:val="hybridMultilevel"/>
    <w:tmpl w:val="54AE1470"/>
    <w:lvl w:ilvl="0" w:tplc="63A4F37E">
      <w:start w:val="3"/>
      <w:numFmt w:val="decimal"/>
      <w:lvlText w:val="1.%1"/>
      <w:lvlJc w:val="left"/>
    </w:lvl>
    <w:lvl w:ilvl="1" w:tplc="D4960850">
      <w:numFmt w:val="decimal"/>
      <w:lvlText w:val=""/>
      <w:lvlJc w:val="left"/>
    </w:lvl>
    <w:lvl w:ilvl="2" w:tplc="5748E78E">
      <w:numFmt w:val="decimal"/>
      <w:lvlText w:val=""/>
      <w:lvlJc w:val="left"/>
    </w:lvl>
    <w:lvl w:ilvl="3" w:tplc="DACC583C">
      <w:numFmt w:val="decimal"/>
      <w:lvlText w:val=""/>
      <w:lvlJc w:val="left"/>
    </w:lvl>
    <w:lvl w:ilvl="4" w:tplc="511E4264">
      <w:numFmt w:val="decimal"/>
      <w:lvlText w:val=""/>
      <w:lvlJc w:val="left"/>
    </w:lvl>
    <w:lvl w:ilvl="5" w:tplc="6564083E">
      <w:numFmt w:val="decimal"/>
      <w:lvlText w:val=""/>
      <w:lvlJc w:val="left"/>
    </w:lvl>
    <w:lvl w:ilvl="6" w:tplc="A636F8BA">
      <w:numFmt w:val="decimal"/>
      <w:lvlText w:val=""/>
      <w:lvlJc w:val="left"/>
    </w:lvl>
    <w:lvl w:ilvl="7" w:tplc="A0B48358">
      <w:numFmt w:val="decimal"/>
      <w:lvlText w:val=""/>
      <w:lvlJc w:val="left"/>
    </w:lvl>
    <w:lvl w:ilvl="8" w:tplc="2E4C689C">
      <w:numFmt w:val="decimal"/>
      <w:lvlText w:val=""/>
      <w:lvlJc w:val="left"/>
    </w:lvl>
  </w:abstractNum>
  <w:abstractNum w:abstractNumId="18">
    <w:nsid w:val="6B68079A"/>
    <w:multiLevelType w:val="hybridMultilevel"/>
    <w:tmpl w:val="34BA2D44"/>
    <w:lvl w:ilvl="0" w:tplc="D800287E">
      <w:start w:val="1"/>
      <w:numFmt w:val="decimal"/>
      <w:lvlText w:val="3.%1"/>
      <w:lvlJc w:val="left"/>
    </w:lvl>
    <w:lvl w:ilvl="1" w:tplc="F280A00E">
      <w:numFmt w:val="decimal"/>
      <w:lvlText w:val=""/>
      <w:lvlJc w:val="left"/>
    </w:lvl>
    <w:lvl w:ilvl="2" w:tplc="B4887DFA">
      <w:numFmt w:val="decimal"/>
      <w:lvlText w:val=""/>
      <w:lvlJc w:val="left"/>
    </w:lvl>
    <w:lvl w:ilvl="3" w:tplc="4EF45CA6">
      <w:numFmt w:val="decimal"/>
      <w:lvlText w:val=""/>
      <w:lvlJc w:val="left"/>
    </w:lvl>
    <w:lvl w:ilvl="4" w:tplc="DB585C48">
      <w:numFmt w:val="decimal"/>
      <w:lvlText w:val=""/>
      <w:lvlJc w:val="left"/>
    </w:lvl>
    <w:lvl w:ilvl="5" w:tplc="BD9A2F3A">
      <w:numFmt w:val="decimal"/>
      <w:lvlText w:val=""/>
      <w:lvlJc w:val="left"/>
    </w:lvl>
    <w:lvl w:ilvl="6" w:tplc="09322412">
      <w:numFmt w:val="decimal"/>
      <w:lvlText w:val=""/>
      <w:lvlJc w:val="left"/>
    </w:lvl>
    <w:lvl w:ilvl="7" w:tplc="147E9354">
      <w:numFmt w:val="decimal"/>
      <w:lvlText w:val=""/>
      <w:lvlJc w:val="left"/>
    </w:lvl>
    <w:lvl w:ilvl="8" w:tplc="9F24BA90">
      <w:numFmt w:val="decimal"/>
      <w:lvlText w:val=""/>
      <w:lvlJc w:val="left"/>
    </w:lvl>
  </w:abstractNum>
  <w:abstractNum w:abstractNumId="19">
    <w:nsid w:val="736C520F"/>
    <w:multiLevelType w:val="multilevel"/>
    <w:tmpl w:val="7E865A0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C83E458"/>
    <w:multiLevelType w:val="hybridMultilevel"/>
    <w:tmpl w:val="D51E5AAA"/>
    <w:lvl w:ilvl="0" w:tplc="ACD05C8A">
      <w:start w:val="1"/>
      <w:numFmt w:val="bullet"/>
      <w:lvlText w:val="5"/>
      <w:lvlJc w:val="left"/>
    </w:lvl>
    <w:lvl w:ilvl="1" w:tplc="84C06444">
      <w:numFmt w:val="decimal"/>
      <w:lvlText w:val=""/>
      <w:lvlJc w:val="left"/>
    </w:lvl>
    <w:lvl w:ilvl="2" w:tplc="F2B0E3BA">
      <w:numFmt w:val="decimal"/>
      <w:lvlText w:val=""/>
      <w:lvlJc w:val="left"/>
    </w:lvl>
    <w:lvl w:ilvl="3" w:tplc="D59C462E">
      <w:numFmt w:val="decimal"/>
      <w:lvlText w:val=""/>
      <w:lvlJc w:val="left"/>
    </w:lvl>
    <w:lvl w:ilvl="4" w:tplc="E5685842">
      <w:numFmt w:val="decimal"/>
      <w:lvlText w:val=""/>
      <w:lvlJc w:val="left"/>
    </w:lvl>
    <w:lvl w:ilvl="5" w:tplc="76A2A67A">
      <w:numFmt w:val="decimal"/>
      <w:lvlText w:val=""/>
      <w:lvlJc w:val="left"/>
    </w:lvl>
    <w:lvl w:ilvl="6" w:tplc="4952635C">
      <w:numFmt w:val="decimal"/>
      <w:lvlText w:val=""/>
      <w:lvlJc w:val="left"/>
    </w:lvl>
    <w:lvl w:ilvl="7" w:tplc="301AD4FA">
      <w:numFmt w:val="decimal"/>
      <w:lvlText w:val=""/>
      <w:lvlJc w:val="left"/>
    </w:lvl>
    <w:lvl w:ilvl="8" w:tplc="F41453E4">
      <w:numFmt w:val="decimal"/>
      <w:lvlText w:val=""/>
      <w:lvlJc w:val="left"/>
    </w:lvl>
  </w:abstractNum>
  <w:abstractNum w:abstractNumId="21">
    <w:nsid w:val="7FDCC233"/>
    <w:multiLevelType w:val="hybridMultilevel"/>
    <w:tmpl w:val="458683FE"/>
    <w:lvl w:ilvl="0" w:tplc="298AE248">
      <w:start w:val="3"/>
      <w:numFmt w:val="decimal"/>
      <w:lvlText w:val="2.%1"/>
      <w:lvlJc w:val="left"/>
    </w:lvl>
    <w:lvl w:ilvl="1" w:tplc="92C64AD4">
      <w:numFmt w:val="decimal"/>
      <w:lvlText w:val=""/>
      <w:lvlJc w:val="left"/>
    </w:lvl>
    <w:lvl w:ilvl="2" w:tplc="3F12FFF8">
      <w:numFmt w:val="decimal"/>
      <w:lvlText w:val=""/>
      <w:lvlJc w:val="left"/>
    </w:lvl>
    <w:lvl w:ilvl="3" w:tplc="525265FC">
      <w:numFmt w:val="decimal"/>
      <w:lvlText w:val=""/>
      <w:lvlJc w:val="left"/>
    </w:lvl>
    <w:lvl w:ilvl="4" w:tplc="F57645EA">
      <w:numFmt w:val="decimal"/>
      <w:lvlText w:val=""/>
      <w:lvlJc w:val="left"/>
    </w:lvl>
    <w:lvl w:ilvl="5" w:tplc="A0DC89B6">
      <w:numFmt w:val="decimal"/>
      <w:lvlText w:val=""/>
      <w:lvlJc w:val="left"/>
    </w:lvl>
    <w:lvl w:ilvl="6" w:tplc="91E6ACA2">
      <w:numFmt w:val="decimal"/>
      <w:lvlText w:val=""/>
      <w:lvlJc w:val="left"/>
    </w:lvl>
    <w:lvl w:ilvl="7" w:tplc="6582A970">
      <w:numFmt w:val="decimal"/>
      <w:lvlText w:val=""/>
      <w:lvlJc w:val="left"/>
    </w:lvl>
    <w:lvl w:ilvl="8" w:tplc="B4F81C98">
      <w:numFmt w:val="decimal"/>
      <w:lvlText w:val=""/>
      <w:lvlJc w:val="left"/>
    </w:lvl>
  </w:abstractNum>
  <w:num w:numId="1">
    <w:abstractNumId w:val="0"/>
  </w:num>
  <w:num w:numId="2">
    <w:abstractNumId w:val="6"/>
  </w:num>
  <w:num w:numId="3">
    <w:abstractNumId w:val="3"/>
  </w:num>
  <w:num w:numId="4">
    <w:abstractNumId w:val="17"/>
  </w:num>
  <w:num w:numId="5">
    <w:abstractNumId w:val="4"/>
  </w:num>
  <w:num w:numId="6">
    <w:abstractNumId w:val="9"/>
  </w:num>
  <w:num w:numId="7">
    <w:abstractNumId w:val="2"/>
  </w:num>
  <w:num w:numId="8">
    <w:abstractNumId w:val="1"/>
  </w:num>
  <w:num w:numId="9">
    <w:abstractNumId w:val="21"/>
  </w:num>
  <w:num w:numId="10">
    <w:abstractNumId w:val="5"/>
  </w:num>
  <w:num w:numId="11">
    <w:abstractNumId w:val="11"/>
  </w:num>
  <w:num w:numId="12">
    <w:abstractNumId w:val="18"/>
  </w:num>
  <w:num w:numId="13">
    <w:abstractNumId w:val="13"/>
  </w:num>
  <w:num w:numId="14">
    <w:abstractNumId w:val="8"/>
  </w:num>
  <w:num w:numId="15">
    <w:abstractNumId w:val="14"/>
  </w:num>
  <w:num w:numId="16">
    <w:abstractNumId w:val="12"/>
  </w:num>
  <w:num w:numId="17">
    <w:abstractNumId w:val="10"/>
  </w:num>
  <w:num w:numId="18">
    <w:abstractNumId w:val="20"/>
  </w:num>
  <w:num w:numId="19">
    <w:abstractNumId w:val="7"/>
  </w:num>
  <w:num w:numId="20">
    <w:abstractNumId w:val="1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E"/>
    <w:rsid w:val="00052779"/>
    <w:rsid w:val="000E34E1"/>
    <w:rsid w:val="001E3388"/>
    <w:rsid w:val="00252755"/>
    <w:rsid w:val="00327B2E"/>
    <w:rsid w:val="00615F7D"/>
    <w:rsid w:val="00761F54"/>
    <w:rsid w:val="007B1C1A"/>
    <w:rsid w:val="009674A0"/>
    <w:rsid w:val="00C20B37"/>
    <w:rsid w:val="00EB2BCF"/>
    <w:rsid w:val="00F6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5D409-9D5B-4410-8FD7-42F20878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755"/>
    <w:rPr>
      <w:color w:val="0563C1" w:themeColor="hyperlink"/>
      <w:u w:val="single"/>
    </w:rPr>
  </w:style>
  <w:style w:type="paragraph" w:styleId="ListParagraph">
    <w:name w:val="List Paragraph"/>
    <w:basedOn w:val="Normal"/>
    <w:uiPriority w:val="34"/>
    <w:qFormat/>
    <w:rsid w:val="007B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3642</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Harsh</cp:lastModifiedBy>
  <cp:revision>5</cp:revision>
  <dcterms:created xsi:type="dcterms:W3CDTF">2016-08-03T05:25:00Z</dcterms:created>
  <dcterms:modified xsi:type="dcterms:W3CDTF">2016-08-09T17:28:00Z</dcterms:modified>
</cp:coreProperties>
</file>