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1EC98" w14:textId="77777777" w:rsidR="007E2CBB" w:rsidRPr="007E2CBB" w:rsidRDefault="007E2CBB" w:rsidP="007E2CBB">
      <w:pPr>
        <w:rPr>
          <w:b/>
          <w:bCs/>
          <w:lang w:val="en-SG"/>
        </w:rPr>
      </w:pPr>
      <w:r w:rsidRPr="007E2CBB">
        <w:rPr>
          <w:b/>
          <w:bCs/>
          <w:lang w:val="en-SG"/>
        </w:rPr>
        <w:t>Product Requirements Document (PRD)</w:t>
      </w:r>
    </w:p>
    <w:p w14:paraId="742E5C4E" w14:textId="77777777" w:rsidR="007E2CBB" w:rsidRPr="007E2CBB" w:rsidRDefault="007E2CBB" w:rsidP="007E2CBB">
      <w:pPr>
        <w:rPr>
          <w:b/>
          <w:bCs/>
          <w:lang w:val="en-SG"/>
        </w:rPr>
      </w:pPr>
      <w:proofErr w:type="spellStart"/>
      <w:r w:rsidRPr="007E2CBB">
        <w:rPr>
          <w:b/>
          <w:bCs/>
          <w:lang w:val="en-SG"/>
        </w:rPr>
        <w:t>NeuroAssist</w:t>
      </w:r>
      <w:proofErr w:type="spellEnd"/>
      <w:r w:rsidRPr="007E2CBB">
        <w:rPr>
          <w:b/>
          <w:bCs/>
          <w:lang w:val="en-SG"/>
        </w:rPr>
        <w:t xml:space="preserve"> AI: Autism Assessment Companion</w:t>
      </w:r>
    </w:p>
    <w:p w14:paraId="31981B6A" w14:textId="77777777" w:rsidR="007E2CBB" w:rsidRPr="007E2CBB" w:rsidRDefault="007E2CBB" w:rsidP="007E2CBB">
      <w:pPr>
        <w:rPr>
          <w:lang w:val="en-SG"/>
        </w:rPr>
      </w:pPr>
      <w:r w:rsidRPr="007E2CBB">
        <w:rPr>
          <w:lang w:val="en-SG"/>
        </w:rPr>
        <w:pict w14:anchorId="6AE2E9D2">
          <v:rect id="_x0000_i1079" style="width:0;height:1.5pt" o:hralign="center" o:hrstd="t" o:hr="t" fillcolor="#a0a0a0" stroked="f"/>
        </w:pict>
      </w:r>
    </w:p>
    <w:p w14:paraId="33608DBF" w14:textId="77777777" w:rsidR="007E2CBB" w:rsidRPr="007E2CBB" w:rsidRDefault="007E2CBB" w:rsidP="007E2CBB">
      <w:pPr>
        <w:rPr>
          <w:b/>
          <w:bCs/>
          <w:lang w:val="en-SG"/>
        </w:rPr>
      </w:pPr>
      <w:r w:rsidRPr="007E2CBB">
        <w:rPr>
          <w:b/>
          <w:bCs/>
          <w:lang w:val="en-SG"/>
        </w:rPr>
        <w:t>Product Overview</w:t>
      </w:r>
    </w:p>
    <w:p w14:paraId="1A2AA2DE" w14:textId="77777777" w:rsidR="007E2CBB" w:rsidRPr="007E2CBB" w:rsidRDefault="007E2CBB" w:rsidP="007E2CBB">
      <w:pPr>
        <w:rPr>
          <w:lang w:val="en-SG"/>
        </w:rPr>
      </w:pPr>
      <w:proofErr w:type="spellStart"/>
      <w:r w:rsidRPr="007E2CBB">
        <w:rPr>
          <w:b/>
          <w:bCs/>
          <w:lang w:val="en-SG"/>
        </w:rPr>
        <w:t>NeuroAssist</w:t>
      </w:r>
      <w:proofErr w:type="spellEnd"/>
      <w:r w:rsidRPr="007E2CBB">
        <w:rPr>
          <w:b/>
          <w:bCs/>
          <w:lang w:val="en-SG"/>
        </w:rPr>
        <w:t xml:space="preserve"> AI</w:t>
      </w:r>
      <w:r w:rsidRPr="007E2CBB">
        <w:rPr>
          <w:lang w:val="en-SG"/>
        </w:rPr>
        <w:t xml:space="preserve"> is an intelligent clinical assistant that </w:t>
      </w:r>
      <w:proofErr w:type="spellStart"/>
      <w:r w:rsidRPr="007E2CBB">
        <w:rPr>
          <w:lang w:val="en-SG"/>
        </w:rPr>
        <w:t>analyzes</w:t>
      </w:r>
      <w:proofErr w:type="spellEnd"/>
      <w:r w:rsidRPr="007E2CBB">
        <w:rPr>
          <w:lang w:val="en-SG"/>
        </w:rPr>
        <w:t xml:space="preserve"> video and audio from doctor-patient sessions involving autistic individuals. It acts as a "junior doctor"—capturing detailed </w:t>
      </w:r>
      <w:proofErr w:type="spellStart"/>
      <w:r w:rsidRPr="007E2CBB">
        <w:rPr>
          <w:lang w:val="en-SG"/>
        </w:rPr>
        <w:t>behavioral</w:t>
      </w:r>
      <w:proofErr w:type="spellEnd"/>
      <w:r w:rsidRPr="007E2CBB">
        <w:rPr>
          <w:lang w:val="en-SG"/>
        </w:rPr>
        <w:t xml:space="preserve"> observations, transcribing interactions, assessing response accuracy, and surfacing subtle cues to support diagnostic accuracy and developmental tracking.</w:t>
      </w:r>
    </w:p>
    <w:p w14:paraId="70B6E740" w14:textId="77777777" w:rsidR="007E2CBB" w:rsidRPr="007E2CBB" w:rsidRDefault="007E2CBB" w:rsidP="007E2CBB">
      <w:pPr>
        <w:rPr>
          <w:lang w:val="en-SG"/>
        </w:rPr>
      </w:pPr>
      <w:r w:rsidRPr="007E2CBB">
        <w:rPr>
          <w:lang w:val="en-SG"/>
        </w:rPr>
        <w:pict w14:anchorId="1E311673">
          <v:rect id="_x0000_i1080" style="width:0;height:1.5pt" o:hralign="center" o:hrstd="t" o:hr="t" fillcolor="#a0a0a0" stroked="f"/>
        </w:pict>
      </w:r>
    </w:p>
    <w:p w14:paraId="33D282D4" w14:textId="77777777" w:rsidR="007E2CBB" w:rsidRPr="007E2CBB" w:rsidRDefault="007E2CBB" w:rsidP="007E2CBB">
      <w:pPr>
        <w:rPr>
          <w:b/>
          <w:bCs/>
          <w:lang w:val="en-SG"/>
        </w:rPr>
      </w:pPr>
      <w:r w:rsidRPr="007E2CBB">
        <w:rPr>
          <w:b/>
          <w:bCs/>
          <w:lang w:val="en-SG"/>
        </w:rPr>
        <w:t>Problem Statement</w:t>
      </w:r>
    </w:p>
    <w:p w14:paraId="2DF1CD2B" w14:textId="77777777" w:rsidR="007E2CBB" w:rsidRPr="007E2CBB" w:rsidRDefault="007E2CBB" w:rsidP="007E2CBB">
      <w:pPr>
        <w:rPr>
          <w:lang w:val="en-SG"/>
        </w:rPr>
      </w:pPr>
      <w:r w:rsidRPr="007E2CBB">
        <w:rPr>
          <w:lang w:val="en-SG"/>
        </w:rPr>
        <w:t xml:space="preserve">Clinicians assessing autism spectrum disorder (ASD) must simultaneously engage patients, observe nuanced </w:t>
      </w:r>
      <w:proofErr w:type="spellStart"/>
      <w:r w:rsidRPr="007E2CBB">
        <w:rPr>
          <w:lang w:val="en-SG"/>
        </w:rPr>
        <w:t>behavioral</w:t>
      </w:r>
      <w:proofErr w:type="spellEnd"/>
      <w:r w:rsidRPr="007E2CBB">
        <w:rPr>
          <w:lang w:val="en-SG"/>
        </w:rPr>
        <w:t xml:space="preserve"> signals, and document findings—often missing fleeting but clinically significant cues. Manual </w:t>
      </w:r>
      <w:proofErr w:type="gramStart"/>
      <w:r w:rsidRPr="007E2CBB">
        <w:rPr>
          <w:lang w:val="en-SG"/>
        </w:rPr>
        <w:t>note-taking</w:t>
      </w:r>
      <w:proofErr w:type="gramEnd"/>
      <w:r w:rsidRPr="007E2CBB">
        <w:rPr>
          <w:lang w:val="en-SG"/>
        </w:rPr>
        <w:t xml:space="preserve"> is time-consuming and prone to recall bias. There is no standardized tool that provides real-time </w:t>
      </w:r>
      <w:proofErr w:type="spellStart"/>
      <w:r w:rsidRPr="007E2CBB">
        <w:rPr>
          <w:lang w:val="en-SG"/>
        </w:rPr>
        <w:t>behavioral</w:t>
      </w:r>
      <w:proofErr w:type="spellEnd"/>
      <w:r w:rsidRPr="007E2CBB">
        <w:rPr>
          <w:lang w:val="en-SG"/>
        </w:rPr>
        <w:t xml:space="preserve"> analytics alongside session documentation.</w:t>
      </w:r>
    </w:p>
    <w:p w14:paraId="3058AF68" w14:textId="77777777" w:rsidR="007E2CBB" w:rsidRPr="007E2CBB" w:rsidRDefault="007E2CBB" w:rsidP="007E2CBB">
      <w:pPr>
        <w:rPr>
          <w:lang w:val="en-SG"/>
        </w:rPr>
      </w:pPr>
      <w:r w:rsidRPr="007E2CBB">
        <w:rPr>
          <w:lang w:val="en-SG"/>
        </w:rPr>
        <w:pict w14:anchorId="5C3708AD">
          <v:rect id="_x0000_i1081" style="width:0;height:1.5pt" o:hralign="center" o:hrstd="t" o:hr="t" fillcolor="#a0a0a0" stroked="f"/>
        </w:pict>
      </w:r>
    </w:p>
    <w:p w14:paraId="554DF8E1" w14:textId="77777777" w:rsidR="007E2CBB" w:rsidRPr="007E2CBB" w:rsidRDefault="007E2CBB" w:rsidP="007E2CBB">
      <w:pPr>
        <w:rPr>
          <w:b/>
          <w:bCs/>
          <w:lang w:val="en-SG"/>
        </w:rPr>
      </w:pPr>
      <w:r w:rsidRPr="007E2CBB">
        <w:rPr>
          <w:b/>
          <w:bCs/>
          <w:lang w:val="en-SG"/>
        </w:rPr>
        <w:t>Target Users</w:t>
      </w:r>
    </w:p>
    <w:p w14:paraId="2B51B03F" w14:textId="77777777" w:rsidR="007E2CBB" w:rsidRPr="007E2CBB" w:rsidRDefault="007E2CBB" w:rsidP="007E2CBB">
      <w:pPr>
        <w:numPr>
          <w:ilvl w:val="0"/>
          <w:numId w:val="1"/>
        </w:numPr>
        <w:rPr>
          <w:lang w:val="en-SG"/>
        </w:rPr>
      </w:pPr>
      <w:r w:rsidRPr="007E2CBB">
        <w:rPr>
          <w:b/>
          <w:bCs/>
          <w:lang w:val="en-SG"/>
        </w:rPr>
        <w:t>Primary:</w:t>
      </w:r>
      <w:r w:rsidRPr="007E2CBB">
        <w:rPr>
          <w:lang w:val="en-SG"/>
        </w:rPr>
        <w:t xml:space="preserve"> Developmental </w:t>
      </w:r>
      <w:proofErr w:type="spellStart"/>
      <w:r w:rsidRPr="007E2CBB">
        <w:rPr>
          <w:lang w:val="en-SG"/>
        </w:rPr>
        <w:t>pediatricians</w:t>
      </w:r>
      <w:proofErr w:type="spellEnd"/>
      <w:r w:rsidRPr="007E2CBB">
        <w:rPr>
          <w:lang w:val="en-SG"/>
        </w:rPr>
        <w:t xml:space="preserve">, child psychiatrists, clinical psychologists, </w:t>
      </w:r>
      <w:proofErr w:type="spellStart"/>
      <w:r w:rsidRPr="007E2CBB">
        <w:rPr>
          <w:lang w:val="en-SG"/>
        </w:rPr>
        <w:t>behavioral</w:t>
      </w:r>
      <w:proofErr w:type="spellEnd"/>
      <w:r w:rsidRPr="007E2CBB">
        <w:rPr>
          <w:lang w:val="en-SG"/>
        </w:rPr>
        <w:t xml:space="preserve"> therapists</w:t>
      </w:r>
    </w:p>
    <w:p w14:paraId="77E338ED" w14:textId="77777777" w:rsidR="007E2CBB" w:rsidRPr="007E2CBB" w:rsidRDefault="007E2CBB" w:rsidP="007E2CBB">
      <w:pPr>
        <w:numPr>
          <w:ilvl w:val="0"/>
          <w:numId w:val="1"/>
        </w:numPr>
        <w:rPr>
          <w:lang w:val="en-SG"/>
        </w:rPr>
      </w:pPr>
      <w:r w:rsidRPr="007E2CBB">
        <w:rPr>
          <w:b/>
          <w:bCs/>
          <w:lang w:val="en-SG"/>
        </w:rPr>
        <w:t>Secondary:</w:t>
      </w:r>
      <w:r w:rsidRPr="007E2CBB">
        <w:rPr>
          <w:lang w:val="en-SG"/>
        </w:rPr>
        <w:t xml:space="preserve"> Speech-language pathologists, occupational therapists, research teams</w:t>
      </w:r>
    </w:p>
    <w:p w14:paraId="630BC658" w14:textId="77777777" w:rsidR="007E2CBB" w:rsidRPr="007E2CBB" w:rsidRDefault="007E2CBB" w:rsidP="007E2CBB">
      <w:pPr>
        <w:rPr>
          <w:lang w:val="en-SG"/>
        </w:rPr>
      </w:pPr>
      <w:r w:rsidRPr="007E2CBB">
        <w:rPr>
          <w:lang w:val="en-SG"/>
        </w:rPr>
        <w:pict w14:anchorId="4654B8F4">
          <v:rect id="_x0000_i1082" style="width:0;height:1.5pt" o:hralign="center" o:hrstd="t" o:hr="t" fillcolor="#a0a0a0" stroked="f"/>
        </w:pict>
      </w:r>
    </w:p>
    <w:p w14:paraId="55C50DB0" w14:textId="77777777" w:rsidR="007E2CBB" w:rsidRPr="007E2CBB" w:rsidRDefault="007E2CBB" w:rsidP="007E2CBB">
      <w:pPr>
        <w:rPr>
          <w:b/>
          <w:bCs/>
          <w:lang w:val="en-SG"/>
        </w:rPr>
      </w:pPr>
      <w:r w:rsidRPr="007E2CBB">
        <w:rPr>
          <w:b/>
          <w:bCs/>
          <w:lang w:val="en-SG"/>
        </w:rPr>
        <w:t>Core Feature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6571"/>
      </w:tblGrid>
      <w:tr w:rsidR="007E2CBB" w:rsidRPr="007E2CBB" w14:paraId="1B4845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AEC1D" w14:textId="77777777" w:rsidR="007E2CBB" w:rsidRPr="007E2CBB" w:rsidRDefault="007E2CBB" w:rsidP="007E2CBB">
            <w:pPr>
              <w:rPr>
                <w:b/>
                <w:bCs/>
                <w:lang w:val="en-SG"/>
              </w:rPr>
            </w:pPr>
            <w:r w:rsidRPr="007E2CBB">
              <w:rPr>
                <w:b/>
                <w:bCs/>
                <w:lang w:val="en-SG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F30B979" w14:textId="77777777" w:rsidR="007E2CBB" w:rsidRPr="007E2CBB" w:rsidRDefault="007E2CBB" w:rsidP="007E2CBB">
            <w:pPr>
              <w:rPr>
                <w:b/>
                <w:bCs/>
                <w:lang w:val="en-SG"/>
              </w:rPr>
            </w:pPr>
            <w:r w:rsidRPr="007E2CBB">
              <w:rPr>
                <w:b/>
                <w:bCs/>
                <w:lang w:val="en-SG"/>
              </w:rPr>
              <w:t>Capabilities</w:t>
            </w:r>
          </w:p>
        </w:tc>
      </w:tr>
      <w:tr w:rsidR="007E2CBB" w:rsidRPr="007E2CBB" w14:paraId="2B9D9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C8F71" w14:textId="77777777" w:rsidR="007E2CBB" w:rsidRPr="007E2CBB" w:rsidRDefault="007E2CBB" w:rsidP="007E2CBB">
            <w:pPr>
              <w:rPr>
                <w:lang w:val="en-SG"/>
              </w:rPr>
            </w:pPr>
            <w:r w:rsidRPr="007E2CBB">
              <w:rPr>
                <w:b/>
                <w:bCs/>
                <w:lang w:val="en-SG"/>
              </w:rPr>
              <w:t>Session Summarizer</w:t>
            </w:r>
          </w:p>
        </w:tc>
        <w:tc>
          <w:tcPr>
            <w:tcW w:w="0" w:type="auto"/>
            <w:vAlign w:val="center"/>
            <w:hideMark/>
          </w:tcPr>
          <w:p w14:paraId="7D07B452" w14:textId="77777777" w:rsidR="007E2CBB" w:rsidRPr="007E2CBB" w:rsidRDefault="007E2CBB" w:rsidP="007E2CBB">
            <w:pPr>
              <w:rPr>
                <w:lang w:val="en-SG"/>
              </w:rPr>
            </w:pPr>
            <w:r w:rsidRPr="007E2CBB">
              <w:rPr>
                <w:lang w:val="en-SG"/>
              </w:rPr>
              <w:t>Auto-generate structured clinical summary: chief concerns, key observations, assessment outcomes, and recommended follow-ups</w:t>
            </w:r>
          </w:p>
        </w:tc>
      </w:tr>
      <w:tr w:rsidR="007E2CBB" w:rsidRPr="007E2CBB" w14:paraId="6F8EE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2A002" w14:textId="77777777" w:rsidR="007E2CBB" w:rsidRPr="007E2CBB" w:rsidRDefault="007E2CBB" w:rsidP="007E2CBB">
            <w:pPr>
              <w:rPr>
                <w:lang w:val="en-SG"/>
              </w:rPr>
            </w:pPr>
            <w:r w:rsidRPr="007E2CBB">
              <w:rPr>
                <w:b/>
                <w:bCs/>
                <w:lang w:val="en-SG"/>
              </w:rPr>
              <w:t>Q&amp;A Capture Engine</w:t>
            </w:r>
          </w:p>
        </w:tc>
        <w:tc>
          <w:tcPr>
            <w:tcW w:w="0" w:type="auto"/>
            <w:vAlign w:val="center"/>
            <w:hideMark/>
          </w:tcPr>
          <w:p w14:paraId="11F14273" w14:textId="77777777" w:rsidR="007E2CBB" w:rsidRPr="007E2CBB" w:rsidRDefault="007E2CBB" w:rsidP="007E2CBB">
            <w:pPr>
              <w:rPr>
                <w:lang w:val="en-SG"/>
              </w:rPr>
            </w:pPr>
            <w:r w:rsidRPr="007E2CBB">
              <w:rPr>
                <w:lang w:val="en-SG"/>
              </w:rPr>
              <w:t>Transcribe doctor questions and patient responses; flag response correctness, latency, relevance, and completeness</w:t>
            </w:r>
          </w:p>
        </w:tc>
      </w:tr>
      <w:tr w:rsidR="007E2CBB" w:rsidRPr="007E2CBB" w14:paraId="1FCAB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C41BC" w14:textId="77777777" w:rsidR="007E2CBB" w:rsidRPr="007E2CBB" w:rsidRDefault="007E2CBB" w:rsidP="007E2CBB">
            <w:pPr>
              <w:rPr>
                <w:lang w:val="en-SG"/>
              </w:rPr>
            </w:pPr>
            <w:r w:rsidRPr="007E2CBB">
              <w:rPr>
                <w:b/>
                <w:bCs/>
                <w:lang w:val="en-SG"/>
              </w:rPr>
              <w:t>Gesture &amp; Body Language Analyzer</w:t>
            </w:r>
          </w:p>
        </w:tc>
        <w:tc>
          <w:tcPr>
            <w:tcW w:w="0" w:type="auto"/>
            <w:vAlign w:val="center"/>
            <w:hideMark/>
          </w:tcPr>
          <w:p w14:paraId="6F22A96D" w14:textId="77777777" w:rsidR="007E2CBB" w:rsidRPr="007E2CBB" w:rsidRDefault="007E2CBB" w:rsidP="007E2CBB">
            <w:pPr>
              <w:rPr>
                <w:lang w:val="en-SG"/>
              </w:rPr>
            </w:pPr>
            <w:r w:rsidRPr="007E2CBB">
              <w:rPr>
                <w:lang w:val="en-SG"/>
              </w:rPr>
              <w:t xml:space="preserve">Detect and timestamp stimming </w:t>
            </w:r>
            <w:proofErr w:type="spellStart"/>
            <w:r w:rsidRPr="007E2CBB">
              <w:rPr>
                <w:lang w:val="en-SG"/>
              </w:rPr>
              <w:t>behaviors</w:t>
            </w:r>
            <w:proofErr w:type="spellEnd"/>
            <w:r w:rsidRPr="007E2CBB">
              <w:rPr>
                <w:lang w:val="en-SG"/>
              </w:rPr>
              <w:t>, postural shifts, hand movements, repetitive motions, and physical engagement levels</w:t>
            </w:r>
          </w:p>
        </w:tc>
      </w:tr>
      <w:tr w:rsidR="007E2CBB" w:rsidRPr="007E2CBB" w14:paraId="12721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F3952" w14:textId="77777777" w:rsidR="007E2CBB" w:rsidRPr="007E2CBB" w:rsidRDefault="007E2CBB" w:rsidP="007E2CBB">
            <w:pPr>
              <w:rPr>
                <w:lang w:val="en-SG"/>
              </w:rPr>
            </w:pPr>
            <w:r w:rsidRPr="007E2CBB">
              <w:rPr>
                <w:b/>
                <w:bCs/>
                <w:lang w:val="en-SG"/>
              </w:rPr>
              <w:t>Eye Contact &amp; Attention Tracker</w:t>
            </w:r>
          </w:p>
        </w:tc>
        <w:tc>
          <w:tcPr>
            <w:tcW w:w="0" w:type="auto"/>
            <w:vAlign w:val="center"/>
            <w:hideMark/>
          </w:tcPr>
          <w:p w14:paraId="4036D40F" w14:textId="77777777" w:rsidR="007E2CBB" w:rsidRPr="007E2CBB" w:rsidRDefault="007E2CBB" w:rsidP="007E2CBB">
            <w:pPr>
              <w:rPr>
                <w:lang w:val="en-SG"/>
              </w:rPr>
            </w:pPr>
            <w:r w:rsidRPr="007E2CBB">
              <w:rPr>
                <w:lang w:val="en-SG"/>
              </w:rPr>
              <w:t>Measure gaze direction, eye contact duration/frequency, joint attention moments, and visual tracking patterns</w:t>
            </w:r>
          </w:p>
        </w:tc>
      </w:tr>
      <w:tr w:rsidR="007E2CBB" w:rsidRPr="007E2CBB" w14:paraId="06909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44F4" w14:textId="77777777" w:rsidR="007E2CBB" w:rsidRPr="007E2CBB" w:rsidRDefault="007E2CBB" w:rsidP="007E2CBB">
            <w:pPr>
              <w:rPr>
                <w:lang w:val="en-SG"/>
              </w:rPr>
            </w:pPr>
            <w:r w:rsidRPr="007E2CBB">
              <w:rPr>
                <w:b/>
                <w:bCs/>
                <w:lang w:val="en-SG"/>
              </w:rPr>
              <w:t>Facial Micro-Expression Detection</w:t>
            </w:r>
          </w:p>
        </w:tc>
        <w:tc>
          <w:tcPr>
            <w:tcW w:w="0" w:type="auto"/>
            <w:vAlign w:val="center"/>
            <w:hideMark/>
          </w:tcPr>
          <w:p w14:paraId="40012260" w14:textId="77777777" w:rsidR="007E2CBB" w:rsidRPr="007E2CBB" w:rsidRDefault="007E2CBB" w:rsidP="007E2CBB">
            <w:pPr>
              <w:rPr>
                <w:lang w:val="en-SG"/>
              </w:rPr>
            </w:pPr>
            <w:r w:rsidRPr="007E2CBB">
              <w:rPr>
                <w:lang w:val="en-SG"/>
              </w:rPr>
              <w:t>Identify subtle emotional cues (flat affect, fleeting expressions, incongruent emotions) often missed in real-time</w:t>
            </w:r>
          </w:p>
        </w:tc>
      </w:tr>
      <w:tr w:rsidR="007E2CBB" w:rsidRPr="007E2CBB" w14:paraId="420D6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8CCC2" w14:textId="77777777" w:rsidR="007E2CBB" w:rsidRPr="007E2CBB" w:rsidRDefault="007E2CBB" w:rsidP="007E2CBB">
            <w:pPr>
              <w:rPr>
                <w:lang w:val="en-SG"/>
              </w:rPr>
            </w:pPr>
            <w:r w:rsidRPr="007E2CBB">
              <w:rPr>
                <w:b/>
                <w:bCs/>
                <w:lang w:val="en-SG"/>
              </w:rPr>
              <w:t>Developmental Milestone Mapper</w:t>
            </w:r>
          </w:p>
        </w:tc>
        <w:tc>
          <w:tcPr>
            <w:tcW w:w="0" w:type="auto"/>
            <w:vAlign w:val="center"/>
            <w:hideMark/>
          </w:tcPr>
          <w:p w14:paraId="04E4368D" w14:textId="77777777" w:rsidR="007E2CBB" w:rsidRPr="007E2CBB" w:rsidRDefault="007E2CBB" w:rsidP="007E2CBB">
            <w:pPr>
              <w:rPr>
                <w:lang w:val="en-SG"/>
              </w:rPr>
            </w:pPr>
            <w:r w:rsidRPr="007E2CBB">
              <w:rPr>
                <w:lang w:val="en-SG"/>
              </w:rPr>
              <w:t xml:space="preserve">Compare observed </w:t>
            </w:r>
            <w:proofErr w:type="spellStart"/>
            <w:r w:rsidRPr="007E2CBB">
              <w:rPr>
                <w:lang w:val="en-SG"/>
              </w:rPr>
              <w:t>behaviors</w:t>
            </w:r>
            <w:proofErr w:type="spellEnd"/>
            <w:r w:rsidRPr="007E2CBB">
              <w:rPr>
                <w:lang w:val="en-SG"/>
              </w:rPr>
              <w:t xml:space="preserve"> against age-normed ASD developmental benchmarks; highlight delays or progress</w:t>
            </w:r>
          </w:p>
        </w:tc>
      </w:tr>
      <w:tr w:rsidR="007E2CBB" w:rsidRPr="007E2CBB" w14:paraId="221EC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71803" w14:textId="77777777" w:rsidR="007E2CBB" w:rsidRPr="007E2CBB" w:rsidRDefault="007E2CBB" w:rsidP="007E2CBB">
            <w:pPr>
              <w:rPr>
                <w:lang w:val="en-SG"/>
              </w:rPr>
            </w:pPr>
            <w:r w:rsidRPr="007E2CBB">
              <w:rPr>
                <w:b/>
                <w:bCs/>
                <w:lang w:val="en-SG"/>
              </w:rPr>
              <w:lastRenderedPageBreak/>
              <w:t>Clinician Dashboard</w:t>
            </w:r>
          </w:p>
        </w:tc>
        <w:tc>
          <w:tcPr>
            <w:tcW w:w="0" w:type="auto"/>
            <w:vAlign w:val="center"/>
            <w:hideMark/>
          </w:tcPr>
          <w:p w14:paraId="2ED0FA4A" w14:textId="77777777" w:rsidR="007E2CBB" w:rsidRPr="007E2CBB" w:rsidRDefault="007E2CBB" w:rsidP="007E2CBB">
            <w:pPr>
              <w:rPr>
                <w:lang w:val="en-SG"/>
              </w:rPr>
            </w:pPr>
            <w:r w:rsidRPr="007E2CBB">
              <w:rPr>
                <w:lang w:val="en-SG"/>
              </w:rPr>
              <w:t xml:space="preserve">Unified view with timestamped video playback, annotated transcripts, </w:t>
            </w:r>
            <w:proofErr w:type="spellStart"/>
            <w:r w:rsidRPr="007E2CBB">
              <w:rPr>
                <w:lang w:val="en-SG"/>
              </w:rPr>
              <w:t>behavioral</w:t>
            </w:r>
            <w:proofErr w:type="spellEnd"/>
            <w:r w:rsidRPr="007E2CBB">
              <w:rPr>
                <w:lang w:val="en-SG"/>
              </w:rPr>
              <w:t xml:space="preserve"> graphs, and exportable clinical notes</w:t>
            </w:r>
          </w:p>
        </w:tc>
      </w:tr>
    </w:tbl>
    <w:p w14:paraId="11186545" w14:textId="77777777" w:rsidR="007E2CBB" w:rsidRPr="007E2CBB" w:rsidRDefault="007E2CBB" w:rsidP="007E2CBB">
      <w:pPr>
        <w:rPr>
          <w:lang w:val="en-SG"/>
        </w:rPr>
      </w:pPr>
      <w:r w:rsidRPr="007E2CBB">
        <w:rPr>
          <w:lang w:val="en-SG"/>
        </w:rPr>
        <w:pict w14:anchorId="3B4835E4">
          <v:rect id="_x0000_i1083" style="width:0;height:1.5pt" o:hralign="center" o:hrstd="t" o:hr="t" fillcolor="#a0a0a0" stroked="f"/>
        </w:pict>
      </w:r>
    </w:p>
    <w:p w14:paraId="6FF1C774" w14:textId="77777777" w:rsidR="007E2CBB" w:rsidRPr="007E2CBB" w:rsidRDefault="007E2CBB" w:rsidP="007E2CBB">
      <w:pPr>
        <w:rPr>
          <w:b/>
          <w:bCs/>
          <w:lang w:val="en-SG"/>
        </w:rPr>
      </w:pPr>
      <w:r w:rsidRPr="007E2CBB">
        <w:rPr>
          <w:b/>
          <w:bCs/>
          <w:lang w:val="en-SG"/>
        </w:rPr>
        <w:t>Success Metrics</w:t>
      </w:r>
    </w:p>
    <w:p w14:paraId="297DA09B" w14:textId="77777777" w:rsidR="007E2CBB" w:rsidRPr="007E2CBB" w:rsidRDefault="007E2CBB" w:rsidP="007E2CBB">
      <w:pPr>
        <w:numPr>
          <w:ilvl w:val="0"/>
          <w:numId w:val="2"/>
        </w:numPr>
        <w:rPr>
          <w:lang w:val="en-SG"/>
        </w:rPr>
      </w:pPr>
      <w:r w:rsidRPr="007E2CBB">
        <w:rPr>
          <w:b/>
          <w:bCs/>
          <w:lang w:val="en-SG"/>
        </w:rPr>
        <w:t>Accuracy:</w:t>
      </w:r>
      <w:r w:rsidRPr="007E2CBB">
        <w:rPr>
          <w:lang w:val="en-SG"/>
        </w:rPr>
        <w:t xml:space="preserve"> ≥90% precision on gesture/eye-contact classification (validated against expert annotations)</w:t>
      </w:r>
    </w:p>
    <w:p w14:paraId="538730B3" w14:textId="77777777" w:rsidR="007E2CBB" w:rsidRPr="007E2CBB" w:rsidRDefault="007E2CBB" w:rsidP="007E2CBB">
      <w:pPr>
        <w:numPr>
          <w:ilvl w:val="0"/>
          <w:numId w:val="2"/>
        </w:numPr>
        <w:rPr>
          <w:lang w:val="en-SG"/>
        </w:rPr>
      </w:pPr>
      <w:r w:rsidRPr="007E2CBB">
        <w:rPr>
          <w:b/>
          <w:bCs/>
          <w:lang w:val="en-SG"/>
        </w:rPr>
        <w:t>Efficiency:</w:t>
      </w:r>
      <w:r w:rsidRPr="007E2CBB">
        <w:rPr>
          <w:lang w:val="en-SG"/>
        </w:rPr>
        <w:t xml:space="preserve"> Reduce post-session documentation time by ≥50%</w:t>
      </w:r>
    </w:p>
    <w:p w14:paraId="04642D6E" w14:textId="77777777" w:rsidR="007E2CBB" w:rsidRPr="007E2CBB" w:rsidRDefault="007E2CBB" w:rsidP="007E2CBB">
      <w:pPr>
        <w:numPr>
          <w:ilvl w:val="0"/>
          <w:numId w:val="2"/>
        </w:numPr>
        <w:rPr>
          <w:lang w:val="en-SG"/>
        </w:rPr>
      </w:pPr>
      <w:r w:rsidRPr="007E2CBB">
        <w:rPr>
          <w:b/>
          <w:bCs/>
          <w:lang w:val="en-SG"/>
        </w:rPr>
        <w:t>Clinical Utility:</w:t>
      </w:r>
      <w:r w:rsidRPr="007E2CBB">
        <w:rPr>
          <w:lang w:val="en-SG"/>
        </w:rPr>
        <w:t xml:space="preserve"> ≥85% clinician agreement that AI-flagged cues were diagnostically relevant</w:t>
      </w:r>
    </w:p>
    <w:p w14:paraId="122F85BE" w14:textId="77777777" w:rsidR="007E2CBB" w:rsidRPr="007E2CBB" w:rsidRDefault="007E2CBB" w:rsidP="007E2CBB">
      <w:pPr>
        <w:numPr>
          <w:ilvl w:val="0"/>
          <w:numId w:val="2"/>
        </w:numPr>
        <w:rPr>
          <w:lang w:val="en-SG"/>
        </w:rPr>
      </w:pPr>
      <w:r w:rsidRPr="007E2CBB">
        <w:rPr>
          <w:b/>
          <w:bCs/>
          <w:lang w:val="en-SG"/>
        </w:rPr>
        <w:t>Adoption:</w:t>
      </w:r>
      <w:r w:rsidRPr="007E2CBB">
        <w:rPr>
          <w:lang w:val="en-SG"/>
        </w:rPr>
        <w:t xml:space="preserve"> ≥70% weekly active usage among pilot clinicians within 3 months</w:t>
      </w:r>
    </w:p>
    <w:p w14:paraId="442A8704" w14:textId="77777777" w:rsidR="007E2CBB" w:rsidRPr="007E2CBB" w:rsidRDefault="007E2CBB" w:rsidP="007E2CBB">
      <w:pPr>
        <w:rPr>
          <w:lang w:val="en-SG"/>
        </w:rPr>
      </w:pPr>
      <w:r w:rsidRPr="007E2CBB">
        <w:rPr>
          <w:lang w:val="en-SG"/>
        </w:rPr>
        <w:pict w14:anchorId="5C485015">
          <v:rect id="_x0000_i1084" style="width:0;height:1.5pt" o:hralign="center" o:hrstd="t" o:hr="t" fillcolor="#a0a0a0" stroked="f"/>
        </w:pict>
      </w:r>
    </w:p>
    <w:p w14:paraId="2E8A78C0" w14:textId="77777777" w:rsidR="007E2CBB" w:rsidRPr="007E2CBB" w:rsidRDefault="007E2CBB" w:rsidP="007E2CBB">
      <w:pPr>
        <w:rPr>
          <w:b/>
          <w:bCs/>
          <w:lang w:val="en-SG"/>
        </w:rPr>
      </w:pPr>
      <w:r w:rsidRPr="007E2CBB">
        <w:rPr>
          <w:b/>
          <w:bCs/>
          <w:lang w:val="en-SG"/>
        </w:rPr>
        <w:t>Technical Considerations</w:t>
      </w:r>
    </w:p>
    <w:p w14:paraId="11471E7E" w14:textId="77777777" w:rsidR="007E2CBB" w:rsidRPr="007E2CBB" w:rsidRDefault="007E2CBB" w:rsidP="007E2CBB">
      <w:pPr>
        <w:numPr>
          <w:ilvl w:val="0"/>
          <w:numId w:val="3"/>
        </w:numPr>
        <w:rPr>
          <w:lang w:val="en-SG"/>
        </w:rPr>
      </w:pPr>
      <w:r w:rsidRPr="007E2CBB">
        <w:rPr>
          <w:b/>
          <w:bCs/>
          <w:lang w:val="en-SG"/>
        </w:rPr>
        <w:t>Input:</w:t>
      </w:r>
      <w:r w:rsidRPr="007E2CBB">
        <w:rPr>
          <w:lang w:val="en-SG"/>
        </w:rPr>
        <w:t xml:space="preserve"> Standard webcam/clinic camera video (720p+), integrated or external microphone audio</w:t>
      </w:r>
    </w:p>
    <w:p w14:paraId="706978D9" w14:textId="77777777" w:rsidR="007E2CBB" w:rsidRPr="007E2CBB" w:rsidRDefault="007E2CBB" w:rsidP="007E2CBB">
      <w:pPr>
        <w:numPr>
          <w:ilvl w:val="0"/>
          <w:numId w:val="3"/>
        </w:numPr>
        <w:rPr>
          <w:lang w:val="en-SG"/>
        </w:rPr>
      </w:pPr>
      <w:r w:rsidRPr="007E2CBB">
        <w:rPr>
          <w:b/>
          <w:bCs/>
          <w:lang w:val="en-SG"/>
        </w:rPr>
        <w:t>AI Models:</w:t>
      </w:r>
      <w:r w:rsidRPr="007E2CBB">
        <w:rPr>
          <w:lang w:val="en-SG"/>
        </w:rPr>
        <w:t xml:space="preserve"> Multi-modal transformer architecture combining speech recognition, computer vision (pose estimation, gaze tracking), and NLP</w:t>
      </w:r>
    </w:p>
    <w:p w14:paraId="194E1C10" w14:textId="77777777" w:rsidR="007E2CBB" w:rsidRPr="007E2CBB" w:rsidRDefault="007E2CBB" w:rsidP="007E2CBB">
      <w:pPr>
        <w:numPr>
          <w:ilvl w:val="0"/>
          <w:numId w:val="3"/>
        </w:numPr>
        <w:rPr>
          <w:lang w:val="en-SG"/>
        </w:rPr>
      </w:pPr>
      <w:r w:rsidRPr="007E2CBB">
        <w:rPr>
          <w:b/>
          <w:bCs/>
          <w:lang w:val="en-SG"/>
        </w:rPr>
        <w:t>Compliance:</w:t>
      </w:r>
      <w:r w:rsidRPr="007E2CBB">
        <w:rPr>
          <w:lang w:val="en-SG"/>
        </w:rPr>
        <w:t xml:space="preserve"> HIPAA/GDPR compliant; </w:t>
      </w:r>
      <w:proofErr w:type="gramStart"/>
      <w:r w:rsidRPr="007E2CBB">
        <w:rPr>
          <w:lang w:val="en-SG"/>
        </w:rPr>
        <w:t>on-premise</w:t>
      </w:r>
      <w:proofErr w:type="gramEnd"/>
      <w:r w:rsidRPr="007E2CBB">
        <w:rPr>
          <w:lang w:val="en-SG"/>
        </w:rPr>
        <w:t xml:space="preserve"> or secure cloud deployment; audit logging</w:t>
      </w:r>
    </w:p>
    <w:p w14:paraId="649755C5" w14:textId="77777777" w:rsidR="007E2CBB" w:rsidRPr="007E2CBB" w:rsidRDefault="007E2CBB" w:rsidP="007E2CBB">
      <w:pPr>
        <w:numPr>
          <w:ilvl w:val="0"/>
          <w:numId w:val="3"/>
        </w:numPr>
        <w:rPr>
          <w:lang w:val="en-SG"/>
        </w:rPr>
      </w:pPr>
      <w:r w:rsidRPr="007E2CBB">
        <w:rPr>
          <w:b/>
          <w:bCs/>
          <w:lang w:val="en-SG"/>
        </w:rPr>
        <w:t>Integration:</w:t>
      </w:r>
      <w:r w:rsidRPr="007E2CBB">
        <w:rPr>
          <w:lang w:val="en-SG"/>
        </w:rPr>
        <w:t xml:space="preserve"> HL7 FHIR-compatible for EHR export; API for telehealth platforms</w:t>
      </w:r>
    </w:p>
    <w:p w14:paraId="1CC25D1B" w14:textId="77777777" w:rsidR="007E2CBB" w:rsidRPr="007E2CBB" w:rsidRDefault="007E2CBB" w:rsidP="007E2CBB">
      <w:pPr>
        <w:rPr>
          <w:lang w:val="en-SG"/>
        </w:rPr>
      </w:pPr>
      <w:r w:rsidRPr="007E2CBB">
        <w:rPr>
          <w:lang w:val="en-SG"/>
        </w:rPr>
        <w:pict w14:anchorId="5D3510D1">
          <v:rect id="_x0000_i1085" style="width:0;height:1.5pt" o:hralign="center" o:hrstd="t" o:hr="t" fillcolor="#a0a0a0" stroked="f"/>
        </w:pict>
      </w:r>
    </w:p>
    <w:p w14:paraId="677A95EB" w14:textId="77777777" w:rsidR="007E2CBB" w:rsidRPr="007E2CBB" w:rsidRDefault="007E2CBB" w:rsidP="007E2CBB">
      <w:pPr>
        <w:rPr>
          <w:b/>
          <w:bCs/>
          <w:lang w:val="en-SG"/>
        </w:rPr>
      </w:pPr>
      <w:r w:rsidRPr="007E2CBB">
        <w:rPr>
          <w:b/>
          <w:bCs/>
          <w:lang w:val="en-SG"/>
        </w:rPr>
        <w:t>Constraints &amp; Risks</w:t>
      </w:r>
    </w:p>
    <w:p w14:paraId="64D652A7" w14:textId="77777777" w:rsidR="007E2CBB" w:rsidRPr="007E2CBB" w:rsidRDefault="007E2CBB" w:rsidP="007E2CBB">
      <w:pPr>
        <w:numPr>
          <w:ilvl w:val="0"/>
          <w:numId w:val="4"/>
        </w:numPr>
        <w:rPr>
          <w:lang w:val="en-SG"/>
        </w:rPr>
      </w:pPr>
      <w:r w:rsidRPr="007E2CBB">
        <w:rPr>
          <w:lang w:val="en-SG"/>
        </w:rPr>
        <w:t xml:space="preserve">Requires parental/guardian consent for </w:t>
      </w:r>
      <w:proofErr w:type="spellStart"/>
      <w:r w:rsidRPr="007E2CBB">
        <w:rPr>
          <w:lang w:val="en-SG"/>
        </w:rPr>
        <w:t>pediatric</w:t>
      </w:r>
      <w:proofErr w:type="spellEnd"/>
      <w:r w:rsidRPr="007E2CBB">
        <w:rPr>
          <w:lang w:val="en-SG"/>
        </w:rPr>
        <w:t xml:space="preserve"> recordings</w:t>
      </w:r>
    </w:p>
    <w:p w14:paraId="0D2DBB4B" w14:textId="77777777" w:rsidR="007E2CBB" w:rsidRPr="007E2CBB" w:rsidRDefault="007E2CBB" w:rsidP="007E2CBB">
      <w:pPr>
        <w:numPr>
          <w:ilvl w:val="0"/>
          <w:numId w:val="4"/>
        </w:numPr>
        <w:rPr>
          <w:lang w:val="en-SG"/>
        </w:rPr>
      </w:pPr>
      <w:r w:rsidRPr="007E2CBB">
        <w:rPr>
          <w:lang w:val="en-SG"/>
        </w:rPr>
        <w:t>Model performance may vary across age, ethnicity, and co-morbid conditions—bias testing essential</w:t>
      </w:r>
    </w:p>
    <w:p w14:paraId="2E76F1EE" w14:textId="77777777" w:rsidR="007E2CBB" w:rsidRPr="007E2CBB" w:rsidRDefault="007E2CBB" w:rsidP="007E2CBB">
      <w:pPr>
        <w:numPr>
          <w:ilvl w:val="0"/>
          <w:numId w:val="4"/>
        </w:numPr>
        <w:rPr>
          <w:lang w:val="en-SG"/>
        </w:rPr>
      </w:pPr>
      <w:r w:rsidRPr="007E2CBB">
        <w:rPr>
          <w:lang w:val="en-SG"/>
        </w:rPr>
        <w:t>Not a diagnostic tool; supports clinician judgment only</w:t>
      </w:r>
    </w:p>
    <w:p w14:paraId="242C0E74" w14:textId="77777777" w:rsidR="007E2CBB" w:rsidRPr="007E2CBB" w:rsidRDefault="007E2CBB" w:rsidP="007E2CBB">
      <w:pPr>
        <w:numPr>
          <w:ilvl w:val="0"/>
          <w:numId w:val="4"/>
        </w:numPr>
        <w:rPr>
          <w:lang w:val="en-SG"/>
        </w:rPr>
      </w:pPr>
      <w:r w:rsidRPr="007E2CBB">
        <w:rPr>
          <w:lang w:val="en-SG"/>
        </w:rPr>
        <w:t>Dependent on video/audio quality; low-light or noisy environments degrade accuracy</w:t>
      </w:r>
    </w:p>
    <w:p w14:paraId="49334D8F" w14:textId="77777777" w:rsidR="007E2CBB" w:rsidRPr="007E2CBB" w:rsidRDefault="007E2CBB" w:rsidP="007E2CBB">
      <w:pPr>
        <w:rPr>
          <w:lang w:val="en-SG"/>
        </w:rPr>
      </w:pPr>
      <w:r w:rsidRPr="007E2CBB">
        <w:rPr>
          <w:lang w:val="en-SG"/>
        </w:rPr>
        <w:pict w14:anchorId="57D2FDF0">
          <v:rect id="_x0000_i1086" style="width:0;height:1.5pt" o:hralign="center" o:hrstd="t" o:hr="t" fillcolor="#a0a0a0" stroked="f"/>
        </w:pict>
      </w:r>
    </w:p>
    <w:p w14:paraId="5033437C" w14:textId="4DE6E98F" w:rsidR="007E2CBB" w:rsidRPr="007E2CBB" w:rsidRDefault="007E2CBB" w:rsidP="007E2CBB">
      <w:pPr>
        <w:rPr>
          <w:b/>
          <w:bCs/>
          <w:lang w:val="en-SG"/>
        </w:rPr>
      </w:pPr>
      <w:r w:rsidRPr="007E2CBB">
        <w:rPr>
          <w:b/>
          <w:bCs/>
          <w:lang w:val="en-SG"/>
        </w:rPr>
        <w:t xml:space="preserve">Scope </w:t>
      </w:r>
    </w:p>
    <w:p w14:paraId="59B0D266" w14:textId="77777777" w:rsidR="007E2CBB" w:rsidRPr="007E2CBB" w:rsidRDefault="007E2CBB" w:rsidP="007E2CBB">
      <w:pPr>
        <w:numPr>
          <w:ilvl w:val="0"/>
          <w:numId w:val="5"/>
        </w:numPr>
        <w:rPr>
          <w:lang w:val="en-SG"/>
        </w:rPr>
      </w:pPr>
      <w:r w:rsidRPr="007E2CBB">
        <w:rPr>
          <w:lang w:val="en-SG"/>
        </w:rPr>
        <w:t>Session transcription with Q&amp;A extraction and response flagging</w:t>
      </w:r>
    </w:p>
    <w:p w14:paraId="6F847189" w14:textId="77777777" w:rsidR="007E2CBB" w:rsidRPr="007E2CBB" w:rsidRDefault="007E2CBB" w:rsidP="007E2CBB">
      <w:pPr>
        <w:numPr>
          <w:ilvl w:val="0"/>
          <w:numId w:val="5"/>
        </w:numPr>
        <w:rPr>
          <w:lang w:val="en-SG"/>
        </w:rPr>
      </w:pPr>
      <w:r w:rsidRPr="007E2CBB">
        <w:rPr>
          <w:lang w:val="en-SG"/>
        </w:rPr>
        <w:t>Eye contact frequency and duration metrics</w:t>
      </w:r>
    </w:p>
    <w:p w14:paraId="470496D8" w14:textId="77777777" w:rsidR="007E2CBB" w:rsidRPr="007E2CBB" w:rsidRDefault="007E2CBB" w:rsidP="007E2CBB">
      <w:pPr>
        <w:numPr>
          <w:ilvl w:val="0"/>
          <w:numId w:val="5"/>
        </w:numPr>
        <w:rPr>
          <w:lang w:val="en-SG"/>
        </w:rPr>
      </w:pPr>
      <w:r w:rsidRPr="007E2CBB">
        <w:rPr>
          <w:lang w:val="en-SG"/>
        </w:rPr>
        <w:t>Basic gesture detection (stimming, hand-flapping, rocking)</w:t>
      </w:r>
    </w:p>
    <w:p w14:paraId="161BC2E6" w14:textId="77777777" w:rsidR="007E2CBB" w:rsidRPr="007E2CBB" w:rsidRDefault="007E2CBB" w:rsidP="007E2CBB">
      <w:pPr>
        <w:numPr>
          <w:ilvl w:val="0"/>
          <w:numId w:val="5"/>
        </w:numPr>
        <w:rPr>
          <w:lang w:val="en-SG"/>
        </w:rPr>
      </w:pPr>
      <w:r w:rsidRPr="007E2CBB">
        <w:rPr>
          <w:lang w:val="en-SG"/>
        </w:rPr>
        <w:t>Auto-generated session summary with timestamps</w:t>
      </w:r>
    </w:p>
    <w:p w14:paraId="78F68047" w14:textId="103F0CF3" w:rsidR="00E20FF3" w:rsidRPr="007E2CBB" w:rsidRDefault="007E2CBB" w:rsidP="007E2CBB">
      <w:pPr>
        <w:numPr>
          <w:ilvl w:val="0"/>
          <w:numId w:val="5"/>
        </w:numPr>
        <w:rPr>
          <w:lang w:val="en-SG"/>
        </w:rPr>
      </w:pPr>
      <w:r w:rsidRPr="007E2CBB">
        <w:rPr>
          <w:lang w:val="en-SG"/>
        </w:rPr>
        <w:t>Secure video storage and playback with annotations</w:t>
      </w:r>
    </w:p>
    <w:sectPr w:rsidR="00E20FF3" w:rsidRPr="007E2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F38F1"/>
    <w:multiLevelType w:val="multilevel"/>
    <w:tmpl w:val="8F7AA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F8787C"/>
    <w:multiLevelType w:val="multilevel"/>
    <w:tmpl w:val="F818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D12DA"/>
    <w:multiLevelType w:val="multilevel"/>
    <w:tmpl w:val="E9E2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42506"/>
    <w:multiLevelType w:val="multilevel"/>
    <w:tmpl w:val="0BA2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BB1B09"/>
    <w:multiLevelType w:val="multilevel"/>
    <w:tmpl w:val="D650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218486">
    <w:abstractNumId w:val="4"/>
  </w:num>
  <w:num w:numId="2" w16cid:durableId="183442025">
    <w:abstractNumId w:val="3"/>
  </w:num>
  <w:num w:numId="3" w16cid:durableId="350573994">
    <w:abstractNumId w:val="2"/>
  </w:num>
  <w:num w:numId="4" w16cid:durableId="1853950859">
    <w:abstractNumId w:val="1"/>
  </w:num>
  <w:num w:numId="5" w16cid:durableId="1819031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CBB"/>
    <w:rsid w:val="00074A92"/>
    <w:rsid w:val="0008497E"/>
    <w:rsid w:val="000915A4"/>
    <w:rsid w:val="000973A2"/>
    <w:rsid w:val="000B7EC4"/>
    <w:rsid w:val="000C0542"/>
    <w:rsid w:val="000E1717"/>
    <w:rsid w:val="000E3C65"/>
    <w:rsid w:val="00147281"/>
    <w:rsid w:val="00180614"/>
    <w:rsid w:val="00237221"/>
    <w:rsid w:val="00244B86"/>
    <w:rsid w:val="002579BB"/>
    <w:rsid w:val="002910B9"/>
    <w:rsid w:val="002E71EA"/>
    <w:rsid w:val="002F0231"/>
    <w:rsid w:val="00331BA6"/>
    <w:rsid w:val="0037764B"/>
    <w:rsid w:val="003A75FF"/>
    <w:rsid w:val="003E736B"/>
    <w:rsid w:val="003F504D"/>
    <w:rsid w:val="00420433"/>
    <w:rsid w:val="00434F2F"/>
    <w:rsid w:val="0047257A"/>
    <w:rsid w:val="00493E8E"/>
    <w:rsid w:val="004E294C"/>
    <w:rsid w:val="005041A5"/>
    <w:rsid w:val="005A09A2"/>
    <w:rsid w:val="005A5A3B"/>
    <w:rsid w:val="00607D91"/>
    <w:rsid w:val="006D1047"/>
    <w:rsid w:val="00746591"/>
    <w:rsid w:val="0075224E"/>
    <w:rsid w:val="0077724D"/>
    <w:rsid w:val="007E2CBB"/>
    <w:rsid w:val="00800B21"/>
    <w:rsid w:val="00836628"/>
    <w:rsid w:val="00845FD3"/>
    <w:rsid w:val="00851369"/>
    <w:rsid w:val="00880F84"/>
    <w:rsid w:val="008F566D"/>
    <w:rsid w:val="009102CE"/>
    <w:rsid w:val="00934BF3"/>
    <w:rsid w:val="009406D5"/>
    <w:rsid w:val="00954E5F"/>
    <w:rsid w:val="00972A68"/>
    <w:rsid w:val="00991A8C"/>
    <w:rsid w:val="009E1DC0"/>
    <w:rsid w:val="009F36BB"/>
    <w:rsid w:val="00A06829"/>
    <w:rsid w:val="00A13ADE"/>
    <w:rsid w:val="00A54E66"/>
    <w:rsid w:val="00A776A8"/>
    <w:rsid w:val="00A93FA2"/>
    <w:rsid w:val="00B007E0"/>
    <w:rsid w:val="00B30A91"/>
    <w:rsid w:val="00B5587D"/>
    <w:rsid w:val="00CA10B8"/>
    <w:rsid w:val="00D2393A"/>
    <w:rsid w:val="00D23BAC"/>
    <w:rsid w:val="00DA2398"/>
    <w:rsid w:val="00DC1AF8"/>
    <w:rsid w:val="00DD2B65"/>
    <w:rsid w:val="00DF0F78"/>
    <w:rsid w:val="00E07FA9"/>
    <w:rsid w:val="00E20FF3"/>
    <w:rsid w:val="00E410FE"/>
    <w:rsid w:val="00E54792"/>
    <w:rsid w:val="00E73158"/>
    <w:rsid w:val="00E82FF1"/>
    <w:rsid w:val="00EA3A7E"/>
    <w:rsid w:val="00EA4CD3"/>
    <w:rsid w:val="00EE3A7A"/>
    <w:rsid w:val="00F26429"/>
    <w:rsid w:val="00FA73EF"/>
    <w:rsid w:val="00FF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097B3"/>
  <w15:chartTrackingRefBased/>
  <w15:docId w15:val="{24CF26DA-9FC0-42D1-A4EA-057A03B7C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87D"/>
    <w:pPr>
      <w:spacing w:after="200" w:line="276" w:lineRule="auto"/>
    </w:pPr>
    <w:rPr>
      <w:rFonts w:ascii="Arial" w:eastAsiaTheme="minorEastAsia" w:hAnsi="Arial"/>
      <w:kern w:val="0"/>
      <w:sz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2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5587D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5587D"/>
    <w:pPr>
      <w:keepNext/>
      <w:keepLines/>
      <w:spacing w:before="200" w:after="0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C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C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C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C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C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5587D"/>
    <w:rPr>
      <w:rFonts w:ascii="Arial" w:eastAsiaTheme="majorEastAsia" w:hAnsi="Arial" w:cstheme="majorBidi"/>
      <w:b/>
      <w:bCs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B5587D"/>
    <w:rPr>
      <w:rFonts w:ascii="Arial" w:eastAsiaTheme="majorEastAsia" w:hAnsi="Arial" w:cstheme="majorBidi"/>
      <w:b/>
      <w:bCs/>
      <w:iCs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E2CBB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CB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CBB"/>
    <w:rPr>
      <w:rFonts w:eastAsiaTheme="majorEastAsia" w:cstheme="majorBidi"/>
      <w:color w:val="0F4761" w:themeColor="accent1" w:themeShade="BF"/>
      <w:kern w:val="0"/>
      <w:sz w:val="2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CBB"/>
    <w:rPr>
      <w:rFonts w:eastAsiaTheme="majorEastAsia" w:cstheme="majorBidi"/>
      <w:i/>
      <w:iCs/>
      <w:color w:val="595959" w:themeColor="text1" w:themeTint="A6"/>
      <w:kern w:val="0"/>
      <w:sz w:val="2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CBB"/>
    <w:rPr>
      <w:rFonts w:eastAsiaTheme="majorEastAsia" w:cstheme="majorBidi"/>
      <w:color w:val="595959" w:themeColor="text1" w:themeTint="A6"/>
      <w:kern w:val="0"/>
      <w:sz w:val="2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CBB"/>
    <w:rPr>
      <w:rFonts w:eastAsiaTheme="majorEastAsia" w:cstheme="majorBidi"/>
      <w:i/>
      <w:iCs/>
      <w:color w:val="272727" w:themeColor="text1" w:themeTint="D8"/>
      <w:kern w:val="0"/>
      <w:sz w:val="2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CBB"/>
    <w:rPr>
      <w:rFonts w:eastAsiaTheme="majorEastAsia" w:cstheme="majorBidi"/>
      <w:color w:val="272727" w:themeColor="text1" w:themeTint="D8"/>
      <w:kern w:val="0"/>
      <w:sz w:val="2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E2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CB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CB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CB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E2C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CBB"/>
    <w:rPr>
      <w:rFonts w:ascii="Arial" w:eastAsiaTheme="minorEastAsia" w:hAnsi="Arial"/>
      <w:i/>
      <w:iCs/>
      <w:color w:val="404040" w:themeColor="text1" w:themeTint="BF"/>
      <w:kern w:val="0"/>
      <w:sz w:val="2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E2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CBB"/>
    <w:rPr>
      <w:rFonts w:ascii="Arial" w:eastAsiaTheme="minorEastAsia" w:hAnsi="Arial"/>
      <w:i/>
      <w:iCs/>
      <w:color w:val="0F4761" w:themeColor="accent1" w:themeShade="BF"/>
      <w:kern w:val="0"/>
      <w:sz w:val="2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E2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 Tiwari</dc:creator>
  <cp:keywords/>
  <dc:description/>
  <cp:lastModifiedBy>Shailesh Tiwari</cp:lastModifiedBy>
  <cp:revision>2</cp:revision>
  <dcterms:created xsi:type="dcterms:W3CDTF">2026-01-22T07:34:00Z</dcterms:created>
  <dcterms:modified xsi:type="dcterms:W3CDTF">2026-01-22T07:34:00Z</dcterms:modified>
</cp:coreProperties>
</file>