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A6BCD" w14:textId="77777777" w:rsidR="008D1DA0" w:rsidRPr="007F4A3E" w:rsidRDefault="008D1DA0" w:rsidP="002850BF">
      <w:pPr>
        <w:autoSpaceDE w:val="0"/>
        <w:autoSpaceDN w:val="0"/>
        <w:adjustRightInd w:val="0"/>
        <w:spacing w:line="360" w:lineRule="auto"/>
        <w:jc w:val="center"/>
        <w:rPr>
          <w:b/>
          <w:color w:val="000000"/>
          <w:sz w:val="36"/>
          <w:szCs w:val="36"/>
        </w:rPr>
      </w:pPr>
      <w:r w:rsidRPr="007F4A3E">
        <w:rPr>
          <w:b/>
          <w:color w:val="000000"/>
          <w:sz w:val="36"/>
          <w:szCs w:val="36"/>
        </w:rPr>
        <w:t>REFERENCES</w:t>
      </w:r>
    </w:p>
    <w:p w14:paraId="411C549C" w14:textId="77777777" w:rsidR="003865C7" w:rsidRPr="00434C74" w:rsidRDefault="003865C7" w:rsidP="003865C7">
      <w:pPr>
        <w:numPr>
          <w:ilvl w:val="0"/>
          <w:numId w:val="5"/>
        </w:numPr>
        <w:spacing w:after="0" w:line="240" w:lineRule="auto"/>
        <w:rPr>
          <w:rFonts w:eastAsia="MS Mincho"/>
          <w:noProof/>
          <w:szCs w:val="24"/>
        </w:rPr>
      </w:pPr>
      <w:r w:rsidRPr="00434C74">
        <w:rPr>
          <w:rFonts w:eastAsia="MS Mincho"/>
          <w:noProof/>
          <w:szCs w:val="24"/>
          <w:lang w:val="en-IN"/>
        </w:rPr>
        <w:t>Ishita Parmar, Navanshu Agarwal, Himanshu Dhiman, Shikhin Gupta “</w:t>
      </w:r>
      <w:r w:rsidRPr="00434C74">
        <w:rPr>
          <w:rFonts w:eastAsia="MS Mincho"/>
          <w:noProof/>
          <w:szCs w:val="24"/>
        </w:rPr>
        <w:t>Stock market prediction using machine learning” , IEEE 2018.</w:t>
      </w:r>
    </w:p>
    <w:p w14:paraId="76E6CCE5" w14:textId="77777777" w:rsidR="003865C7" w:rsidRPr="00434C74" w:rsidRDefault="003865C7" w:rsidP="003865C7">
      <w:pPr>
        <w:numPr>
          <w:ilvl w:val="0"/>
          <w:numId w:val="5"/>
        </w:numPr>
        <w:spacing w:after="0" w:line="240" w:lineRule="auto"/>
        <w:rPr>
          <w:rFonts w:eastAsia="MS Mincho"/>
          <w:noProof/>
          <w:szCs w:val="24"/>
        </w:rPr>
      </w:pPr>
      <w:r w:rsidRPr="00434C74">
        <w:rPr>
          <w:rFonts w:eastAsia="MS Mincho"/>
          <w:noProof/>
          <w:szCs w:val="24"/>
          <w:lang w:val="en-IN"/>
        </w:rPr>
        <w:t>Jae Won Lee  “</w:t>
      </w:r>
      <w:r w:rsidRPr="00434C74">
        <w:rPr>
          <w:rFonts w:eastAsia="MS Mincho"/>
          <w:noProof/>
          <w:szCs w:val="24"/>
        </w:rPr>
        <w:t>Stock price prediction using reinforcement learning “, IEEE 2010</w:t>
      </w:r>
    </w:p>
    <w:p w14:paraId="0F4F606F" w14:textId="77777777" w:rsidR="003865C7" w:rsidRPr="00434C74" w:rsidRDefault="003865C7" w:rsidP="003865C7">
      <w:pPr>
        <w:numPr>
          <w:ilvl w:val="0"/>
          <w:numId w:val="5"/>
        </w:numPr>
        <w:spacing w:after="0" w:line="240" w:lineRule="auto"/>
        <w:rPr>
          <w:rFonts w:eastAsia="MS Mincho"/>
          <w:noProof/>
          <w:szCs w:val="24"/>
        </w:rPr>
      </w:pPr>
      <w:r w:rsidRPr="00434C74">
        <w:rPr>
          <w:rFonts w:eastAsia="MS Mincho"/>
          <w:noProof/>
          <w:szCs w:val="24"/>
          <w:lang w:val="en-IN"/>
        </w:rPr>
        <w:t>Paul D. Yoo, Maria H. Kim, Tony Jan  “</w:t>
      </w:r>
      <w:r w:rsidRPr="00434C74">
        <w:rPr>
          <w:rFonts w:eastAsia="MS Mincho"/>
          <w:noProof/>
          <w:szCs w:val="24"/>
        </w:rPr>
        <w:t>Machine learning techniques and use of event information for stock market prediction”,  IEEE 2005</w:t>
      </w:r>
    </w:p>
    <w:p w14:paraId="733343E2" w14:textId="77777777" w:rsidR="003865C7" w:rsidRPr="00434C74" w:rsidRDefault="003865C7" w:rsidP="003865C7">
      <w:pPr>
        <w:numPr>
          <w:ilvl w:val="0"/>
          <w:numId w:val="5"/>
        </w:numPr>
        <w:spacing w:after="0" w:line="240" w:lineRule="auto"/>
        <w:rPr>
          <w:rFonts w:eastAsia="MS Mincho"/>
          <w:noProof/>
          <w:szCs w:val="24"/>
        </w:rPr>
      </w:pPr>
      <w:r w:rsidRPr="00434C74">
        <w:rPr>
          <w:rFonts w:eastAsia="MS Mincho"/>
          <w:noProof/>
          <w:szCs w:val="24"/>
        </w:rPr>
        <w:t xml:space="preserve">Osman Hegazy, Omar S. Soliman, Mustafa Abdul Salam </w:t>
      </w:r>
      <w:r w:rsidRPr="00434C74">
        <w:rPr>
          <w:rFonts w:eastAsia="MS Mincho"/>
          <w:noProof/>
          <w:szCs w:val="24"/>
          <w:lang w:val="en-IN"/>
        </w:rPr>
        <w:t xml:space="preserve"> “</w:t>
      </w:r>
      <w:r w:rsidRPr="00434C74">
        <w:rPr>
          <w:rFonts w:eastAsia="MS Mincho"/>
          <w:noProof/>
          <w:szCs w:val="24"/>
        </w:rPr>
        <w:t>A machine learning model for stock market prediction”, IEEE 2013</w:t>
      </w:r>
    </w:p>
    <w:p w14:paraId="10C032D6" w14:textId="77777777" w:rsidR="003865C7" w:rsidRPr="00434C74" w:rsidRDefault="003865C7" w:rsidP="003865C7">
      <w:pPr>
        <w:numPr>
          <w:ilvl w:val="0"/>
          <w:numId w:val="5"/>
        </w:numPr>
        <w:spacing w:after="0" w:line="240" w:lineRule="auto"/>
        <w:rPr>
          <w:rFonts w:eastAsia="MS Mincho"/>
          <w:noProof/>
          <w:szCs w:val="24"/>
        </w:rPr>
      </w:pPr>
      <w:r w:rsidRPr="00434C74">
        <w:rPr>
          <w:rFonts w:eastAsia="MS Mincho"/>
          <w:noProof/>
          <w:szCs w:val="24"/>
          <w:lang w:val="en-IN"/>
        </w:rPr>
        <w:t>Rachna Sable, Dr. Shivani Goel, Dr. Pradeep Chatterjee “</w:t>
      </w:r>
      <w:r w:rsidRPr="00434C74">
        <w:rPr>
          <w:rFonts w:eastAsia="MS Mincho"/>
          <w:noProof/>
          <w:szCs w:val="24"/>
        </w:rPr>
        <w:t>Empirical study on stock market prediction using machine learning”, IEEE 2018</w:t>
      </w:r>
    </w:p>
    <w:p w14:paraId="386AE76D" w14:textId="77777777" w:rsidR="003865C7" w:rsidRPr="00434C74" w:rsidRDefault="003865C7" w:rsidP="003865C7">
      <w:pPr>
        <w:numPr>
          <w:ilvl w:val="0"/>
          <w:numId w:val="5"/>
        </w:numPr>
        <w:spacing w:after="0" w:line="240" w:lineRule="auto"/>
        <w:rPr>
          <w:rFonts w:eastAsia="MS Mincho"/>
          <w:noProof/>
          <w:szCs w:val="24"/>
        </w:rPr>
      </w:pPr>
      <w:r w:rsidRPr="00434C74">
        <w:rPr>
          <w:rFonts w:eastAsia="MS Mincho"/>
          <w:noProof/>
          <w:szCs w:val="24"/>
          <w:lang w:val="en-IN"/>
        </w:rPr>
        <w:t>Zhaoxia Wang, Seng-Beng HO, Zhiping Lin “</w:t>
      </w:r>
      <w:r w:rsidRPr="00434C74">
        <w:rPr>
          <w:rFonts w:eastAsia="MS Mincho"/>
          <w:noProof/>
          <w:szCs w:val="24"/>
        </w:rPr>
        <w:t>Stock market prediction analysis by incorporating social and news opinion and sentiment”, IEEE 2018</w:t>
      </w:r>
    </w:p>
    <w:p w14:paraId="783D1676" w14:textId="77777777" w:rsidR="003865C7" w:rsidRPr="00434C74" w:rsidRDefault="003865C7" w:rsidP="003865C7">
      <w:pPr>
        <w:numPr>
          <w:ilvl w:val="0"/>
          <w:numId w:val="5"/>
        </w:numPr>
        <w:spacing w:after="0" w:line="240" w:lineRule="auto"/>
        <w:rPr>
          <w:rFonts w:eastAsia="MS Mincho"/>
          <w:noProof/>
          <w:szCs w:val="24"/>
        </w:rPr>
      </w:pPr>
      <w:r w:rsidRPr="00434C74">
        <w:rPr>
          <w:rFonts w:eastAsia="MS Mincho"/>
          <w:noProof/>
          <w:szCs w:val="24"/>
          <w:lang w:val="en-IN"/>
        </w:rPr>
        <w:t>Pawee Werawithayaset, Suratose Tritilanunt “</w:t>
      </w:r>
      <w:r w:rsidRPr="00434C74">
        <w:rPr>
          <w:rFonts w:eastAsia="MS Mincho"/>
          <w:noProof/>
          <w:szCs w:val="24"/>
        </w:rPr>
        <w:t>Stock closing price prediction using machine learning”, IEEE 2019</w:t>
      </w:r>
    </w:p>
    <w:p w14:paraId="5A93B336" w14:textId="77777777" w:rsidR="003865C7" w:rsidRPr="00434C74" w:rsidRDefault="003865C7" w:rsidP="003865C7">
      <w:pPr>
        <w:numPr>
          <w:ilvl w:val="0"/>
          <w:numId w:val="5"/>
        </w:numPr>
        <w:spacing w:after="0" w:line="240" w:lineRule="auto"/>
        <w:rPr>
          <w:rFonts w:eastAsia="MS Mincho"/>
          <w:noProof/>
          <w:szCs w:val="24"/>
        </w:rPr>
      </w:pPr>
      <w:r w:rsidRPr="00434C74">
        <w:rPr>
          <w:rFonts w:eastAsia="MS Mincho"/>
          <w:noProof/>
          <w:szCs w:val="24"/>
          <w:lang w:val="en-IN"/>
        </w:rPr>
        <w:t>Tarun Kumar Madan, Jitendra Kumar, Ashutosh Kumar Singh “</w:t>
      </w:r>
      <w:r w:rsidRPr="00434C74">
        <w:rPr>
          <w:rFonts w:eastAsia="MS Mincho"/>
          <w:noProof/>
          <w:szCs w:val="24"/>
        </w:rPr>
        <w:t>Stock market forecasting today and tomorrow “, IEEE 2019</w:t>
      </w:r>
    </w:p>
    <w:p w14:paraId="6F4F12AE" w14:textId="77777777" w:rsidR="003865C7" w:rsidRPr="00434C74" w:rsidRDefault="003865C7" w:rsidP="003865C7">
      <w:pPr>
        <w:numPr>
          <w:ilvl w:val="0"/>
          <w:numId w:val="5"/>
        </w:numPr>
        <w:spacing w:after="0" w:line="240" w:lineRule="auto"/>
        <w:rPr>
          <w:szCs w:val="24"/>
        </w:rPr>
      </w:pPr>
      <w:r w:rsidRPr="00434C74">
        <w:rPr>
          <w:szCs w:val="24"/>
        </w:rPr>
        <w:t xml:space="preserve">Subhadra </w:t>
      </w:r>
      <w:proofErr w:type="spellStart"/>
      <w:r w:rsidRPr="00434C74">
        <w:rPr>
          <w:szCs w:val="24"/>
        </w:rPr>
        <w:t>Kompella</w:t>
      </w:r>
      <w:proofErr w:type="spellEnd"/>
      <w:r w:rsidRPr="00434C74">
        <w:rPr>
          <w:szCs w:val="24"/>
        </w:rPr>
        <w:t xml:space="preserve">, </w:t>
      </w:r>
      <w:proofErr w:type="spellStart"/>
      <w:r w:rsidRPr="00434C74">
        <w:rPr>
          <w:szCs w:val="24"/>
        </w:rPr>
        <w:t>Kalyana</w:t>
      </w:r>
      <w:proofErr w:type="spellEnd"/>
      <w:r w:rsidRPr="00434C74">
        <w:rPr>
          <w:szCs w:val="24"/>
        </w:rPr>
        <w:t xml:space="preserve"> Chakravarthy </w:t>
      </w:r>
      <w:proofErr w:type="spellStart"/>
      <w:r w:rsidRPr="00434C74">
        <w:rPr>
          <w:szCs w:val="24"/>
        </w:rPr>
        <w:t>Chilukuri</w:t>
      </w:r>
      <w:proofErr w:type="spellEnd"/>
      <w:r w:rsidRPr="00434C74">
        <w:rPr>
          <w:szCs w:val="24"/>
        </w:rPr>
        <w:t xml:space="preserve"> “Stock market prediction using machine learning methods”, IEEE 2019</w:t>
      </w:r>
    </w:p>
    <w:p w14:paraId="478C84E9" w14:textId="77777777" w:rsidR="003865C7" w:rsidRPr="00434C74" w:rsidRDefault="003865C7" w:rsidP="003865C7">
      <w:pPr>
        <w:numPr>
          <w:ilvl w:val="0"/>
          <w:numId w:val="5"/>
        </w:numPr>
        <w:spacing w:after="0" w:line="240" w:lineRule="auto"/>
        <w:rPr>
          <w:szCs w:val="24"/>
        </w:rPr>
      </w:pPr>
      <w:r>
        <w:rPr>
          <w:szCs w:val="24"/>
        </w:rPr>
        <w:t xml:space="preserve"> </w:t>
      </w:r>
      <w:r w:rsidRPr="00434C74">
        <w:rPr>
          <w:szCs w:val="24"/>
        </w:rPr>
        <w:t xml:space="preserve">Radu </w:t>
      </w:r>
      <w:proofErr w:type="spellStart"/>
      <w:r w:rsidRPr="00434C74">
        <w:rPr>
          <w:szCs w:val="24"/>
        </w:rPr>
        <w:t>Iacomin</w:t>
      </w:r>
      <w:proofErr w:type="spellEnd"/>
      <w:r w:rsidRPr="00434C74">
        <w:rPr>
          <w:szCs w:val="24"/>
        </w:rPr>
        <w:t xml:space="preserve"> “Stock market prediction”, IEEE 2015</w:t>
      </w:r>
    </w:p>
    <w:p w14:paraId="74D3C777" w14:textId="77777777" w:rsidR="003865C7" w:rsidRPr="00434C74" w:rsidRDefault="003865C7" w:rsidP="003865C7">
      <w:pPr>
        <w:numPr>
          <w:ilvl w:val="0"/>
          <w:numId w:val="5"/>
        </w:numPr>
        <w:spacing w:after="0" w:line="240" w:lineRule="auto"/>
        <w:rPr>
          <w:szCs w:val="24"/>
        </w:rPr>
      </w:pPr>
      <w:r>
        <w:rPr>
          <w:szCs w:val="24"/>
        </w:rPr>
        <w:t xml:space="preserve"> </w:t>
      </w:r>
      <w:r w:rsidRPr="00434C74">
        <w:rPr>
          <w:szCs w:val="24"/>
        </w:rPr>
        <w:t>Ashwini Pathak “Study of machine learning algorithms for stock market prediction”, IEEE 2000</w:t>
      </w:r>
    </w:p>
    <w:p w14:paraId="7B9824DA" w14:textId="77777777" w:rsidR="003865C7" w:rsidRPr="00434C74" w:rsidRDefault="003865C7" w:rsidP="003865C7">
      <w:pPr>
        <w:numPr>
          <w:ilvl w:val="0"/>
          <w:numId w:val="5"/>
        </w:numPr>
        <w:spacing w:after="0" w:line="240" w:lineRule="auto"/>
        <w:rPr>
          <w:szCs w:val="24"/>
        </w:rPr>
      </w:pPr>
      <w:r>
        <w:rPr>
          <w:szCs w:val="24"/>
        </w:rPr>
        <w:t xml:space="preserve"> </w:t>
      </w:r>
      <w:proofErr w:type="spellStart"/>
      <w:r w:rsidRPr="00434C74">
        <w:rPr>
          <w:szCs w:val="24"/>
        </w:rPr>
        <w:t>Jingyi</w:t>
      </w:r>
      <w:proofErr w:type="spellEnd"/>
      <w:r w:rsidRPr="00434C74">
        <w:rPr>
          <w:szCs w:val="24"/>
        </w:rPr>
        <w:t xml:space="preserve"> Shen </w:t>
      </w:r>
      <w:proofErr w:type="gramStart"/>
      <w:r w:rsidRPr="00434C74">
        <w:rPr>
          <w:szCs w:val="24"/>
        </w:rPr>
        <w:t>and  M.</w:t>
      </w:r>
      <w:proofErr w:type="gramEnd"/>
      <w:r w:rsidRPr="00434C74">
        <w:rPr>
          <w:szCs w:val="24"/>
        </w:rPr>
        <w:t xml:space="preserve"> </w:t>
      </w:r>
      <w:proofErr w:type="spellStart"/>
      <w:r w:rsidRPr="00434C74">
        <w:rPr>
          <w:szCs w:val="24"/>
        </w:rPr>
        <w:t>Omair</w:t>
      </w:r>
      <w:proofErr w:type="spellEnd"/>
      <w:r w:rsidRPr="00434C74">
        <w:rPr>
          <w:szCs w:val="24"/>
        </w:rPr>
        <w:t xml:space="preserve"> Shafiq ”Short‐term stock market price trend prediction using a comprehensive deep learning system”, IEEE 2020</w:t>
      </w:r>
    </w:p>
    <w:p w14:paraId="16CAAC85" w14:textId="77777777" w:rsidR="003865C7" w:rsidRPr="00434C74" w:rsidRDefault="003865C7" w:rsidP="003865C7">
      <w:pPr>
        <w:numPr>
          <w:ilvl w:val="0"/>
          <w:numId w:val="5"/>
        </w:numPr>
        <w:spacing w:after="0" w:line="240" w:lineRule="auto"/>
        <w:rPr>
          <w:szCs w:val="24"/>
        </w:rPr>
      </w:pPr>
      <w:r>
        <w:rPr>
          <w:szCs w:val="24"/>
          <w:lang w:val="en-IN"/>
        </w:rPr>
        <w:t xml:space="preserve"> </w:t>
      </w:r>
      <w:r w:rsidRPr="00434C74">
        <w:rPr>
          <w:szCs w:val="24"/>
          <w:lang w:val="en-IN"/>
        </w:rPr>
        <w:t xml:space="preserve">Ashish Sharma, Dinesh </w:t>
      </w:r>
      <w:proofErr w:type="spellStart"/>
      <w:r w:rsidRPr="00434C74">
        <w:rPr>
          <w:szCs w:val="24"/>
          <w:lang w:val="en-IN"/>
        </w:rPr>
        <w:t>Bhuriya</w:t>
      </w:r>
      <w:proofErr w:type="spellEnd"/>
      <w:r w:rsidRPr="00434C74">
        <w:rPr>
          <w:szCs w:val="24"/>
          <w:lang w:val="en-IN"/>
        </w:rPr>
        <w:t xml:space="preserve">, Upendra </w:t>
      </w:r>
      <w:proofErr w:type="gramStart"/>
      <w:r w:rsidRPr="00434C74">
        <w:rPr>
          <w:szCs w:val="24"/>
          <w:lang w:val="en-IN"/>
        </w:rPr>
        <w:t>Singh  “</w:t>
      </w:r>
      <w:proofErr w:type="gramEnd"/>
      <w:r w:rsidRPr="00434C74">
        <w:rPr>
          <w:szCs w:val="24"/>
          <w:lang w:val="en-IN"/>
        </w:rPr>
        <w:t>S</w:t>
      </w:r>
      <w:proofErr w:type="spellStart"/>
      <w:r w:rsidRPr="00434C74">
        <w:rPr>
          <w:szCs w:val="24"/>
        </w:rPr>
        <w:t>urvey</w:t>
      </w:r>
      <w:proofErr w:type="spellEnd"/>
      <w:r w:rsidRPr="00434C74">
        <w:rPr>
          <w:szCs w:val="24"/>
        </w:rPr>
        <w:t xml:space="preserve"> of stock market prediction using machine learning approach “, IEEE 2017</w:t>
      </w:r>
    </w:p>
    <w:p w14:paraId="78491E63" w14:textId="77777777" w:rsidR="003865C7" w:rsidRPr="00434C74" w:rsidRDefault="003865C7" w:rsidP="003865C7">
      <w:pPr>
        <w:numPr>
          <w:ilvl w:val="0"/>
          <w:numId w:val="5"/>
        </w:numPr>
        <w:spacing w:after="0" w:line="240" w:lineRule="auto"/>
        <w:rPr>
          <w:szCs w:val="24"/>
        </w:rPr>
      </w:pPr>
      <w:r>
        <w:rPr>
          <w:szCs w:val="24"/>
        </w:rPr>
        <w:t xml:space="preserve"> </w:t>
      </w:r>
      <w:r w:rsidRPr="00434C74">
        <w:rPr>
          <w:szCs w:val="24"/>
        </w:rPr>
        <w:t xml:space="preserve">R. Batra and S. M. </w:t>
      </w:r>
      <w:proofErr w:type="spellStart"/>
      <w:r w:rsidRPr="00434C74">
        <w:rPr>
          <w:szCs w:val="24"/>
        </w:rPr>
        <w:t>Daudpota</w:t>
      </w:r>
      <w:proofErr w:type="spellEnd"/>
      <w:r w:rsidRPr="00434C74">
        <w:rPr>
          <w:szCs w:val="24"/>
        </w:rPr>
        <w:t xml:space="preserve">: "Integrating </w:t>
      </w:r>
      <w:proofErr w:type="spellStart"/>
      <w:r w:rsidRPr="00434C74">
        <w:rPr>
          <w:szCs w:val="24"/>
        </w:rPr>
        <w:t>StockTwits</w:t>
      </w:r>
      <w:proofErr w:type="spellEnd"/>
      <w:r w:rsidRPr="00434C74">
        <w:rPr>
          <w:szCs w:val="24"/>
        </w:rPr>
        <w:t xml:space="preserve"> with sentiment analysis for better prediction of stock price movement,", IEEE 2017</w:t>
      </w:r>
    </w:p>
    <w:p w14:paraId="281FC563" w14:textId="77777777" w:rsidR="003865C7" w:rsidRPr="00434C74" w:rsidRDefault="003865C7" w:rsidP="003865C7">
      <w:pPr>
        <w:numPr>
          <w:ilvl w:val="0"/>
          <w:numId w:val="5"/>
        </w:numPr>
        <w:spacing w:after="0" w:line="240" w:lineRule="auto"/>
        <w:rPr>
          <w:szCs w:val="24"/>
        </w:rPr>
      </w:pPr>
      <w:r>
        <w:rPr>
          <w:szCs w:val="24"/>
        </w:rPr>
        <w:t xml:space="preserve"> </w:t>
      </w:r>
      <w:proofErr w:type="spellStart"/>
      <w:r w:rsidRPr="00434C74">
        <w:rPr>
          <w:szCs w:val="24"/>
        </w:rPr>
        <w:t>Pushpendu</w:t>
      </w:r>
      <w:proofErr w:type="spellEnd"/>
      <w:r w:rsidRPr="00434C74">
        <w:rPr>
          <w:szCs w:val="24"/>
        </w:rPr>
        <w:t xml:space="preserve"> </w:t>
      </w:r>
      <w:proofErr w:type="spellStart"/>
      <w:r w:rsidRPr="00434C74">
        <w:rPr>
          <w:szCs w:val="24"/>
        </w:rPr>
        <w:t>Ghosha</w:t>
      </w:r>
      <w:proofErr w:type="spellEnd"/>
      <w:r w:rsidRPr="00434C74">
        <w:rPr>
          <w:szCs w:val="24"/>
        </w:rPr>
        <w:t xml:space="preserve">, Ariel </w:t>
      </w:r>
      <w:proofErr w:type="spellStart"/>
      <w:r w:rsidRPr="00434C74">
        <w:rPr>
          <w:szCs w:val="24"/>
        </w:rPr>
        <w:t>Neufeldb</w:t>
      </w:r>
      <w:proofErr w:type="spellEnd"/>
      <w:r w:rsidRPr="00434C74">
        <w:rPr>
          <w:szCs w:val="24"/>
        </w:rPr>
        <w:t xml:space="preserve">, </w:t>
      </w:r>
      <w:proofErr w:type="spellStart"/>
      <w:r w:rsidRPr="00434C74">
        <w:rPr>
          <w:szCs w:val="24"/>
        </w:rPr>
        <w:t>Jajati</w:t>
      </w:r>
      <w:proofErr w:type="spellEnd"/>
      <w:r w:rsidRPr="00434C74">
        <w:rPr>
          <w:szCs w:val="24"/>
        </w:rPr>
        <w:t xml:space="preserve"> </w:t>
      </w:r>
      <w:proofErr w:type="spellStart"/>
      <w:r w:rsidRPr="00434C74">
        <w:rPr>
          <w:szCs w:val="24"/>
        </w:rPr>
        <w:t>Keshari</w:t>
      </w:r>
      <w:proofErr w:type="spellEnd"/>
      <w:r w:rsidRPr="00434C74">
        <w:rPr>
          <w:szCs w:val="24"/>
        </w:rPr>
        <w:t xml:space="preserve"> Sahoo</w:t>
      </w:r>
      <w:r w:rsidRPr="00434C74">
        <w:rPr>
          <w:szCs w:val="24"/>
          <w:lang w:val="en-IN"/>
        </w:rPr>
        <w:t xml:space="preserve"> “</w:t>
      </w:r>
      <w:r w:rsidRPr="00434C74">
        <w:rPr>
          <w:szCs w:val="24"/>
        </w:rPr>
        <w:t xml:space="preserve">Forecasting directional movements of stock prices for intraday trading using LSTM and random forests”, IEEE </w:t>
      </w:r>
      <w:r w:rsidRPr="00434C74">
        <w:rPr>
          <w:szCs w:val="24"/>
          <w:lang w:val="en-IN"/>
        </w:rPr>
        <w:t>2015</w:t>
      </w:r>
    </w:p>
    <w:p w14:paraId="65E41F89" w14:textId="77777777" w:rsidR="003865C7" w:rsidRPr="00434C74" w:rsidRDefault="003865C7" w:rsidP="003865C7">
      <w:pPr>
        <w:numPr>
          <w:ilvl w:val="0"/>
          <w:numId w:val="5"/>
        </w:numPr>
        <w:spacing w:after="0" w:line="240" w:lineRule="auto"/>
        <w:rPr>
          <w:szCs w:val="24"/>
        </w:rPr>
      </w:pPr>
      <w:r>
        <w:rPr>
          <w:szCs w:val="24"/>
          <w:lang w:val="it-IT"/>
        </w:rPr>
        <w:t xml:space="preserve"> </w:t>
      </w:r>
      <w:r w:rsidRPr="00434C74">
        <w:rPr>
          <w:szCs w:val="24"/>
          <w:lang w:val="it-IT"/>
        </w:rPr>
        <w:t xml:space="preserve">Ibrahim M. Hamed, Ashraf S. Hussein, Mohamed F. Tolba </w:t>
      </w:r>
      <w:r w:rsidRPr="00434C74">
        <w:rPr>
          <w:szCs w:val="24"/>
          <w:lang w:val="en-IN"/>
        </w:rPr>
        <w:t>“</w:t>
      </w:r>
      <w:r w:rsidRPr="00434C74">
        <w:rPr>
          <w:szCs w:val="24"/>
        </w:rPr>
        <w:t>An intelligent model for stock market prediction ”, IEEE 2012</w:t>
      </w:r>
    </w:p>
    <w:p w14:paraId="07286450" w14:textId="287543D2" w:rsidR="00D70DBF" w:rsidRDefault="003865C7" w:rsidP="00D70DBF">
      <w:pPr>
        <w:ind w:left="360"/>
        <w:rPr>
          <w:szCs w:val="24"/>
        </w:rPr>
      </w:pPr>
      <w:r w:rsidRPr="00434C74">
        <w:rPr>
          <w:szCs w:val="24"/>
        </w:rPr>
        <w:t>19)</w:t>
      </w:r>
      <w:r>
        <w:rPr>
          <w:szCs w:val="24"/>
        </w:rPr>
        <w:t xml:space="preserve"> </w:t>
      </w:r>
      <w:r w:rsidRPr="00434C74">
        <w:rPr>
          <w:szCs w:val="24"/>
        </w:rPr>
        <w:t xml:space="preserve">Weng, B., Ahmed, M. A., &amp; </w:t>
      </w:r>
      <w:proofErr w:type="spellStart"/>
      <w:r w:rsidRPr="00434C74">
        <w:rPr>
          <w:szCs w:val="24"/>
        </w:rPr>
        <w:t>Megahed</w:t>
      </w:r>
      <w:proofErr w:type="spellEnd"/>
      <w:r w:rsidRPr="00434C74">
        <w:rPr>
          <w:szCs w:val="24"/>
        </w:rPr>
        <w:t>, F. M.  “Stock market one-day ahead</w:t>
      </w:r>
      <w:r w:rsidR="00D70DBF">
        <w:rPr>
          <w:szCs w:val="24"/>
        </w:rPr>
        <w:t xml:space="preserve">      </w:t>
      </w:r>
      <w:r w:rsidRPr="00434C74">
        <w:rPr>
          <w:szCs w:val="24"/>
        </w:rPr>
        <w:t>movement prediction using disparate data sources.”, IEEE 2017</w:t>
      </w:r>
    </w:p>
    <w:p w14:paraId="7775DD29" w14:textId="1BE3A472" w:rsidR="003865C7" w:rsidRPr="00434C74" w:rsidRDefault="003865C7" w:rsidP="00D70DBF">
      <w:pPr>
        <w:ind w:left="360"/>
        <w:rPr>
          <w:szCs w:val="24"/>
        </w:rPr>
      </w:pPr>
      <w:r w:rsidRPr="00434C74">
        <w:rPr>
          <w:szCs w:val="24"/>
        </w:rPr>
        <w:t xml:space="preserve">20) Xu Jiawei, Tomohiro Murata “Stock market trend prediction with sentiment analysis based on </w:t>
      </w:r>
      <w:proofErr w:type="gramStart"/>
      <w:r w:rsidRPr="00434C74">
        <w:rPr>
          <w:szCs w:val="24"/>
        </w:rPr>
        <w:t>LSTM  neural</w:t>
      </w:r>
      <w:proofErr w:type="gramEnd"/>
      <w:r w:rsidRPr="00434C74">
        <w:rPr>
          <w:szCs w:val="24"/>
        </w:rPr>
        <w:t xml:space="preserve"> </w:t>
      </w:r>
      <w:proofErr w:type="spellStart"/>
      <w:r w:rsidRPr="00434C74">
        <w:rPr>
          <w:szCs w:val="24"/>
        </w:rPr>
        <w:t>newtwork</w:t>
      </w:r>
      <w:proofErr w:type="spellEnd"/>
      <w:r w:rsidRPr="00434C74">
        <w:rPr>
          <w:szCs w:val="24"/>
        </w:rPr>
        <w:t>” IEEE 2019</w:t>
      </w:r>
    </w:p>
    <w:p w14:paraId="56470EA7" w14:textId="77777777" w:rsidR="008D1DA0" w:rsidRDefault="008D1DA0" w:rsidP="00E75B34">
      <w:pPr>
        <w:autoSpaceDE w:val="0"/>
        <w:autoSpaceDN w:val="0"/>
        <w:adjustRightInd w:val="0"/>
        <w:spacing w:line="360" w:lineRule="auto"/>
        <w:ind w:left="2160" w:firstLine="720"/>
        <w:jc w:val="left"/>
        <w:rPr>
          <w:b/>
          <w:color w:val="000000"/>
          <w:sz w:val="32"/>
          <w:szCs w:val="32"/>
        </w:rPr>
      </w:pPr>
    </w:p>
    <w:sectPr w:rsidR="008D1DA0" w:rsidSect="00304AF4">
      <w:headerReference w:type="default" r:id="rId7"/>
      <w:headerReference w:type="first" r:id="rId8"/>
      <w:footerReference w:type="first" r:id="rId9"/>
      <w:pgSz w:w="11906" w:h="16838" w:code="9"/>
      <w:pgMar w:top="1080" w:right="1440" w:bottom="990" w:left="1440" w:header="990" w:footer="1263" w:gutter="0"/>
      <w:pgNumType w:fmt="lowerRoman" w:start="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81D6E" w14:textId="77777777" w:rsidR="0098599D" w:rsidRDefault="0098599D" w:rsidP="008D1DA0">
      <w:pPr>
        <w:spacing w:after="0" w:line="240" w:lineRule="auto"/>
      </w:pPr>
      <w:r>
        <w:separator/>
      </w:r>
    </w:p>
  </w:endnote>
  <w:endnote w:type="continuationSeparator" w:id="0">
    <w:p w14:paraId="47141E71" w14:textId="77777777" w:rsidR="0098599D" w:rsidRDefault="0098599D" w:rsidP="008D1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35296"/>
      <w:docPartObj>
        <w:docPartGallery w:val="Page Numbers (Bottom of Page)"/>
        <w:docPartUnique/>
      </w:docPartObj>
    </w:sdtPr>
    <w:sdtEndPr/>
    <w:sdtContent>
      <w:p w14:paraId="3E67FCF3" w14:textId="77777777" w:rsidR="00304AF4" w:rsidRDefault="003D24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5B34">
          <w:rPr>
            <w:noProof/>
          </w:rPr>
          <w:t>ix</w:t>
        </w:r>
        <w:r>
          <w:rPr>
            <w:noProof/>
          </w:rPr>
          <w:fldChar w:fldCharType="end"/>
        </w:r>
      </w:p>
    </w:sdtContent>
  </w:sdt>
  <w:p w14:paraId="365FCD32" w14:textId="77777777" w:rsidR="00452771" w:rsidRDefault="004527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D1DDC" w14:textId="77777777" w:rsidR="0098599D" w:rsidRDefault="0098599D" w:rsidP="008D1DA0">
      <w:pPr>
        <w:spacing w:after="0" w:line="240" w:lineRule="auto"/>
      </w:pPr>
      <w:r>
        <w:separator/>
      </w:r>
    </w:p>
  </w:footnote>
  <w:footnote w:type="continuationSeparator" w:id="0">
    <w:p w14:paraId="53FD0E5C" w14:textId="77777777" w:rsidR="0098599D" w:rsidRDefault="0098599D" w:rsidP="008D1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506BF" w14:textId="77777777" w:rsidR="00022742" w:rsidRPr="001A7046" w:rsidRDefault="0098599D" w:rsidP="008D1DA0">
    <w:pPr>
      <w:pStyle w:val="Header"/>
      <w:jc w:val="right"/>
      <w:rPr>
        <w:i/>
        <w:szCs w:val="24"/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71C0A" w14:textId="77777777" w:rsidR="00452771" w:rsidRDefault="00452771">
    <w:pPr>
      <w:pStyle w:val="Header"/>
      <w:jc w:val="right"/>
    </w:pPr>
  </w:p>
  <w:p w14:paraId="0D0B968F" w14:textId="77777777" w:rsidR="00452771" w:rsidRDefault="004527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56EB"/>
    <w:multiLevelType w:val="hybridMultilevel"/>
    <w:tmpl w:val="6FD8203A"/>
    <w:lvl w:ilvl="0" w:tplc="966AC4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1F2230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EA437C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E440FB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2B2C89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E27AF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6E2845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37C3F5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3AF75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470E9"/>
    <w:multiLevelType w:val="hybridMultilevel"/>
    <w:tmpl w:val="E37CA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F1A92"/>
    <w:multiLevelType w:val="hybridMultilevel"/>
    <w:tmpl w:val="FE0A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4" w15:restartNumberingAfterBreak="0">
    <w:nsid w:val="6FCD58CA"/>
    <w:multiLevelType w:val="hybridMultilevel"/>
    <w:tmpl w:val="1AF69830"/>
    <w:lvl w:ilvl="0" w:tplc="2E2CB974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cs="Times New Roman"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1DA0"/>
    <w:rsid w:val="0021013B"/>
    <w:rsid w:val="00271702"/>
    <w:rsid w:val="0027606C"/>
    <w:rsid w:val="002850BF"/>
    <w:rsid w:val="00304AF4"/>
    <w:rsid w:val="003865C7"/>
    <w:rsid w:val="003D242D"/>
    <w:rsid w:val="004043DF"/>
    <w:rsid w:val="00452771"/>
    <w:rsid w:val="005C2216"/>
    <w:rsid w:val="005F238A"/>
    <w:rsid w:val="006312BB"/>
    <w:rsid w:val="00696764"/>
    <w:rsid w:val="006C0168"/>
    <w:rsid w:val="007A20DE"/>
    <w:rsid w:val="008165C8"/>
    <w:rsid w:val="008D1DA0"/>
    <w:rsid w:val="00935570"/>
    <w:rsid w:val="0098599D"/>
    <w:rsid w:val="009D717D"/>
    <w:rsid w:val="00AA786A"/>
    <w:rsid w:val="00C3366B"/>
    <w:rsid w:val="00D70DBF"/>
    <w:rsid w:val="00DA1FD5"/>
    <w:rsid w:val="00E75B34"/>
    <w:rsid w:val="00EA037E"/>
    <w:rsid w:val="00FE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879CC"/>
  <w15:docId w15:val="{0DDA2068-8546-4EEC-B49A-BEEA2C347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DA0"/>
    <w:pPr>
      <w:spacing w:line="480" w:lineRule="auto"/>
      <w:jc w:val="both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D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DA0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D1D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DA0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8D1DA0"/>
    <w:pPr>
      <w:ind w:left="720"/>
      <w:contextualSpacing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DA0"/>
    <w:rPr>
      <w:rFonts w:ascii="Tahoma" w:eastAsia="Calibri" w:hAnsi="Tahoma" w:cs="Tahoma"/>
      <w:sz w:val="16"/>
      <w:szCs w:val="16"/>
    </w:rPr>
  </w:style>
  <w:style w:type="paragraph" w:customStyle="1" w:styleId="ContentItem1">
    <w:name w:val="Content Item1"/>
    <w:basedOn w:val="Normal"/>
    <w:qFormat/>
    <w:rsid w:val="00935570"/>
    <w:pPr>
      <w:keepLines/>
      <w:tabs>
        <w:tab w:val="left" w:pos="576"/>
        <w:tab w:val="left" w:pos="864"/>
        <w:tab w:val="left" w:pos="1152"/>
      </w:tabs>
      <w:suppressAutoHyphens/>
      <w:spacing w:after="0" w:line="240" w:lineRule="auto"/>
      <w:jc w:val="left"/>
    </w:pPr>
    <w:rPr>
      <w:rFonts w:cs="Tunga"/>
      <w:lang w:val="en-GB"/>
    </w:rPr>
  </w:style>
  <w:style w:type="table" w:styleId="TableGrid">
    <w:name w:val="Table Grid"/>
    <w:basedOn w:val="TableNormal"/>
    <w:uiPriority w:val="59"/>
    <w:rsid w:val="00AA7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rsid w:val="00696764"/>
    <w:pPr>
      <w:tabs>
        <w:tab w:val="left" w:pos="288"/>
      </w:tabs>
      <w:spacing w:after="120" w:line="228" w:lineRule="auto"/>
      <w:ind w:firstLine="288"/>
    </w:pPr>
    <w:rPr>
      <w:rFonts w:eastAsia="MS Mincho"/>
      <w:spacing w:val="-1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696764"/>
    <w:rPr>
      <w:rFonts w:ascii="Times New Roman" w:eastAsia="MS Mincho" w:hAnsi="Times New Roman" w:cs="Times New Roman"/>
      <w:spacing w:val="-1"/>
      <w:sz w:val="20"/>
      <w:szCs w:val="20"/>
    </w:rPr>
  </w:style>
  <w:style w:type="paragraph" w:customStyle="1" w:styleId="references">
    <w:name w:val="references"/>
    <w:uiPriority w:val="99"/>
    <w:rsid w:val="00696764"/>
    <w:pPr>
      <w:numPr>
        <w:numId w:val="2"/>
      </w:numPr>
      <w:spacing w:after="50" w:line="180" w:lineRule="exact"/>
      <w:jc w:val="both"/>
    </w:pPr>
    <w:rPr>
      <w:rFonts w:ascii="Times New Roman" w:eastAsia="Times New Roman" w:hAnsi="Times New Roman" w:cs="Times New Roman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</dc:creator>
  <cp:lastModifiedBy>Aditya Surana</cp:lastModifiedBy>
  <cp:revision>10</cp:revision>
  <cp:lastPrinted>2017-05-16T09:47:00Z</cp:lastPrinted>
  <dcterms:created xsi:type="dcterms:W3CDTF">2015-04-26T12:24:00Z</dcterms:created>
  <dcterms:modified xsi:type="dcterms:W3CDTF">2021-05-16T23:33:00Z</dcterms:modified>
</cp:coreProperties>
</file>