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60B" w:rsidRPr="0039260B" w:rsidRDefault="0039260B" w:rsidP="00914F0D">
      <w:pPr>
        <w:rPr>
          <w:b/>
          <w:sz w:val="24"/>
          <w:szCs w:val="24"/>
          <w:u w:val="single"/>
        </w:rPr>
      </w:pPr>
      <w:r w:rsidRPr="0039260B">
        <w:rPr>
          <w:b/>
          <w:sz w:val="24"/>
          <w:szCs w:val="24"/>
          <w:u w:val="single"/>
        </w:rPr>
        <w:t>Industrial Monitoring Scenario (Small-Scale Food Processing Industry, Dharavi, Mumbai)</w:t>
      </w:r>
    </w:p>
    <w:p w:rsidR="0039260B" w:rsidRPr="0039260B" w:rsidRDefault="0039260B" w:rsidP="00914F0D">
      <w:pPr>
        <w:rPr>
          <w:b/>
          <w:sz w:val="24"/>
          <w:szCs w:val="24"/>
          <w:u w:val="single"/>
        </w:rPr>
      </w:pPr>
      <w:r w:rsidRPr="0039260B">
        <w:rPr>
          <w:b/>
          <w:sz w:val="24"/>
          <w:szCs w:val="24"/>
          <w:u w:val="single"/>
        </w:rPr>
        <w:t>Industry Description</w:t>
      </w:r>
    </w:p>
    <w:p w:rsidR="0039260B" w:rsidRPr="0039260B" w:rsidRDefault="0039260B" w:rsidP="00914F0D">
      <w:pPr>
        <w:rPr>
          <w:sz w:val="20"/>
          <w:szCs w:val="20"/>
        </w:rPr>
      </w:pPr>
      <w:r w:rsidRPr="0039260B">
        <w:rPr>
          <w:sz w:val="20"/>
          <w:szCs w:val="20"/>
        </w:rPr>
        <w:t xml:space="preserve">The proposed system is deployed in a </w:t>
      </w:r>
      <w:r w:rsidRPr="00914F0D">
        <w:rPr>
          <w:sz w:val="20"/>
          <w:szCs w:val="20"/>
        </w:rPr>
        <w:t>small-scale food processing and packaging industry located in Dharavi, Mumbai</w:t>
      </w:r>
      <w:r w:rsidRPr="0039260B">
        <w:rPr>
          <w:sz w:val="20"/>
          <w:szCs w:val="20"/>
        </w:rPr>
        <w:t>. The industry consists of:</w:t>
      </w:r>
    </w:p>
    <w:p w:rsidR="0039260B" w:rsidRPr="00914F0D" w:rsidRDefault="0039260B" w:rsidP="00914F0D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Raw material storage area </w:t>
      </w:r>
    </w:p>
    <w:p w:rsidR="0039260B" w:rsidRPr="00914F0D" w:rsidRDefault="0039260B" w:rsidP="00914F0D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Food processing section </w:t>
      </w:r>
    </w:p>
    <w:p w:rsidR="0039260B" w:rsidRPr="00914F0D" w:rsidRDefault="0039260B" w:rsidP="00914F0D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Packaging and dispatch section </w:t>
      </w:r>
    </w:p>
    <w:p w:rsidR="0039260B" w:rsidRPr="00914F0D" w:rsidRDefault="0039260B" w:rsidP="00914F0D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Outdoor loading and unloading yard </w:t>
      </w:r>
    </w:p>
    <w:p w:rsidR="0039260B" w:rsidRPr="0039260B" w:rsidRDefault="0039260B" w:rsidP="00914F0D">
      <w:pPr>
        <w:rPr>
          <w:sz w:val="20"/>
          <w:szCs w:val="20"/>
        </w:rPr>
      </w:pPr>
      <w:r w:rsidRPr="0039260B">
        <w:rPr>
          <w:sz w:val="20"/>
          <w:szCs w:val="20"/>
        </w:rPr>
        <w:t xml:space="preserve">The factory premises extend over approximately </w:t>
      </w:r>
      <w:r w:rsidRPr="00914F0D">
        <w:rPr>
          <w:sz w:val="20"/>
          <w:szCs w:val="20"/>
        </w:rPr>
        <w:t>1.5 km communication coverage area</w:t>
      </w:r>
      <w:r w:rsidRPr="0039260B">
        <w:rPr>
          <w:sz w:val="20"/>
          <w:szCs w:val="20"/>
        </w:rPr>
        <w:t xml:space="preserve">, which is suitable for evaluating the maximum practical range of a </w:t>
      </w:r>
      <w:r w:rsidRPr="00914F0D">
        <w:rPr>
          <w:sz w:val="20"/>
          <w:szCs w:val="20"/>
        </w:rPr>
        <w:t xml:space="preserve">433 MHz </w:t>
      </w:r>
      <w:proofErr w:type="spellStart"/>
      <w:r w:rsidRPr="00914F0D">
        <w:rPr>
          <w:sz w:val="20"/>
          <w:szCs w:val="20"/>
        </w:rPr>
        <w:t>LoRa</w:t>
      </w:r>
      <w:proofErr w:type="spellEnd"/>
      <w:r w:rsidRPr="00914F0D">
        <w:rPr>
          <w:sz w:val="20"/>
          <w:szCs w:val="20"/>
        </w:rPr>
        <w:t>-based single-gateway architecture</w:t>
      </w:r>
      <w:r w:rsidRPr="0039260B">
        <w:rPr>
          <w:sz w:val="20"/>
          <w:szCs w:val="20"/>
        </w:rPr>
        <w:t>.</w:t>
      </w:r>
    </w:p>
    <w:p w:rsidR="00914F0D" w:rsidRPr="00914F0D" w:rsidRDefault="00914F0D" w:rsidP="00914F0D">
      <w:pPr>
        <w:rPr>
          <w:b/>
          <w:sz w:val="20"/>
          <w:szCs w:val="20"/>
          <w:u w:val="single"/>
        </w:rPr>
      </w:pPr>
      <w:r w:rsidRPr="00914F0D">
        <w:rPr>
          <w:b/>
          <w:sz w:val="20"/>
          <w:szCs w:val="20"/>
          <w:u w:val="single"/>
        </w:rPr>
        <w:t>Factory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009"/>
        <w:gridCol w:w="1150"/>
      </w:tblGrid>
      <w:tr w:rsidR="00914F0D" w:rsidTr="00914F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jc w:val="center"/>
              <w:rPr>
                <w:b/>
                <w:bCs/>
                <w:sz w:val="20"/>
                <w:szCs w:val="20"/>
              </w:rPr>
            </w:pPr>
            <w:r w:rsidRPr="00914F0D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jc w:val="center"/>
              <w:rPr>
                <w:b/>
                <w:bCs/>
                <w:sz w:val="20"/>
                <w:szCs w:val="20"/>
              </w:rPr>
            </w:pPr>
            <w:r w:rsidRPr="00914F0D">
              <w:rPr>
                <w:b/>
                <w:bCs/>
                <w:sz w:val="20"/>
                <w:szCs w:val="20"/>
              </w:rPr>
              <w:t>Distance from Gateway</w:t>
            </w:r>
          </w:p>
        </w:tc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jc w:val="center"/>
              <w:rPr>
                <w:b/>
                <w:bCs/>
                <w:sz w:val="20"/>
                <w:szCs w:val="20"/>
              </w:rPr>
            </w:pPr>
            <w:r w:rsidRPr="00914F0D">
              <w:rPr>
                <w:b/>
                <w:bCs/>
                <w:sz w:val="20"/>
                <w:szCs w:val="20"/>
              </w:rPr>
              <w:t>Environment</w:t>
            </w:r>
          </w:p>
        </w:tc>
      </w:tr>
      <w:tr w:rsidR="00914F0D" w:rsidTr="00914F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Packaging Unit</w:t>
            </w:r>
          </w:p>
        </w:tc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250 m</w:t>
            </w:r>
          </w:p>
        </w:tc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Indoor</w:t>
            </w:r>
          </w:p>
        </w:tc>
      </w:tr>
      <w:tr w:rsidR="00914F0D" w:rsidTr="00914F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Processing Unit</w:t>
            </w:r>
          </w:p>
        </w:tc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800 m</w:t>
            </w:r>
          </w:p>
        </w:tc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Indoor</w:t>
            </w:r>
          </w:p>
        </w:tc>
      </w:tr>
      <w:tr w:rsidR="00914F0D" w:rsidTr="00914F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Loading Yard</w:t>
            </w:r>
          </w:p>
        </w:tc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1500 m</w:t>
            </w:r>
          </w:p>
        </w:tc>
        <w:tc>
          <w:tcPr>
            <w:tcW w:w="0" w:type="auto"/>
            <w:vAlign w:val="center"/>
            <w:hideMark/>
          </w:tcPr>
          <w:p w:rsidR="00914F0D" w:rsidRPr="00914F0D" w:rsidRDefault="00914F0D">
            <w:pPr>
              <w:rPr>
                <w:sz w:val="20"/>
                <w:szCs w:val="20"/>
              </w:rPr>
            </w:pPr>
            <w:r w:rsidRPr="00914F0D">
              <w:rPr>
                <w:sz w:val="20"/>
                <w:szCs w:val="20"/>
              </w:rPr>
              <w:t>Outdoor</w:t>
            </w:r>
          </w:p>
        </w:tc>
      </w:tr>
    </w:tbl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b/>
          <w:sz w:val="20"/>
          <w:szCs w:val="20"/>
          <w:u w:val="single"/>
        </w:rPr>
        <w:t>Gateway Location</w:t>
      </w:r>
      <w:r>
        <w:rPr>
          <w:rFonts w:ascii="Times New Roman" w:eastAsia="Times New Roman" w:hAnsi="Times New Roman" w:cs="Times New Roman"/>
          <w:b/>
          <w:bCs/>
          <w:lang w:eastAsia="en-GB"/>
        </w:rPr>
        <w:br/>
      </w:r>
      <w:r w:rsidRPr="00914F0D">
        <w:rPr>
          <w:sz w:val="20"/>
          <w:szCs w:val="20"/>
        </w:rPr>
        <w:t xml:space="preserve">The gateway is installed in the administrative office at the </w:t>
      </w:r>
      <w:proofErr w:type="spellStart"/>
      <w:r w:rsidRPr="00914F0D">
        <w:rPr>
          <w:sz w:val="20"/>
          <w:szCs w:val="20"/>
        </w:rPr>
        <w:t>center</w:t>
      </w:r>
      <w:proofErr w:type="spellEnd"/>
      <w:r w:rsidRPr="00914F0D">
        <w:rPr>
          <w:sz w:val="20"/>
          <w:szCs w:val="20"/>
        </w:rPr>
        <w:t xml:space="preserve"> of the factory and consists of:</w:t>
      </w:r>
    </w:p>
    <w:p w:rsidR="00914F0D" w:rsidRPr="00914F0D" w:rsidRDefault="00914F0D" w:rsidP="00914F0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ESP32 </w:t>
      </w:r>
    </w:p>
    <w:p w:rsidR="00914F0D" w:rsidRPr="00914F0D" w:rsidRDefault="00914F0D" w:rsidP="00914F0D">
      <w:pPr>
        <w:pStyle w:val="ListParagraph"/>
        <w:numPr>
          <w:ilvl w:val="0"/>
          <w:numId w:val="18"/>
        </w:numPr>
        <w:rPr>
          <w:sz w:val="20"/>
          <w:szCs w:val="20"/>
        </w:rPr>
      </w:pPr>
      <w:proofErr w:type="spellStart"/>
      <w:r w:rsidRPr="00914F0D">
        <w:rPr>
          <w:sz w:val="20"/>
          <w:szCs w:val="20"/>
        </w:rPr>
        <w:t>LoRa</w:t>
      </w:r>
      <w:proofErr w:type="spellEnd"/>
      <w:r w:rsidRPr="00914F0D">
        <w:rPr>
          <w:sz w:val="20"/>
          <w:szCs w:val="20"/>
        </w:rPr>
        <w:t xml:space="preserve"> SX1278 (433 MHz) </w:t>
      </w:r>
    </w:p>
    <w:p w:rsidR="00914F0D" w:rsidRPr="00914F0D" w:rsidRDefault="00914F0D" w:rsidP="00914F0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5 </w:t>
      </w:r>
      <w:proofErr w:type="spellStart"/>
      <w:r w:rsidRPr="00914F0D">
        <w:rPr>
          <w:sz w:val="20"/>
          <w:szCs w:val="20"/>
        </w:rPr>
        <w:t>dBi</w:t>
      </w:r>
      <w:proofErr w:type="spellEnd"/>
      <w:r w:rsidRPr="00914F0D">
        <w:rPr>
          <w:sz w:val="20"/>
          <w:szCs w:val="20"/>
        </w:rPr>
        <w:t xml:space="preserve"> Antenna </w:t>
      </w:r>
    </w:p>
    <w:p w:rsidR="00914F0D" w:rsidRPr="00914F0D" w:rsidRDefault="00914F0D" w:rsidP="00914F0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Wi-Fi Module </w:t>
      </w:r>
    </w:p>
    <w:p w:rsidR="00914F0D" w:rsidRPr="00914F0D" w:rsidRDefault="00914F0D" w:rsidP="00914F0D">
      <w:r w:rsidRPr="00914F0D">
        <w:rPr>
          <w:sz w:val="20"/>
          <w:szCs w:val="20"/>
        </w:rPr>
        <w:t>Dashboard Server Connection</w:t>
      </w:r>
      <w:r>
        <w:rPr>
          <w:rFonts w:ascii="Times New Roman" w:eastAsia="Times New Roman" w:hAnsi="Times New Roman" w:cs="Times New Roman"/>
          <w:lang w:eastAsia="en-GB"/>
        </w:rPr>
        <w:br/>
      </w:r>
      <w:r>
        <w:rPr>
          <w:rFonts w:ascii="Times New Roman" w:eastAsia="Times New Roman" w:hAnsi="Times New Roman" w:cs="Times New Roman"/>
          <w:lang w:eastAsia="en-GB"/>
        </w:rPr>
        <w:br/>
      </w:r>
      <w:r w:rsidRPr="00914F0D">
        <w:rPr>
          <w:b/>
          <w:sz w:val="20"/>
          <w:szCs w:val="20"/>
          <w:u w:val="single"/>
        </w:rPr>
        <w:t>Sensor Node Configuration</w:t>
      </w:r>
    </w:p>
    <w:p w:rsidR="00914F0D" w:rsidRPr="00914F0D" w:rsidRDefault="00914F0D" w:rsidP="00914F0D">
      <w:p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>Each sensor node contains:</w:t>
      </w:r>
    </w:p>
    <w:p w:rsidR="00914F0D" w:rsidRPr="00914F0D" w:rsidRDefault="00914F0D" w:rsidP="00914F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ESP32 </w:t>
      </w:r>
    </w:p>
    <w:p w:rsidR="00914F0D" w:rsidRPr="00914F0D" w:rsidRDefault="00914F0D" w:rsidP="00914F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SX1278 </w:t>
      </w:r>
      <w:proofErr w:type="spellStart"/>
      <w:r w:rsidRPr="00914F0D">
        <w:rPr>
          <w:sz w:val="20"/>
          <w:szCs w:val="20"/>
        </w:rPr>
        <w:t>LoRa</w:t>
      </w:r>
      <w:proofErr w:type="spellEnd"/>
      <w:r w:rsidRPr="00914F0D">
        <w:rPr>
          <w:sz w:val="20"/>
          <w:szCs w:val="20"/>
        </w:rPr>
        <w:t xml:space="preserve"> Module (433 MHz) </w:t>
      </w:r>
    </w:p>
    <w:p w:rsidR="00914F0D" w:rsidRPr="00914F0D" w:rsidRDefault="00914F0D" w:rsidP="00914F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MQ135 Gas Sensor </w:t>
      </w:r>
    </w:p>
    <w:p w:rsidR="00914F0D" w:rsidRPr="00914F0D" w:rsidRDefault="00914F0D" w:rsidP="00914F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MQ2 Smoke Sensor </w:t>
      </w:r>
    </w:p>
    <w:p w:rsidR="00914F0D" w:rsidRPr="00914F0D" w:rsidRDefault="00914F0D" w:rsidP="00914F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MPU6050 Vibration Sensor </w:t>
      </w:r>
    </w:p>
    <w:p w:rsidR="00914F0D" w:rsidRPr="00914F0D" w:rsidRDefault="00914F0D" w:rsidP="00914F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HC-SR04 Ultrasonic Sensor </w:t>
      </w:r>
    </w:p>
    <w:p w:rsidR="00914F0D" w:rsidRPr="00914F0D" w:rsidRDefault="00914F0D" w:rsidP="00914F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Power Supply Unit </w:t>
      </w:r>
    </w:p>
    <w:p w:rsidR="00914F0D" w:rsidRPr="00914F0D" w:rsidRDefault="00914F0D" w:rsidP="00914F0D">
      <w:p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>The nodes continuously monitor:</w:t>
      </w:r>
    </w:p>
    <w:p w:rsidR="00914F0D" w:rsidRPr="00914F0D" w:rsidRDefault="00914F0D" w:rsidP="00914F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Gas leakage </w:t>
      </w:r>
    </w:p>
    <w:p w:rsidR="00914F0D" w:rsidRPr="00914F0D" w:rsidRDefault="00914F0D" w:rsidP="00914F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Smoke concentration </w:t>
      </w:r>
    </w:p>
    <w:p w:rsidR="00914F0D" w:rsidRPr="00914F0D" w:rsidRDefault="00914F0D" w:rsidP="00914F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Machine vibration </w:t>
      </w:r>
    </w:p>
    <w:p w:rsidR="00914F0D" w:rsidRPr="00914F0D" w:rsidRDefault="00914F0D" w:rsidP="00914F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 xml:space="preserve">Distance and obstruction conditions </w:t>
      </w:r>
    </w:p>
    <w:p w:rsidR="00914F0D" w:rsidRPr="00914F0D" w:rsidRDefault="00914F0D" w:rsidP="00914F0D">
      <w:pPr>
        <w:spacing w:before="100" w:beforeAutospacing="1" w:after="100" w:afterAutospacing="1" w:line="240" w:lineRule="auto"/>
        <w:rPr>
          <w:sz w:val="20"/>
          <w:szCs w:val="20"/>
        </w:rPr>
      </w:pPr>
      <w:r w:rsidRPr="00914F0D">
        <w:rPr>
          <w:sz w:val="20"/>
          <w:szCs w:val="20"/>
        </w:rPr>
        <w:t>and periodically transmit data to the gateway.</w:t>
      </w:r>
    </w:p>
    <w:p w:rsidR="00C5774B" w:rsidRDefault="00C5774B" w:rsidP="00914F0D">
      <w:pPr>
        <w:rPr>
          <w:b/>
          <w:sz w:val="24"/>
          <w:szCs w:val="24"/>
        </w:rPr>
      </w:pPr>
    </w:p>
    <w:p w:rsidR="00C5774B" w:rsidRDefault="00C5774B" w:rsidP="00914F0D">
      <w:pPr>
        <w:rPr>
          <w:b/>
          <w:sz w:val="24"/>
          <w:szCs w:val="24"/>
        </w:rPr>
      </w:pPr>
    </w:p>
    <w:p w:rsidR="00914F0D" w:rsidRPr="00914F0D" w:rsidRDefault="00914F0D" w:rsidP="00914F0D">
      <w:pPr>
        <w:rPr>
          <w:b/>
          <w:sz w:val="24"/>
          <w:szCs w:val="24"/>
        </w:rPr>
      </w:pPr>
      <w:r w:rsidRPr="00914F0D">
        <w:rPr>
          <w:b/>
          <w:sz w:val="24"/>
          <w:szCs w:val="24"/>
        </w:rPr>
        <w:t>Node Deployment Scenario</w:t>
      </w:r>
    </w:p>
    <w:p w:rsidR="00914F0D" w:rsidRPr="00914F0D" w:rsidRDefault="00914F0D" w:rsidP="00914F0D">
      <w:pPr>
        <w:rPr>
          <w:b/>
          <w:sz w:val="24"/>
          <w:szCs w:val="24"/>
        </w:rPr>
      </w:pPr>
      <w:r w:rsidRPr="00914F0D">
        <w:rPr>
          <w:b/>
          <w:sz w:val="24"/>
          <w:szCs w:val="24"/>
        </w:rPr>
        <w:lastRenderedPageBreak/>
        <w:t>Node 1 – Packaging Unit (Indoor)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Distance from Gateway:</w:t>
      </w:r>
      <w:r>
        <w:rPr>
          <w:sz w:val="20"/>
          <w:szCs w:val="20"/>
        </w:rPr>
        <w:t xml:space="preserve"> </w:t>
      </w:r>
      <w:r w:rsidRPr="00914F0D">
        <w:rPr>
          <w:bCs/>
          <w:sz w:val="20"/>
          <w:szCs w:val="20"/>
        </w:rPr>
        <w:t>250 m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 xml:space="preserve">Environment: </w:t>
      </w:r>
    </w:p>
    <w:p w:rsidR="00914F0D" w:rsidRPr="00914F0D" w:rsidRDefault="00914F0D" w:rsidP="00914F0D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Concrete walls </w:t>
      </w:r>
    </w:p>
    <w:p w:rsidR="00914F0D" w:rsidRPr="00914F0D" w:rsidRDefault="00914F0D" w:rsidP="00914F0D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Plastic packaging machines </w:t>
      </w:r>
    </w:p>
    <w:p w:rsidR="00914F0D" w:rsidRPr="00914F0D" w:rsidRDefault="00914F0D" w:rsidP="00914F0D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914F0D">
        <w:rPr>
          <w:sz w:val="20"/>
          <w:szCs w:val="20"/>
        </w:rPr>
        <w:t xml:space="preserve">Moderate electromagnetic interference 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Purpose: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Monitoring:</w:t>
      </w:r>
    </w:p>
    <w:p w:rsidR="00914F0D" w:rsidRPr="00D74232" w:rsidRDefault="00914F0D" w:rsidP="00D74232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Smoke generation </w:t>
      </w:r>
    </w:p>
    <w:p w:rsidR="00914F0D" w:rsidRPr="00D74232" w:rsidRDefault="00914F0D" w:rsidP="00D74232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Gas leakage </w:t>
      </w:r>
    </w:p>
    <w:p w:rsidR="00914F0D" w:rsidRPr="00D74232" w:rsidRDefault="00914F0D" w:rsidP="00D74232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Conveyor vibration </w:t>
      </w:r>
    </w:p>
    <w:p w:rsidR="00914F0D" w:rsidRPr="00D74232" w:rsidRDefault="00914F0D" w:rsidP="00914F0D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Object distance </w:t>
      </w:r>
      <w:r w:rsidR="00D74232">
        <w:rPr>
          <w:sz w:val="20"/>
          <w:szCs w:val="20"/>
        </w:rPr>
        <w:br/>
      </w:r>
    </w:p>
    <w:p w:rsidR="00914F0D" w:rsidRPr="00D74232" w:rsidRDefault="00914F0D" w:rsidP="00914F0D">
      <w:pPr>
        <w:rPr>
          <w:b/>
          <w:sz w:val="24"/>
          <w:szCs w:val="24"/>
        </w:rPr>
      </w:pPr>
      <w:r w:rsidRPr="00D74232">
        <w:rPr>
          <w:b/>
          <w:sz w:val="24"/>
          <w:szCs w:val="24"/>
        </w:rPr>
        <w:t>Node 2 – Food Processing Unit (Indoor)</w:t>
      </w:r>
    </w:p>
    <w:p w:rsidR="00914F0D" w:rsidRPr="00914F0D" w:rsidRDefault="00914F0D" w:rsidP="00914F0D">
      <w:pPr>
        <w:rPr>
          <w:sz w:val="20"/>
          <w:szCs w:val="20"/>
        </w:rPr>
      </w:pPr>
      <w:r w:rsidRPr="00D74232">
        <w:rPr>
          <w:sz w:val="20"/>
          <w:szCs w:val="20"/>
        </w:rPr>
        <w:t>Distance from Gateway:</w:t>
      </w:r>
      <w:r w:rsidR="00D74232" w:rsidRPr="00914F0D">
        <w:rPr>
          <w:bCs/>
          <w:sz w:val="20"/>
          <w:szCs w:val="20"/>
        </w:rPr>
        <w:t xml:space="preserve"> </w:t>
      </w:r>
      <w:r w:rsidRPr="00914F0D">
        <w:rPr>
          <w:bCs/>
          <w:sz w:val="20"/>
          <w:szCs w:val="20"/>
        </w:rPr>
        <w:t>800 m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Environment:</w:t>
      </w:r>
    </w:p>
    <w:p w:rsidR="00914F0D" w:rsidRPr="00D74232" w:rsidRDefault="00914F0D" w:rsidP="00D7423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Stainless steel machinery </w:t>
      </w:r>
    </w:p>
    <w:p w:rsidR="00914F0D" w:rsidRPr="00D74232" w:rsidRDefault="00914F0D" w:rsidP="00D7423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Motors and grinders </w:t>
      </w:r>
    </w:p>
    <w:p w:rsidR="00914F0D" w:rsidRPr="00D74232" w:rsidRDefault="00914F0D" w:rsidP="00D7423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Steam and moisture 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Purpose: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Monitoring:</w:t>
      </w:r>
    </w:p>
    <w:p w:rsidR="00914F0D" w:rsidRPr="00D74232" w:rsidRDefault="00914F0D" w:rsidP="00D74232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Gas concentration </w:t>
      </w:r>
    </w:p>
    <w:p w:rsidR="00914F0D" w:rsidRPr="00D74232" w:rsidRDefault="00914F0D" w:rsidP="00D74232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Smoke levels </w:t>
      </w:r>
    </w:p>
    <w:p w:rsidR="00914F0D" w:rsidRPr="00D74232" w:rsidRDefault="00914F0D" w:rsidP="00D74232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Machine vibration </w:t>
      </w:r>
    </w:p>
    <w:p w:rsidR="00914F0D" w:rsidRPr="00D74232" w:rsidRDefault="00914F0D" w:rsidP="00914F0D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Distance monitoring </w:t>
      </w:r>
    </w:p>
    <w:p w:rsidR="00914F0D" w:rsidRPr="00D74232" w:rsidRDefault="00914F0D" w:rsidP="00914F0D">
      <w:pPr>
        <w:rPr>
          <w:b/>
          <w:sz w:val="24"/>
          <w:szCs w:val="24"/>
        </w:rPr>
      </w:pPr>
      <w:r w:rsidRPr="00D74232">
        <w:rPr>
          <w:b/>
          <w:sz w:val="24"/>
          <w:szCs w:val="24"/>
        </w:rPr>
        <w:t>Node 3 – Loading and Dispatch Yard (Outdoor)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Distance from Gateway:</w:t>
      </w:r>
      <w:r w:rsidRPr="00914F0D">
        <w:rPr>
          <w:bCs/>
          <w:sz w:val="20"/>
          <w:szCs w:val="20"/>
        </w:rPr>
        <w:t>1500 m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Environment:</w:t>
      </w:r>
    </w:p>
    <w:p w:rsidR="00914F0D" w:rsidRPr="00D74232" w:rsidRDefault="00914F0D" w:rsidP="00D74232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Open space </w:t>
      </w:r>
    </w:p>
    <w:p w:rsidR="00914F0D" w:rsidRPr="00D74232" w:rsidRDefault="00914F0D" w:rsidP="00D74232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Trucks and metallic containers </w:t>
      </w:r>
    </w:p>
    <w:p w:rsidR="00914F0D" w:rsidRPr="00D74232" w:rsidRDefault="00914F0D" w:rsidP="00D74232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Weather exposure 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Purpose:</w:t>
      </w:r>
    </w:p>
    <w:p w:rsidR="00914F0D" w:rsidRPr="00914F0D" w:rsidRDefault="00914F0D" w:rsidP="00914F0D">
      <w:pPr>
        <w:rPr>
          <w:sz w:val="20"/>
          <w:szCs w:val="20"/>
        </w:rPr>
      </w:pPr>
      <w:r w:rsidRPr="00914F0D">
        <w:rPr>
          <w:sz w:val="20"/>
          <w:szCs w:val="20"/>
        </w:rPr>
        <w:t>Monitoring:</w:t>
      </w:r>
    </w:p>
    <w:p w:rsidR="00914F0D" w:rsidRPr="00D74232" w:rsidRDefault="00914F0D" w:rsidP="00D74232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Gas leakage </w:t>
      </w:r>
    </w:p>
    <w:p w:rsidR="00914F0D" w:rsidRPr="00D74232" w:rsidRDefault="00914F0D" w:rsidP="00D74232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Fire hazards </w:t>
      </w:r>
    </w:p>
    <w:p w:rsidR="00D74232" w:rsidRDefault="00914F0D" w:rsidP="00914F0D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D74232">
        <w:rPr>
          <w:sz w:val="20"/>
          <w:szCs w:val="20"/>
        </w:rPr>
        <w:t xml:space="preserve">Vibration monitoring </w:t>
      </w:r>
    </w:p>
    <w:p w:rsidR="00914F0D" w:rsidRPr="00D74232" w:rsidRDefault="00914F0D" w:rsidP="00914F0D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D74232">
        <w:rPr>
          <w:sz w:val="20"/>
          <w:szCs w:val="20"/>
        </w:rPr>
        <w:t>Storage distance monitoring</w:t>
      </w:r>
    </w:p>
    <w:p w:rsidR="00C5774B" w:rsidRDefault="00C5774B" w:rsidP="00D74232">
      <w:pPr>
        <w:pStyle w:val="Heading1"/>
        <w:rPr>
          <w:rFonts w:asciiTheme="minorHAnsi" w:eastAsiaTheme="minorHAnsi" w:hAnsiTheme="minorHAnsi" w:cstheme="minorBidi"/>
          <w:bCs w:val="0"/>
          <w:kern w:val="0"/>
          <w:sz w:val="20"/>
          <w:szCs w:val="20"/>
          <w:lang w:eastAsia="en-US"/>
        </w:rPr>
      </w:pPr>
    </w:p>
    <w:p w:rsidR="00D74232" w:rsidRPr="00D74232" w:rsidRDefault="00D74232" w:rsidP="00D74232">
      <w:pPr>
        <w:pStyle w:val="Heading1"/>
        <w:rPr>
          <w:rFonts w:asciiTheme="minorHAnsi" w:eastAsiaTheme="minorHAnsi" w:hAnsiTheme="minorHAnsi" w:cstheme="minorBidi"/>
          <w:bCs w:val="0"/>
          <w:kern w:val="0"/>
          <w:sz w:val="20"/>
          <w:szCs w:val="20"/>
          <w:lang w:eastAsia="en-US"/>
        </w:rPr>
      </w:pPr>
      <w:r w:rsidRPr="00D74232">
        <w:rPr>
          <w:rFonts w:asciiTheme="minorHAnsi" w:eastAsiaTheme="minorHAnsi" w:hAnsiTheme="minorHAnsi" w:cstheme="minorBidi"/>
          <w:bCs w:val="0"/>
          <w:kern w:val="0"/>
          <w:sz w:val="20"/>
          <w:szCs w:val="20"/>
          <w:lang w:eastAsia="en-US"/>
        </w:rPr>
        <w:t>Figure</w:t>
      </w:r>
    </w:p>
    <w:p w:rsidR="00D74232" w:rsidRPr="00D74232" w:rsidRDefault="00D74232" w:rsidP="00D74232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D74232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Fig. X. Deployment of Three Sensor Nodes in a Small-Scale Food Processing Industry</w:t>
      </w:r>
    </w:p>
    <w:p w:rsidR="00E2484C" w:rsidRPr="00E2484C" w:rsidRDefault="00891F6C" w:rsidP="00E2484C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A. </w:t>
      </w:r>
      <w:r w:rsidR="00E2484C" w:rsidRPr="00E2484C">
        <w:rPr>
          <w:b/>
          <w:bCs/>
          <w:sz w:val="24"/>
          <w:szCs w:val="24"/>
        </w:rPr>
        <w:t>Communication Performance Results</w:t>
      </w:r>
    </w:p>
    <w:p w:rsidR="00E2484C" w:rsidRPr="00E2484C" w:rsidRDefault="00E2484C" w:rsidP="00E2484C">
      <w:p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</w:rPr>
      </w:pPr>
      <w:r w:rsidRPr="00E2484C">
        <w:rPr>
          <w:b/>
          <w:bCs/>
          <w:sz w:val="24"/>
          <w:szCs w:val="24"/>
        </w:rPr>
        <w:t>Table: RSSI and SNR Measurements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775"/>
        <w:gridCol w:w="1135"/>
        <w:gridCol w:w="967"/>
        <w:gridCol w:w="789"/>
        <w:gridCol w:w="2145"/>
        <w:gridCol w:w="1858"/>
      </w:tblGrid>
      <w:tr w:rsidR="00A71D71" w:rsidRPr="00A71D71" w:rsidTr="00614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RSSI (</w:t>
            </w:r>
            <w:proofErr w:type="spellStart"/>
            <w:r w:rsidRPr="00E2484C">
              <w:rPr>
                <w:b/>
                <w:bCs/>
                <w:sz w:val="20"/>
                <w:szCs w:val="20"/>
              </w:rPr>
              <w:t>dBm</w:t>
            </w:r>
            <w:proofErr w:type="spellEnd"/>
            <w:r w:rsidRPr="00E2484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SNR (dB)</w:t>
            </w:r>
          </w:p>
        </w:tc>
        <w:tc>
          <w:tcPr>
            <w:tcW w:w="0" w:type="auto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71D71">
              <w:rPr>
                <w:b/>
                <w:bCs/>
                <w:sz w:val="20"/>
                <w:szCs w:val="20"/>
              </w:rPr>
              <w:t>Packet Delivery Ratio (%)</w:t>
            </w:r>
          </w:p>
        </w:tc>
        <w:tc>
          <w:tcPr>
            <w:tcW w:w="0" w:type="auto"/>
          </w:tcPr>
          <w:p w:rsidR="00A71D71" w:rsidRPr="00A71D71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71D71">
              <w:rPr>
                <w:b/>
                <w:bCs/>
                <w:sz w:val="20"/>
                <w:szCs w:val="20"/>
              </w:rPr>
              <w:t>Average Latency (</w:t>
            </w:r>
            <w:proofErr w:type="spellStart"/>
            <w:r w:rsidRPr="00A71D71">
              <w:rPr>
                <w:b/>
                <w:bCs/>
                <w:sz w:val="20"/>
                <w:szCs w:val="20"/>
              </w:rPr>
              <w:t>ms</w:t>
            </w:r>
            <w:proofErr w:type="spellEnd"/>
            <w:r>
              <w:t>)</w:t>
            </w:r>
          </w:p>
        </w:tc>
      </w:tr>
      <w:tr w:rsidR="00A71D71" w:rsidRPr="00E2484C" w:rsidTr="00A71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Node 1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250 m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Indoor</w:t>
            </w:r>
          </w:p>
        </w:tc>
        <w:tc>
          <w:tcPr>
            <w:tcW w:w="0" w:type="auto"/>
            <w:vAlign w:val="center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A71D71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1D71" w:rsidRPr="00E2484C" w:rsidTr="00A71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Node 2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800 m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Indoor</w:t>
            </w:r>
          </w:p>
        </w:tc>
        <w:tc>
          <w:tcPr>
            <w:tcW w:w="0" w:type="auto"/>
            <w:vAlign w:val="center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A71D71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1D71" w:rsidRPr="00E2484C" w:rsidTr="00A71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Node 3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1500 m</w:t>
            </w:r>
          </w:p>
        </w:tc>
        <w:tc>
          <w:tcPr>
            <w:tcW w:w="0" w:type="auto"/>
            <w:vAlign w:val="center"/>
            <w:hideMark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Outdoor</w:t>
            </w:r>
          </w:p>
        </w:tc>
        <w:tc>
          <w:tcPr>
            <w:tcW w:w="0" w:type="auto"/>
            <w:vAlign w:val="center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A71D71" w:rsidRPr="00E2484C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:rsidR="00A71D71" w:rsidRDefault="00A71D71" w:rsidP="00E2484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89572A" w:rsidRPr="0089572A" w:rsidRDefault="0089572A" w:rsidP="0089572A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Packet :</w:t>
      </w:r>
      <w:proofErr w:type="gramEnd"/>
      <w:r>
        <w:rPr>
          <w:b/>
          <w:bCs/>
          <w:sz w:val="24"/>
          <w:szCs w:val="24"/>
        </w:rPr>
        <w:t xml:space="preserve"> </w:t>
      </w:r>
      <w:r w:rsidRPr="0089572A">
        <w:rPr>
          <w:b/>
          <w:bCs/>
          <w:sz w:val="24"/>
          <w:szCs w:val="24"/>
        </w:rPr>
        <w:t>Packet Statistics</w:t>
      </w:r>
    </w:p>
    <w:p w:rsidR="0089572A" w:rsidRPr="0089572A" w:rsidRDefault="0089572A" w:rsidP="0089572A">
      <w:pPr>
        <w:spacing w:before="100" w:beforeAutospacing="1" w:after="100" w:afterAutospacing="1" w:line="240" w:lineRule="auto"/>
        <w:outlineLvl w:val="2"/>
        <w:rPr>
          <w:b/>
          <w:bCs/>
          <w:sz w:val="24"/>
          <w:szCs w:val="24"/>
        </w:rPr>
      </w:pPr>
      <w:r w:rsidRPr="0089572A">
        <w:rPr>
          <w:b/>
          <w:bCs/>
          <w:sz w:val="24"/>
          <w:szCs w:val="24"/>
        </w:rPr>
        <w:t>Packet Transmission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775"/>
        <w:gridCol w:w="1500"/>
        <w:gridCol w:w="1112"/>
        <w:gridCol w:w="1490"/>
        <w:gridCol w:w="1328"/>
        <w:gridCol w:w="736"/>
      </w:tblGrid>
      <w:tr w:rsidR="0089572A" w:rsidRPr="0089572A" w:rsidTr="00614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72A" w:rsidRPr="0089572A" w:rsidRDefault="0089572A" w:rsidP="008957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9572A"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0" w:type="auto"/>
            <w:vAlign w:val="center"/>
          </w:tcPr>
          <w:p w:rsidR="0089572A" w:rsidRPr="00E2484C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Distance</w:t>
            </w:r>
          </w:p>
        </w:tc>
        <w:tc>
          <w:tcPr>
            <w:tcW w:w="0" w:type="auto"/>
          </w:tcPr>
          <w:p w:rsidR="0089572A" w:rsidRPr="0089572A" w:rsidRDefault="0089572A" w:rsidP="008957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Time </w:t>
            </w:r>
            <w:proofErr w:type="spellStart"/>
            <w:r>
              <w:rPr>
                <w:b/>
                <w:bCs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 send</w:t>
            </w:r>
          </w:p>
        </w:tc>
        <w:tc>
          <w:tcPr>
            <w:tcW w:w="0" w:type="auto"/>
            <w:vAlign w:val="center"/>
            <w:hideMark/>
          </w:tcPr>
          <w:p w:rsidR="0089572A" w:rsidRPr="0089572A" w:rsidRDefault="0089572A" w:rsidP="008957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9572A">
              <w:rPr>
                <w:b/>
                <w:bCs/>
                <w:sz w:val="20"/>
                <w:szCs w:val="20"/>
              </w:rPr>
              <w:t>Packets Sent</w:t>
            </w:r>
          </w:p>
        </w:tc>
        <w:tc>
          <w:tcPr>
            <w:tcW w:w="0" w:type="auto"/>
            <w:vAlign w:val="center"/>
            <w:hideMark/>
          </w:tcPr>
          <w:p w:rsidR="0089572A" w:rsidRPr="0089572A" w:rsidRDefault="0089572A" w:rsidP="008957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9572A">
              <w:rPr>
                <w:b/>
                <w:bCs/>
                <w:sz w:val="20"/>
                <w:szCs w:val="20"/>
              </w:rPr>
              <w:t>Packets Received</w:t>
            </w:r>
          </w:p>
        </w:tc>
        <w:tc>
          <w:tcPr>
            <w:tcW w:w="0" w:type="auto"/>
            <w:vAlign w:val="center"/>
            <w:hideMark/>
          </w:tcPr>
          <w:p w:rsidR="0089572A" w:rsidRPr="0089572A" w:rsidRDefault="0089572A" w:rsidP="008957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9572A">
              <w:rPr>
                <w:b/>
                <w:bCs/>
                <w:sz w:val="20"/>
                <w:szCs w:val="20"/>
              </w:rPr>
              <w:t>Packet Loss (%)</w:t>
            </w:r>
          </w:p>
        </w:tc>
        <w:tc>
          <w:tcPr>
            <w:tcW w:w="0" w:type="auto"/>
            <w:vAlign w:val="center"/>
            <w:hideMark/>
          </w:tcPr>
          <w:p w:rsidR="0089572A" w:rsidRPr="0089572A" w:rsidRDefault="0089572A" w:rsidP="008957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9572A">
              <w:rPr>
                <w:b/>
                <w:bCs/>
                <w:sz w:val="20"/>
                <w:szCs w:val="20"/>
              </w:rPr>
              <w:t>PDR (%)</w:t>
            </w:r>
          </w:p>
        </w:tc>
      </w:tr>
      <w:tr w:rsidR="0089572A" w:rsidRPr="0089572A" w:rsidTr="00895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9572A">
              <w:rPr>
                <w:b/>
                <w:bCs/>
                <w:sz w:val="20"/>
                <w:szCs w:val="20"/>
              </w:rPr>
              <w:t>Node 1</w:t>
            </w:r>
          </w:p>
        </w:tc>
        <w:tc>
          <w:tcPr>
            <w:tcW w:w="0" w:type="auto"/>
            <w:vAlign w:val="center"/>
          </w:tcPr>
          <w:p w:rsidR="0089572A" w:rsidRPr="00E2484C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250 m</w:t>
            </w:r>
          </w:p>
        </w:tc>
        <w:tc>
          <w:tcPr>
            <w:tcW w:w="0" w:type="auto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89572A" w:rsidRPr="0089572A" w:rsidTr="00895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9572A">
              <w:rPr>
                <w:b/>
                <w:bCs/>
                <w:sz w:val="20"/>
                <w:szCs w:val="20"/>
              </w:rPr>
              <w:t>Node 2</w:t>
            </w:r>
          </w:p>
        </w:tc>
        <w:tc>
          <w:tcPr>
            <w:tcW w:w="0" w:type="auto"/>
            <w:vAlign w:val="center"/>
          </w:tcPr>
          <w:p w:rsidR="0089572A" w:rsidRPr="00E2484C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800 m</w:t>
            </w:r>
          </w:p>
        </w:tc>
        <w:tc>
          <w:tcPr>
            <w:tcW w:w="0" w:type="auto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89572A" w:rsidRPr="0089572A" w:rsidTr="00895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9572A">
              <w:rPr>
                <w:b/>
                <w:bCs/>
                <w:sz w:val="20"/>
                <w:szCs w:val="20"/>
              </w:rPr>
              <w:t>Node 3</w:t>
            </w:r>
          </w:p>
        </w:tc>
        <w:tc>
          <w:tcPr>
            <w:tcW w:w="0" w:type="auto"/>
            <w:vAlign w:val="center"/>
          </w:tcPr>
          <w:p w:rsidR="0089572A" w:rsidRPr="00E2484C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1500 m</w:t>
            </w:r>
          </w:p>
        </w:tc>
        <w:tc>
          <w:tcPr>
            <w:tcW w:w="0" w:type="auto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9572A" w:rsidRPr="0089572A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A71D71" w:rsidRPr="00A71D71" w:rsidRDefault="0089572A" w:rsidP="00A71D71">
      <w:pPr>
        <w:pStyle w:val="Heading2"/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</w:pPr>
      <w:r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  <w:br/>
      </w:r>
      <w:r w:rsidR="00A71D71" w:rsidRPr="00A71D71"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  <w:t>Observation 1</w:t>
      </w:r>
    </w:p>
    <w:p w:rsidR="00A71D71" w:rsidRPr="00A71D71" w:rsidRDefault="00A71D71" w:rsidP="00A71D71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>Node 1 showed the strongest signal because of the short distance.</w:t>
      </w:r>
      <w:r>
        <w:rPr>
          <w:rFonts w:asciiTheme="minorHAnsi" w:eastAsiaTheme="minorHAnsi" w:hAnsiTheme="minorHAnsi" w:cstheme="minorBidi"/>
          <w:sz w:val="20"/>
          <w:szCs w:val="20"/>
          <w:lang w:eastAsia="en-US"/>
        </w:rPr>
        <w:br/>
      </w:r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>Node 2 experienced attenuation due to:</w:t>
      </w:r>
    </w:p>
    <w:p w:rsidR="00A71D71" w:rsidRPr="00A71D71" w:rsidRDefault="00A71D71" w:rsidP="00A71D71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71D71">
        <w:rPr>
          <w:sz w:val="20"/>
          <w:szCs w:val="20"/>
        </w:rPr>
        <w:t xml:space="preserve">metallic processing equipment </w:t>
      </w:r>
    </w:p>
    <w:p w:rsidR="00A71D71" w:rsidRPr="00A71D71" w:rsidRDefault="00A71D71" w:rsidP="00A71D71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71D71">
        <w:rPr>
          <w:sz w:val="20"/>
          <w:szCs w:val="20"/>
        </w:rPr>
        <w:t xml:space="preserve">steam </w:t>
      </w:r>
    </w:p>
    <w:p w:rsidR="00A71D71" w:rsidRPr="00A71D71" w:rsidRDefault="00A71D71" w:rsidP="00A71D71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71D71">
        <w:rPr>
          <w:sz w:val="20"/>
          <w:szCs w:val="20"/>
        </w:rPr>
        <w:t xml:space="preserve">machine interference </w:t>
      </w:r>
    </w:p>
    <w:p w:rsidR="00A71D71" w:rsidRPr="00A71D71" w:rsidRDefault="00A71D71" w:rsidP="00A71D71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>Node 3 exhibited the weakest signal because of the long communication distance.</w:t>
      </w:r>
      <w:r>
        <w:rPr>
          <w:rFonts w:asciiTheme="minorHAnsi" w:eastAsiaTheme="minorHAnsi" w:hAnsiTheme="minorHAnsi" w:cstheme="minorBidi"/>
          <w:sz w:val="20"/>
          <w:szCs w:val="20"/>
          <w:lang w:eastAsia="en-US"/>
        </w:rPr>
        <w:br/>
      </w:r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>However, communication remained operational at 1.5 km.</w:t>
      </w:r>
    </w:p>
    <w:p w:rsidR="00A71D71" w:rsidRPr="00A71D71" w:rsidRDefault="00A71D71" w:rsidP="00A71D71">
      <w:pPr>
        <w:pStyle w:val="Heading2"/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</w:pPr>
      <w:r w:rsidRPr="00A71D71"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  <w:t>Observation 2</w:t>
      </w:r>
    </w:p>
    <w:p w:rsidR="00A71D71" w:rsidRPr="00A71D71" w:rsidRDefault="00A71D71" w:rsidP="00A71D71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>Communication reliability remained above:</w:t>
      </w:r>
    </w:p>
    <w:p w:rsidR="00A71D71" w:rsidRPr="00A71D71" w:rsidRDefault="00A71D71" w:rsidP="00A71D71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 xml:space="preserve">-- </w:t>
      </w:r>
      <w:r w:rsidRPr="00A71D71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up to 800 m</w:t>
      </w:r>
    </w:p>
    <w:p w:rsidR="00A71D71" w:rsidRPr="00A71D71" w:rsidRDefault="00A71D71" w:rsidP="00A71D71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>and approximately</w:t>
      </w:r>
    </w:p>
    <w:p w:rsidR="00A71D71" w:rsidRPr="00A71D71" w:rsidRDefault="00A71D71" w:rsidP="00A71D71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--</w:t>
      </w:r>
      <w:r w:rsidRPr="00A71D71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at 1.5 km</w:t>
      </w:r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>.</w:t>
      </w:r>
    </w:p>
    <w:p w:rsidR="00A71D71" w:rsidRPr="00A71D71" w:rsidRDefault="00A71D71" w:rsidP="00A71D71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This demonstrates the capability of 433 MHz </w:t>
      </w:r>
      <w:proofErr w:type="spellStart"/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>LoRa</w:t>
      </w:r>
      <w:proofErr w:type="spellEnd"/>
      <w:r w:rsidRPr="00A71D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communication to support industrial monitoring over large areas using only one gateway.</w:t>
      </w:r>
    </w:p>
    <w:p w:rsidR="00CA7756" w:rsidRPr="00CA7756" w:rsidRDefault="00CA7756" w:rsidP="00CA7756">
      <w:pPr>
        <w:pStyle w:val="Heading2"/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</w:pPr>
      <w:r w:rsidRPr="00CA7756"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  <w:t>Observation 3</w:t>
      </w:r>
    </w:p>
    <w:p w:rsidR="00CA7756" w:rsidRPr="00CA7756" w:rsidRDefault="00CA7756" w:rsidP="00CA7756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CA7756">
        <w:rPr>
          <w:rFonts w:asciiTheme="minorHAnsi" w:eastAsiaTheme="minorHAnsi" w:hAnsiTheme="minorHAnsi" w:cstheme="minorBidi"/>
          <w:sz w:val="20"/>
          <w:szCs w:val="20"/>
          <w:lang w:eastAsia="en-US"/>
        </w:rPr>
        <w:t>Latency increased gradually with communication distance.</w:t>
      </w:r>
    </w:p>
    <w:p w:rsidR="00CA7756" w:rsidRPr="00CA7756" w:rsidRDefault="00CA7756" w:rsidP="00CA7756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CA7756">
        <w:rPr>
          <w:rFonts w:asciiTheme="minorHAnsi" w:eastAsiaTheme="minorHAnsi" w:hAnsiTheme="minorHAnsi" w:cstheme="minorBidi"/>
          <w:sz w:val="20"/>
          <w:szCs w:val="20"/>
          <w:lang w:eastAsia="en-US"/>
        </w:rPr>
        <w:t>Even at:</w:t>
      </w:r>
      <w:r w:rsidR="0089572A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</w:t>
      </w:r>
      <w:r w:rsidRPr="00CA7756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1500 m</w:t>
      </w:r>
    </w:p>
    <w:p w:rsidR="00CA7756" w:rsidRPr="00CA7756" w:rsidRDefault="00CA7756" w:rsidP="00CA7756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CA7756">
        <w:rPr>
          <w:rFonts w:asciiTheme="minorHAnsi" w:eastAsiaTheme="minorHAnsi" w:hAnsiTheme="minorHAnsi" w:cstheme="minorBidi"/>
          <w:sz w:val="20"/>
          <w:szCs w:val="20"/>
          <w:lang w:eastAsia="en-US"/>
        </w:rPr>
        <w:t>the latency remained below:</w:t>
      </w:r>
    </w:p>
    <w:p w:rsidR="00CA7756" w:rsidRDefault="00CA7756" w:rsidP="00CA7756">
      <w:pPr>
        <w:pStyle w:val="NormalWeb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CA7756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 xml:space="preserve">300 </w:t>
      </w:r>
      <w:proofErr w:type="spellStart"/>
      <w:r w:rsidRPr="00CA7756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ms</w:t>
      </w:r>
      <w:proofErr w:type="spellEnd"/>
      <w:r w:rsidR="0089572A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</w:t>
      </w:r>
      <w:r w:rsidRPr="00CA7756">
        <w:rPr>
          <w:rFonts w:asciiTheme="minorHAnsi" w:eastAsiaTheme="minorHAnsi" w:hAnsiTheme="minorHAnsi" w:cstheme="minorBidi"/>
          <w:sz w:val="20"/>
          <w:szCs w:val="20"/>
          <w:lang w:eastAsia="en-US"/>
        </w:rPr>
        <w:t>which is acceptable for industrial monitoring applications.</w:t>
      </w:r>
    </w:p>
    <w:p w:rsidR="00C5774B" w:rsidRDefault="00C5774B" w:rsidP="000A1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</w:p>
    <w:p w:rsidR="000A199F" w:rsidRDefault="000A199F" w:rsidP="000A1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GB"/>
        </w:rPr>
      </w:pPr>
      <w:r w:rsidRPr="000A19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lastRenderedPageBreak/>
        <w:t xml:space="preserve">B. </w:t>
      </w:r>
      <w:r w:rsidRPr="000A19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GB"/>
        </w:rPr>
        <w:t>Adaptive Spreading Factor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998"/>
        <w:gridCol w:w="2848"/>
      </w:tblGrid>
      <w:tr w:rsidR="00C5774B" w:rsidRPr="00C5774B" w:rsidTr="00C57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5774B">
              <w:rPr>
                <w:b/>
                <w:sz w:val="20"/>
                <w:szCs w:val="20"/>
              </w:rPr>
              <w:t>RSSI Range</w:t>
            </w:r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5774B">
              <w:rPr>
                <w:b/>
                <w:sz w:val="20"/>
                <w:szCs w:val="20"/>
              </w:rPr>
              <w:t>Selected SF</w:t>
            </w:r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5774B">
              <w:rPr>
                <w:b/>
                <w:sz w:val="20"/>
                <w:szCs w:val="20"/>
              </w:rPr>
              <w:t>Expected Communication Quality</w:t>
            </w:r>
          </w:p>
        </w:tc>
      </w:tr>
      <w:tr w:rsidR="00C5774B" w:rsidRPr="00C5774B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 xml:space="preserve">RSSI &gt; -90 </w:t>
            </w:r>
            <w:proofErr w:type="spellStart"/>
            <w:r w:rsidRPr="00C5774B">
              <w:rPr>
                <w:bCs/>
                <w:sz w:val="18"/>
                <w:szCs w:val="18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SF7</w:t>
            </w:r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Excellent</w:t>
            </w:r>
          </w:p>
        </w:tc>
      </w:tr>
      <w:tr w:rsidR="00C5774B" w:rsidRPr="00C5774B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 xml:space="preserve">-90 ≥ RSSI &gt; -105 </w:t>
            </w:r>
            <w:proofErr w:type="spellStart"/>
            <w:r w:rsidRPr="00C5774B">
              <w:rPr>
                <w:bCs/>
                <w:sz w:val="18"/>
                <w:szCs w:val="18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SF9</w:t>
            </w:r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Good</w:t>
            </w:r>
          </w:p>
        </w:tc>
      </w:tr>
      <w:tr w:rsidR="00C5774B" w:rsidRPr="00C5774B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 xml:space="preserve">RSSI ≤ -105 </w:t>
            </w:r>
            <w:proofErr w:type="spellStart"/>
            <w:r w:rsidRPr="00C5774B">
              <w:rPr>
                <w:bCs/>
                <w:sz w:val="18"/>
                <w:szCs w:val="18"/>
              </w:rPr>
              <w:t>dBm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SF12</w:t>
            </w:r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Reliable Long Range</w:t>
            </w:r>
          </w:p>
        </w:tc>
      </w:tr>
    </w:tbl>
    <w:p w:rsidR="000A199F" w:rsidRPr="000A199F" w:rsidRDefault="000A199F" w:rsidP="000A199F">
      <w:pPr>
        <w:spacing w:before="100" w:beforeAutospacing="1" w:after="100" w:afterAutospacing="1" w:line="240" w:lineRule="auto"/>
        <w:outlineLvl w:val="2"/>
        <w:rPr>
          <w:b/>
          <w:sz w:val="20"/>
          <w:szCs w:val="20"/>
        </w:rPr>
      </w:pPr>
      <w:r w:rsidRPr="000A199F">
        <w:rPr>
          <w:b/>
          <w:sz w:val="20"/>
          <w:szCs w:val="20"/>
        </w:rPr>
        <w:t>Selected Spreading Factor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775"/>
        <w:gridCol w:w="380"/>
        <w:gridCol w:w="365"/>
        <w:gridCol w:w="919"/>
      </w:tblGrid>
      <w:tr w:rsidR="0089572A" w:rsidRPr="000A199F" w:rsidTr="00614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/>
                <w:bCs/>
                <w:sz w:val="18"/>
                <w:szCs w:val="18"/>
              </w:rPr>
            </w:pPr>
            <w:r w:rsidRPr="000A199F">
              <w:rPr>
                <w:b/>
                <w:bCs/>
                <w:sz w:val="18"/>
                <w:szCs w:val="18"/>
              </w:rPr>
              <w:t>Node</w:t>
            </w:r>
          </w:p>
        </w:tc>
        <w:tc>
          <w:tcPr>
            <w:tcW w:w="0" w:type="auto"/>
            <w:vAlign w:val="center"/>
          </w:tcPr>
          <w:p w:rsidR="0089572A" w:rsidRPr="00E2484C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/>
                <w:bCs/>
                <w:sz w:val="18"/>
                <w:szCs w:val="18"/>
              </w:rPr>
            </w:pPr>
            <w:r w:rsidRPr="000A199F">
              <w:rPr>
                <w:b/>
                <w:bCs/>
                <w:sz w:val="18"/>
                <w:szCs w:val="18"/>
              </w:rPr>
              <w:t>RSSI</w:t>
            </w:r>
          </w:p>
        </w:tc>
        <w:tc>
          <w:tcPr>
            <w:tcW w:w="0" w:type="auto"/>
            <w:vAlign w:val="center"/>
            <w:hideMark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/>
                <w:bCs/>
                <w:sz w:val="18"/>
                <w:szCs w:val="18"/>
              </w:rPr>
            </w:pPr>
            <w:r w:rsidRPr="000A199F">
              <w:rPr>
                <w:b/>
                <w:bCs/>
                <w:sz w:val="18"/>
                <w:szCs w:val="18"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/>
                <w:bCs/>
                <w:sz w:val="18"/>
                <w:szCs w:val="18"/>
              </w:rPr>
            </w:pPr>
            <w:r w:rsidRPr="000A199F">
              <w:rPr>
                <w:b/>
                <w:bCs/>
                <w:sz w:val="18"/>
                <w:szCs w:val="18"/>
              </w:rPr>
              <w:t>Selected SF</w:t>
            </w:r>
          </w:p>
        </w:tc>
      </w:tr>
      <w:tr w:rsidR="0089572A" w:rsidRPr="000A199F" w:rsidTr="00614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0A199F">
              <w:rPr>
                <w:bCs/>
                <w:sz w:val="18"/>
                <w:szCs w:val="18"/>
              </w:rPr>
              <w:t>Node 1</w:t>
            </w:r>
          </w:p>
        </w:tc>
        <w:tc>
          <w:tcPr>
            <w:tcW w:w="0" w:type="auto"/>
            <w:vAlign w:val="center"/>
          </w:tcPr>
          <w:p w:rsidR="0089572A" w:rsidRPr="00E2484C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250 m</w:t>
            </w: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89572A" w:rsidRPr="000A199F" w:rsidTr="00614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0A199F">
              <w:rPr>
                <w:bCs/>
                <w:sz w:val="18"/>
                <w:szCs w:val="18"/>
              </w:rPr>
              <w:t>Node 2</w:t>
            </w:r>
          </w:p>
        </w:tc>
        <w:tc>
          <w:tcPr>
            <w:tcW w:w="0" w:type="auto"/>
            <w:vAlign w:val="center"/>
          </w:tcPr>
          <w:p w:rsidR="0089572A" w:rsidRPr="00E2484C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800 m</w:t>
            </w: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89572A" w:rsidRPr="000A199F" w:rsidTr="006142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0A199F">
              <w:rPr>
                <w:bCs/>
                <w:sz w:val="18"/>
                <w:szCs w:val="18"/>
              </w:rPr>
              <w:t>Node 3</w:t>
            </w:r>
          </w:p>
        </w:tc>
        <w:tc>
          <w:tcPr>
            <w:tcW w:w="0" w:type="auto"/>
            <w:vAlign w:val="center"/>
          </w:tcPr>
          <w:p w:rsidR="0089572A" w:rsidRPr="00E2484C" w:rsidRDefault="0089572A" w:rsidP="0089572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2484C">
              <w:rPr>
                <w:b/>
                <w:bCs/>
                <w:sz w:val="20"/>
                <w:szCs w:val="20"/>
              </w:rPr>
              <w:t>1500 m</w:t>
            </w: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89572A" w:rsidRPr="000A199F" w:rsidRDefault="0089572A" w:rsidP="0089572A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</w:tbl>
    <w:p w:rsidR="0089572A" w:rsidRPr="0089572A" w:rsidRDefault="0089572A" w:rsidP="0089572A">
      <w:pPr>
        <w:pStyle w:val="Heading2"/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</w:pPr>
      <w:r w:rsidRPr="0089572A"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  <w:t>Observation</w:t>
      </w:r>
    </w:p>
    <w:p w:rsidR="0089572A" w:rsidRPr="0089572A" w:rsidRDefault="0089572A" w:rsidP="0089572A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Node 3 used </w:t>
      </w:r>
      <w:proofErr w:type="gramStart"/>
      <w:r>
        <w:rPr>
          <w:bCs/>
          <w:sz w:val="18"/>
          <w:szCs w:val="18"/>
        </w:rPr>
        <w:t xml:space="preserve">-- </w:t>
      </w:r>
      <w:r w:rsidRPr="0089572A">
        <w:rPr>
          <w:bCs/>
          <w:sz w:val="18"/>
          <w:szCs w:val="18"/>
        </w:rPr>
        <w:t xml:space="preserve"> because</w:t>
      </w:r>
      <w:proofErr w:type="gramEnd"/>
      <w:r w:rsidRPr="0089572A">
        <w:rPr>
          <w:bCs/>
          <w:sz w:val="18"/>
          <w:szCs w:val="18"/>
        </w:rPr>
        <w:t xml:space="preserve"> the communication link quality was excellent.</w:t>
      </w:r>
    </w:p>
    <w:p w:rsidR="0089572A" w:rsidRPr="0089572A" w:rsidRDefault="0089572A" w:rsidP="0089572A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  <w:r w:rsidRPr="0089572A">
        <w:rPr>
          <w:bCs/>
          <w:sz w:val="18"/>
          <w:szCs w:val="18"/>
        </w:rPr>
        <w:t>Node 2</w:t>
      </w:r>
      <w:r>
        <w:rPr>
          <w:bCs/>
          <w:sz w:val="18"/>
          <w:szCs w:val="18"/>
        </w:rPr>
        <w:t xml:space="preserve"> automatically switched to -- </w:t>
      </w:r>
      <w:r w:rsidRPr="0089572A">
        <w:rPr>
          <w:bCs/>
          <w:sz w:val="18"/>
          <w:szCs w:val="18"/>
        </w:rPr>
        <w:t>due to lower RSSI values caused by industrial obstacles.</w:t>
      </w:r>
    </w:p>
    <w:p w:rsidR="000A199F" w:rsidRDefault="0089572A" w:rsidP="0089572A">
      <w:pPr>
        <w:spacing w:before="100" w:beforeAutospacing="1" w:after="100" w:afterAutospacing="1" w:line="240" w:lineRule="auto"/>
        <w:outlineLvl w:val="1"/>
      </w:pPr>
      <w:r w:rsidRPr="0089572A">
        <w:rPr>
          <w:bCs/>
          <w:sz w:val="18"/>
          <w:szCs w:val="18"/>
        </w:rPr>
        <w:t>Adaptive SF selection improved reliability while maintaining low power consumption</w:t>
      </w:r>
      <w:r>
        <w:t>.</w:t>
      </w:r>
    </w:p>
    <w:p w:rsidR="00C5774B" w:rsidRPr="00C5774B" w:rsidRDefault="00C5774B" w:rsidP="00C5774B">
      <w:pPr>
        <w:spacing w:before="100" w:beforeAutospacing="1" w:after="100" w:afterAutospacing="1" w:line="240" w:lineRule="auto"/>
        <w:outlineLvl w:val="1"/>
        <w:rPr>
          <w:b/>
          <w:sz w:val="20"/>
          <w:szCs w:val="20"/>
          <w:u w:val="single"/>
        </w:rPr>
      </w:pPr>
      <w:r w:rsidRPr="00C5774B">
        <w:rPr>
          <w:b/>
          <w:sz w:val="20"/>
          <w:szCs w:val="20"/>
          <w:u w:val="single"/>
        </w:rPr>
        <w:t>Performance Comparison: Fixed SF versus Adaptive SF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33"/>
        <w:gridCol w:w="1055"/>
      </w:tblGrid>
      <w:tr w:rsidR="00C5774B" w:rsidRPr="00C5774B" w:rsidTr="00C57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/>
                <w:sz w:val="20"/>
                <w:szCs w:val="20"/>
              </w:rPr>
            </w:pPr>
            <w:r w:rsidRPr="00C5774B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/>
                <w:sz w:val="20"/>
                <w:szCs w:val="20"/>
              </w:rPr>
            </w:pPr>
            <w:r w:rsidRPr="00C5774B">
              <w:rPr>
                <w:b/>
                <w:sz w:val="20"/>
                <w:szCs w:val="20"/>
              </w:rPr>
              <w:t>Fixed SF</w:t>
            </w:r>
          </w:p>
        </w:tc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before="100" w:beforeAutospacing="1" w:after="100" w:afterAutospacing="1" w:line="240" w:lineRule="auto"/>
              <w:outlineLvl w:val="1"/>
              <w:rPr>
                <w:b/>
                <w:sz w:val="20"/>
                <w:szCs w:val="20"/>
              </w:rPr>
            </w:pPr>
            <w:r w:rsidRPr="00C5774B">
              <w:rPr>
                <w:b/>
                <w:sz w:val="20"/>
                <w:szCs w:val="20"/>
              </w:rPr>
              <w:t>Adaptive SF</w:t>
            </w:r>
          </w:p>
        </w:tc>
      </w:tr>
      <w:tr w:rsidR="00C5774B" w:rsidRPr="00C5774B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Packet Delivery Ratio</w:t>
            </w: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C5774B" w:rsidRPr="00C5774B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Average Latency</w:t>
            </w: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C5774B" w:rsidRPr="00C5774B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Throughput</w:t>
            </w: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C5774B" w:rsidRPr="00C5774B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Energy Consumption</w:t>
            </w: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C5774B" w:rsidRPr="00C5774B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C5774B">
              <w:rPr>
                <w:bCs/>
                <w:sz w:val="18"/>
                <w:szCs w:val="18"/>
              </w:rPr>
              <w:t>Communication Reliability</w:t>
            </w: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5774B" w:rsidRPr="00C5774B" w:rsidRDefault="00C5774B" w:rsidP="00C5774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</w:tbl>
    <w:p w:rsidR="00C5774B" w:rsidRPr="00C5774B" w:rsidRDefault="00C5774B" w:rsidP="00C5774B">
      <w:pPr>
        <w:spacing w:after="0" w:line="240" w:lineRule="auto"/>
        <w:rPr>
          <w:bCs/>
          <w:sz w:val="18"/>
          <w:szCs w:val="18"/>
        </w:rPr>
      </w:pPr>
      <w:r w:rsidRPr="00C5774B">
        <w:rPr>
          <w:bCs/>
          <w:sz w:val="18"/>
          <w:szCs w:val="18"/>
        </w:rPr>
        <w:t>Observation: Adaptive SF significantly improves communication reliability and reduces energy consumption.</w:t>
      </w:r>
    </w:p>
    <w:p w:rsidR="00CA7756" w:rsidRPr="00CA7756" w:rsidRDefault="000A199F" w:rsidP="000A199F">
      <w:pPr>
        <w:pStyle w:val="Heading2"/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</w:pPr>
      <w:r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  <w:t xml:space="preserve">C. </w:t>
      </w:r>
      <w:r w:rsidR="00CA7756" w:rsidRPr="00CA7756">
        <w:rPr>
          <w:rFonts w:asciiTheme="minorHAnsi" w:eastAsiaTheme="minorHAnsi" w:hAnsiTheme="minorHAnsi" w:cstheme="minorBidi"/>
          <w:sz w:val="24"/>
          <w:szCs w:val="24"/>
          <w:u w:val="single"/>
          <w:lang w:eastAsia="en-US"/>
        </w:rPr>
        <w:t>Sensor Measurements</w:t>
      </w:r>
    </w:p>
    <w:p w:rsidR="00CA7756" w:rsidRPr="00CA7756" w:rsidRDefault="00CA7756" w:rsidP="00CA7756">
      <w:p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  <w:u w:val="single"/>
        </w:rPr>
      </w:pPr>
      <w:r w:rsidRPr="00CA7756">
        <w:rPr>
          <w:b/>
          <w:bCs/>
          <w:sz w:val="24"/>
          <w:szCs w:val="24"/>
          <w:u w:val="single"/>
        </w:rPr>
        <w:t>Node 1 (Packaging 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715"/>
        <w:gridCol w:w="1276"/>
      </w:tblGrid>
      <w:tr w:rsidR="00A00DBC" w:rsidRPr="00CA7756" w:rsidTr="00A00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Parameter</w:t>
            </w:r>
          </w:p>
        </w:tc>
        <w:tc>
          <w:tcPr>
            <w:tcW w:w="1685" w:type="dxa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Threshold value</w:t>
            </w:r>
          </w:p>
        </w:tc>
        <w:tc>
          <w:tcPr>
            <w:tcW w:w="1231" w:type="dxa"/>
            <w:vAlign w:val="center"/>
            <w:hideMark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Measured Value</w:t>
            </w: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Gas</w:t>
            </w:r>
          </w:p>
        </w:tc>
        <w:tc>
          <w:tcPr>
            <w:tcW w:w="1685" w:type="dxa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Smoke</w:t>
            </w:r>
          </w:p>
        </w:tc>
        <w:tc>
          <w:tcPr>
            <w:tcW w:w="1685" w:type="dxa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Vibration</w:t>
            </w:r>
          </w:p>
        </w:tc>
        <w:tc>
          <w:tcPr>
            <w:tcW w:w="1685" w:type="dxa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Distance</w:t>
            </w:r>
          </w:p>
        </w:tc>
        <w:tc>
          <w:tcPr>
            <w:tcW w:w="1685" w:type="dxa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Risk Condition</w:t>
            </w:r>
          </w:p>
        </w:tc>
        <w:tc>
          <w:tcPr>
            <w:tcW w:w="1685" w:type="dxa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A00DBC" w:rsidRPr="00CA7756" w:rsidRDefault="00A00DBC" w:rsidP="00CA7756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6469" w:tblpY="-163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72"/>
      </w:tblGrid>
      <w:tr w:rsidR="00A00DBC" w:rsidRPr="00A00DBC" w:rsidTr="00A00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Measured Value</w:t>
            </w:r>
          </w:p>
        </w:tc>
      </w:tr>
      <w:tr w:rsidR="00A00DBC" w:rsidRPr="00A00DBC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118 ppm</w:t>
            </w:r>
          </w:p>
        </w:tc>
      </w:tr>
      <w:tr w:rsidR="00A00DBC" w:rsidRPr="00A00DBC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95 ppm</w:t>
            </w:r>
          </w:p>
        </w:tc>
      </w:tr>
      <w:tr w:rsidR="00A00DBC" w:rsidRPr="00A00DBC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12 Hz</w:t>
            </w:r>
          </w:p>
        </w:tc>
      </w:tr>
      <w:tr w:rsidR="00A00DBC" w:rsidRPr="00A00DBC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72 cm</w:t>
            </w:r>
          </w:p>
        </w:tc>
      </w:tr>
      <w:tr w:rsidR="00A00DBC" w:rsidRPr="00A00DBC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Risk Condition</w:t>
            </w:r>
          </w:p>
        </w:tc>
        <w:tc>
          <w:tcPr>
            <w:tcW w:w="0" w:type="auto"/>
            <w:vAlign w:val="center"/>
            <w:hideMark/>
          </w:tcPr>
          <w:p w:rsidR="00A00DBC" w:rsidRPr="00A00DBC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A00DBC">
              <w:rPr>
                <w:bCs/>
                <w:sz w:val="18"/>
                <w:szCs w:val="18"/>
              </w:rPr>
              <w:t>Safe</w:t>
            </w:r>
          </w:p>
        </w:tc>
      </w:tr>
    </w:tbl>
    <w:p w:rsidR="00A00DBC" w:rsidRDefault="00A00DBC" w:rsidP="00CA7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A7756" w:rsidRPr="00CA7756" w:rsidRDefault="00CA7756" w:rsidP="00CA7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75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tbl>
      <w:tblPr>
        <w:tblpPr w:leftFromText="180" w:rightFromText="180" w:vertAnchor="text" w:horzAnchor="page" w:tblpX="6208" w:tblpY="48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72"/>
      </w:tblGrid>
      <w:tr w:rsidR="00A00DBC" w:rsidRPr="00CA7756" w:rsidTr="00A00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Measured Value</w:t>
            </w: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246 ppm</w:t>
            </w: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164 ppm</w:t>
            </w: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38 Hz</w:t>
            </w: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60 cm</w:t>
            </w:r>
          </w:p>
        </w:tc>
      </w:tr>
      <w:tr w:rsidR="00A00DBC" w:rsidRPr="00CA7756" w:rsidTr="00A00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Risk Condition</w:t>
            </w:r>
          </w:p>
        </w:tc>
        <w:tc>
          <w:tcPr>
            <w:tcW w:w="0" w:type="auto"/>
            <w:vAlign w:val="center"/>
            <w:hideMark/>
          </w:tcPr>
          <w:p w:rsidR="00A00DBC" w:rsidRPr="00CA7756" w:rsidRDefault="00A00DBC" w:rsidP="00A00DB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Warning</w:t>
            </w:r>
          </w:p>
        </w:tc>
      </w:tr>
    </w:tbl>
    <w:p w:rsidR="00CA7756" w:rsidRPr="00CA7756" w:rsidRDefault="00CA7756" w:rsidP="00A00DBC">
      <w:pPr>
        <w:spacing w:before="100" w:beforeAutospacing="1" w:after="100" w:afterAutospacing="1" w:line="240" w:lineRule="auto"/>
        <w:outlineLvl w:val="1"/>
        <w:rPr>
          <w:b/>
          <w:bCs/>
          <w:sz w:val="24"/>
          <w:szCs w:val="24"/>
          <w:u w:val="single"/>
        </w:rPr>
      </w:pPr>
      <w:r w:rsidRPr="00CA7756">
        <w:rPr>
          <w:b/>
          <w:bCs/>
          <w:sz w:val="24"/>
          <w:szCs w:val="24"/>
          <w:u w:val="single"/>
        </w:rPr>
        <w:t>Node 2 (Processing 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715"/>
        <w:gridCol w:w="1291"/>
      </w:tblGrid>
      <w:tr w:rsidR="00A00DBC" w:rsidRPr="00CA7756" w:rsidTr="00E72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Parameter</w:t>
            </w:r>
          </w:p>
        </w:tc>
        <w:tc>
          <w:tcPr>
            <w:tcW w:w="1685" w:type="dxa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Threshold value</w:t>
            </w:r>
          </w:p>
        </w:tc>
        <w:tc>
          <w:tcPr>
            <w:tcW w:w="1246" w:type="dxa"/>
            <w:vAlign w:val="center"/>
            <w:hideMark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Measured Value</w:t>
            </w:r>
          </w:p>
        </w:tc>
      </w:tr>
      <w:tr w:rsidR="00A00DBC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Gas</w:t>
            </w:r>
          </w:p>
        </w:tc>
        <w:tc>
          <w:tcPr>
            <w:tcW w:w="1685" w:type="dxa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46" w:type="dxa"/>
            <w:vAlign w:val="center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A00DBC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Smoke</w:t>
            </w:r>
          </w:p>
        </w:tc>
        <w:tc>
          <w:tcPr>
            <w:tcW w:w="1685" w:type="dxa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46" w:type="dxa"/>
            <w:vAlign w:val="center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A00DBC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Vibration</w:t>
            </w:r>
          </w:p>
        </w:tc>
        <w:tc>
          <w:tcPr>
            <w:tcW w:w="1685" w:type="dxa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46" w:type="dxa"/>
            <w:vAlign w:val="center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A00DBC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Distance</w:t>
            </w:r>
          </w:p>
        </w:tc>
        <w:tc>
          <w:tcPr>
            <w:tcW w:w="1685" w:type="dxa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46" w:type="dxa"/>
            <w:vAlign w:val="center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A00DBC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Risk Condition</w:t>
            </w:r>
          </w:p>
        </w:tc>
        <w:tc>
          <w:tcPr>
            <w:tcW w:w="1685" w:type="dxa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46" w:type="dxa"/>
            <w:vAlign w:val="center"/>
          </w:tcPr>
          <w:p w:rsidR="00A00DBC" w:rsidRPr="00CA7756" w:rsidRDefault="00A00DBC" w:rsidP="0061426E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6952" w:tblpY="86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72"/>
      </w:tblGrid>
      <w:tr w:rsidR="00E72E1B" w:rsidRPr="00CA7756" w:rsidTr="00E72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Measured Value</w:t>
            </w: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421 ppm</w:t>
            </w: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298 ppm</w:t>
            </w: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65 Hz</w:t>
            </w: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48 cm</w:t>
            </w: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Risk Condition</w:t>
            </w:r>
          </w:p>
        </w:tc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Critical</w:t>
            </w:r>
          </w:p>
        </w:tc>
      </w:tr>
    </w:tbl>
    <w:p w:rsidR="00CA7756" w:rsidRPr="00CA7756" w:rsidRDefault="00A00DBC" w:rsidP="00CA7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A775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  <w:r w:rsidR="00CA7756" w:rsidRPr="00CA7756">
        <w:rPr>
          <w:b/>
          <w:bCs/>
          <w:sz w:val="24"/>
          <w:szCs w:val="24"/>
          <w:u w:val="single"/>
        </w:rPr>
        <w:t>Node 3 (Loading Yard)</w:t>
      </w:r>
    </w:p>
    <w:tbl>
      <w:tblPr>
        <w:tblpPr w:leftFromText="180" w:rightFromText="180" w:vertAnchor="text" w:horzAnchor="margin" w:tblpY="1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715"/>
        <w:gridCol w:w="1276"/>
      </w:tblGrid>
      <w:tr w:rsidR="00E72E1B" w:rsidRPr="00CA7756" w:rsidTr="00E72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Parameter</w:t>
            </w:r>
          </w:p>
        </w:tc>
        <w:tc>
          <w:tcPr>
            <w:tcW w:w="1685" w:type="dxa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Threshold value</w:t>
            </w:r>
          </w:p>
        </w:tc>
        <w:tc>
          <w:tcPr>
            <w:tcW w:w="1231" w:type="dxa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Measured Value</w:t>
            </w: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Gas</w:t>
            </w:r>
          </w:p>
        </w:tc>
        <w:tc>
          <w:tcPr>
            <w:tcW w:w="1685" w:type="dxa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Smoke</w:t>
            </w:r>
          </w:p>
        </w:tc>
        <w:tc>
          <w:tcPr>
            <w:tcW w:w="1685" w:type="dxa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Vibration</w:t>
            </w:r>
          </w:p>
        </w:tc>
        <w:tc>
          <w:tcPr>
            <w:tcW w:w="1685" w:type="dxa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Distance</w:t>
            </w:r>
          </w:p>
        </w:tc>
        <w:tc>
          <w:tcPr>
            <w:tcW w:w="1685" w:type="dxa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E72E1B" w:rsidRPr="00CA7756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CA7756">
              <w:rPr>
                <w:bCs/>
                <w:sz w:val="18"/>
                <w:szCs w:val="18"/>
              </w:rPr>
              <w:t>Risk Condition</w:t>
            </w:r>
          </w:p>
        </w:tc>
        <w:tc>
          <w:tcPr>
            <w:tcW w:w="1685" w:type="dxa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  <w:tc>
          <w:tcPr>
            <w:tcW w:w="1231" w:type="dxa"/>
            <w:vAlign w:val="center"/>
          </w:tcPr>
          <w:p w:rsidR="00E72E1B" w:rsidRPr="00CA7756" w:rsidRDefault="00E72E1B" w:rsidP="00E72E1B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</w:tbl>
    <w:p w:rsidR="0089572A" w:rsidRDefault="0089572A" w:rsidP="0091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9572A" w:rsidRDefault="0089572A" w:rsidP="0091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2E1B" w:rsidRDefault="00E72E1B" w:rsidP="0091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00DBC" w:rsidRPr="0039260B" w:rsidRDefault="00E72E1B" w:rsidP="0091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75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  <w:r w:rsidR="0039260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57046C" w:rsidRPr="0057046C" w:rsidRDefault="0057046C" w:rsidP="0057046C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  <w:u w:val="single"/>
        </w:rPr>
      </w:pPr>
      <w:r w:rsidRPr="0057046C">
        <w:rPr>
          <w:b/>
          <w:bCs/>
          <w:sz w:val="24"/>
          <w:szCs w:val="24"/>
          <w:u w:val="single"/>
        </w:rPr>
        <w:t>Overall System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196"/>
      </w:tblGrid>
      <w:tr w:rsidR="0057046C" w:rsidRPr="0057046C" w:rsidTr="00570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Result</w:t>
            </w: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proofErr w:type="spellStart"/>
            <w:r w:rsidRPr="0057046C">
              <w:rPr>
                <w:bCs/>
                <w:sz w:val="18"/>
                <w:szCs w:val="18"/>
              </w:rPr>
              <w:t>LoRa</w:t>
            </w:r>
            <w:proofErr w:type="spellEnd"/>
            <w:r w:rsidRPr="0057046C">
              <w:rPr>
                <w:bCs/>
                <w:sz w:val="18"/>
                <w:szCs w:val="18"/>
              </w:rPr>
              <w:t xml:space="preserve"> Frequency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433 MHz</w:t>
            </w: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Number of Sensor Nodes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3</w:t>
            </w: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Gateway Architecture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Single Gateway</w:t>
            </w: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Maximum Communication Distance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1.5 km</w:t>
            </w: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Average Packet Delivery Ratio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Average RSSI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Average Latency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Estimated Battery Life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77 hours</w:t>
            </w: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Industrial Risk Prediction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Yes</w:t>
            </w: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Yes</w:t>
            </w:r>
          </w:p>
        </w:tc>
      </w:tr>
      <w:tr w:rsidR="0057046C" w:rsidRPr="0057046C" w:rsidTr="00570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Dashboard Monitoring</w:t>
            </w:r>
          </w:p>
        </w:tc>
        <w:tc>
          <w:tcPr>
            <w:tcW w:w="0" w:type="auto"/>
            <w:vAlign w:val="center"/>
            <w:hideMark/>
          </w:tcPr>
          <w:p w:rsidR="0057046C" w:rsidRPr="0057046C" w:rsidRDefault="0057046C" w:rsidP="0057046C">
            <w:pPr>
              <w:spacing w:before="100" w:beforeAutospacing="1" w:after="100" w:afterAutospacing="1" w:line="240" w:lineRule="auto"/>
              <w:outlineLvl w:val="1"/>
              <w:rPr>
                <w:bCs/>
                <w:sz w:val="18"/>
                <w:szCs w:val="18"/>
              </w:rPr>
            </w:pPr>
            <w:r w:rsidRPr="0057046C">
              <w:rPr>
                <w:bCs/>
                <w:sz w:val="18"/>
                <w:szCs w:val="18"/>
              </w:rPr>
              <w:t>Yes</w:t>
            </w:r>
          </w:p>
        </w:tc>
      </w:tr>
    </w:tbl>
    <w:p w:rsidR="00175A95" w:rsidRPr="00175A95" w:rsidRDefault="00175A95" w:rsidP="00175A95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  <w:u w:val="single"/>
        </w:rPr>
      </w:pPr>
      <w:r w:rsidRPr="00175A95">
        <w:rPr>
          <w:b/>
          <w:bCs/>
          <w:sz w:val="24"/>
          <w:szCs w:val="24"/>
          <w:u w:val="single"/>
        </w:rPr>
        <w:t>ML Model Configuration Table</w:t>
      </w:r>
    </w:p>
    <w:p w:rsidR="00175A95" w:rsidRPr="00175A95" w:rsidRDefault="00175A95" w:rsidP="00175A95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  <w:u w:val="single"/>
        </w:rPr>
      </w:pPr>
      <w:r w:rsidRPr="00175A95">
        <w:rPr>
          <w:b/>
          <w:bCs/>
          <w:sz w:val="24"/>
          <w:szCs w:val="24"/>
          <w:u w:val="single"/>
        </w:rPr>
        <w:t>Table XX. Isolation Forest Model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921"/>
      </w:tblGrid>
      <w:tr w:rsidR="00175A95" w:rsidRPr="00175A95" w:rsidTr="00175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175A95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175A95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Isolation Forest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Number of Features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Training Samples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Number of Trees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Contamination Factor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Retraining Interval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Average Scoring Time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Deployment Location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Gateway Backend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Output Labels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Normal, Warning, Critical</w:t>
            </w:r>
          </w:p>
        </w:tc>
      </w:tr>
    </w:tbl>
    <w:p w:rsidR="00175A95" w:rsidRDefault="00175A95" w:rsidP="00175A95">
      <w:pPr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175A95">
        <w:rPr>
          <w:bCs/>
          <w:sz w:val="18"/>
          <w:szCs w:val="18"/>
        </w:rPr>
        <w:t xml:space="preserve">Observation: The Isolation Forest model learns normal industrial behaviour from sensor history and detects anomalies without requiring </w:t>
      </w:r>
      <w:proofErr w:type="spellStart"/>
      <w:r w:rsidRPr="00175A95">
        <w:rPr>
          <w:bCs/>
          <w:sz w:val="18"/>
          <w:szCs w:val="18"/>
        </w:rPr>
        <w:t>labeled</w:t>
      </w:r>
      <w:proofErr w:type="spellEnd"/>
      <w:r w:rsidRPr="00175A95">
        <w:rPr>
          <w:bCs/>
          <w:sz w:val="18"/>
          <w:szCs w:val="18"/>
        </w:rPr>
        <w:t xml:space="preserve"> datasets. The model automatically retrains after every 200 packets to adapt to changing factory conditions.</w:t>
      </w:r>
    </w:p>
    <w:p w:rsidR="00175A95" w:rsidRPr="00175A95" w:rsidRDefault="00175A95" w:rsidP="00175A95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  <w:u w:val="single"/>
        </w:rPr>
      </w:pPr>
      <w:r w:rsidRPr="00175A95">
        <w:rPr>
          <w:b/>
          <w:bCs/>
          <w:sz w:val="24"/>
          <w:szCs w:val="24"/>
          <w:u w:val="single"/>
        </w:rPr>
        <w:t>ML Features Used</w:t>
      </w:r>
    </w:p>
    <w:p w:rsidR="00175A95" w:rsidRPr="00175A95" w:rsidRDefault="00175A95" w:rsidP="00175A95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  <w:u w:val="single"/>
        </w:rPr>
      </w:pPr>
      <w:r w:rsidRPr="00175A95">
        <w:rPr>
          <w:b/>
          <w:bCs/>
          <w:sz w:val="24"/>
          <w:szCs w:val="24"/>
          <w:u w:val="single"/>
        </w:rPr>
        <w:t>Table XXI. Features Used for Anomaly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117"/>
      </w:tblGrid>
      <w:tr w:rsidR="00175A95" w:rsidRPr="00175A95" w:rsidTr="00175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75A95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75A95">
              <w:rPr>
                <w:b/>
                <w:bCs/>
                <w:sz w:val="18"/>
                <w:szCs w:val="18"/>
              </w:rPr>
              <w:t>Sensor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MQ2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MQ135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MPU6050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HC-SR04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lastRenderedPageBreak/>
              <w:t>Flame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Flame Sensor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RSSI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proofErr w:type="spellStart"/>
            <w:r w:rsidRPr="00175A95">
              <w:rPr>
                <w:bCs/>
                <w:sz w:val="18"/>
                <w:szCs w:val="18"/>
              </w:rPr>
              <w:t>LoRa</w:t>
            </w:r>
            <w:proofErr w:type="spellEnd"/>
            <w:r w:rsidRPr="00175A95">
              <w:rPr>
                <w:bCs/>
                <w:sz w:val="18"/>
                <w:szCs w:val="18"/>
              </w:rPr>
              <w:t xml:space="preserve"> Gateway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proofErr w:type="spellStart"/>
            <w:r w:rsidRPr="00175A95">
              <w:rPr>
                <w:bCs/>
                <w:sz w:val="18"/>
                <w:szCs w:val="18"/>
              </w:rPr>
              <w:t>LoRa</w:t>
            </w:r>
            <w:proofErr w:type="spellEnd"/>
            <w:r w:rsidRPr="00175A95">
              <w:rPr>
                <w:bCs/>
                <w:sz w:val="18"/>
                <w:szCs w:val="18"/>
              </w:rPr>
              <w:t xml:space="preserve"> Gateway</w:t>
            </w:r>
          </w:p>
        </w:tc>
      </w:tr>
    </w:tbl>
    <w:p w:rsidR="00175A95" w:rsidRPr="00175A95" w:rsidRDefault="00175A95" w:rsidP="00175A95">
      <w:pPr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175A95">
        <w:rPr>
          <w:bCs/>
          <w:sz w:val="18"/>
          <w:szCs w:val="18"/>
        </w:rPr>
        <w:t xml:space="preserve">Observation: Combining sensor measurements with communication parameters enables both industrial hazard detection and network-health assessment. </w:t>
      </w:r>
    </w:p>
    <w:p w:rsidR="00175A95" w:rsidRPr="00175A95" w:rsidRDefault="00175A95" w:rsidP="00175A95">
      <w:pPr>
        <w:spacing w:before="100" w:beforeAutospacing="1" w:after="100" w:afterAutospacing="1" w:line="240" w:lineRule="auto"/>
        <w:outlineLvl w:val="0"/>
        <w:rPr>
          <w:b/>
          <w:bCs/>
          <w:u w:val="single"/>
        </w:rPr>
      </w:pPr>
      <w:r w:rsidRPr="00175A95">
        <w:rPr>
          <w:b/>
          <w:bCs/>
          <w:u w:val="single"/>
        </w:rPr>
        <w:t>3. ML Classification Table</w:t>
      </w:r>
    </w:p>
    <w:p w:rsidR="00175A95" w:rsidRPr="00175A95" w:rsidRDefault="00175A95" w:rsidP="00175A95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175A95">
        <w:rPr>
          <w:b/>
          <w:bCs/>
          <w:u w:val="single"/>
        </w:rPr>
        <w:t>Table XXII. Isolation Forest Classification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900"/>
        <w:gridCol w:w="1382"/>
        <w:gridCol w:w="1549"/>
      </w:tblGrid>
      <w:tr w:rsidR="00175A95" w:rsidRPr="00175A95" w:rsidTr="00175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75A95">
              <w:rPr>
                <w:b/>
                <w:bCs/>
                <w:sz w:val="18"/>
                <w:szCs w:val="18"/>
              </w:rPr>
              <w:t>ML Label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75A95">
              <w:rPr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75A95">
              <w:rPr>
                <w:b/>
                <w:bCs/>
                <w:sz w:val="18"/>
                <w:szCs w:val="18"/>
              </w:rPr>
              <w:t>Dashboard Status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75A95">
              <w:rPr>
                <w:b/>
                <w:bCs/>
                <w:sz w:val="18"/>
                <w:szCs w:val="18"/>
              </w:rPr>
              <w:t>Action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0–30%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Data Stored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30–69%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SSE Alert Generated</w:t>
            </w:r>
          </w:p>
        </w:tc>
      </w:tr>
      <w:tr w:rsidR="00175A95" w:rsidRPr="00175A95" w:rsidTr="00175A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70–100%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175A95" w:rsidRPr="00175A95" w:rsidRDefault="00175A95" w:rsidP="00175A9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175A95">
              <w:rPr>
                <w:bCs/>
                <w:sz w:val="18"/>
                <w:szCs w:val="18"/>
              </w:rPr>
              <w:t>Alert + Auto-Call</w:t>
            </w:r>
          </w:p>
        </w:tc>
      </w:tr>
    </w:tbl>
    <w:p w:rsidR="00175A95" w:rsidRPr="00175A95" w:rsidRDefault="00175A95" w:rsidP="00175A95">
      <w:pPr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175A95">
        <w:rPr>
          <w:bCs/>
          <w:sz w:val="18"/>
          <w:szCs w:val="18"/>
        </w:rPr>
        <w:t>Observation: The confidence-based classification reduced false alarms and provided clear prioritization of industrial events.</w:t>
      </w:r>
    </w:p>
    <w:p w:rsidR="0061426E" w:rsidRPr="0061426E" w:rsidRDefault="0061426E" w:rsidP="0061426E">
      <w:pPr>
        <w:spacing w:before="100" w:beforeAutospacing="1" w:after="100" w:afterAutospacing="1" w:line="240" w:lineRule="auto"/>
        <w:outlineLvl w:val="0"/>
        <w:rPr>
          <w:b/>
          <w:bCs/>
          <w:u w:val="single"/>
        </w:rPr>
      </w:pPr>
      <w:r w:rsidRPr="0061426E">
        <w:rPr>
          <w:b/>
          <w:bCs/>
          <w:u w:val="single"/>
        </w:rPr>
        <w:t>4. Example Results for Three Nodes</w:t>
      </w:r>
    </w:p>
    <w:p w:rsidR="0061426E" w:rsidRPr="0061426E" w:rsidRDefault="0061426E" w:rsidP="0061426E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61426E">
        <w:rPr>
          <w:b/>
          <w:bCs/>
          <w:u w:val="single"/>
        </w:rPr>
        <w:t>Table XXIII. ML-Based Anomaly Detection Results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731"/>
        <w:gridCol w:w="900"/>
        <w:gridCol w:w="1789"/>
      </w:tblGrid>
      <w:tr w:rsidR="0061426E" w:rsidRPr="0061426E" w:rsidTr="00263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1426E">
              <w:rPr>
                <w:b/>
                <w:bCs/>
                <w:sz w:val="18"/>
                <w:szCs w:val="18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1426E">
              <w:rPr>
                <w:b/>
                <w:bCs/>
                <w:sz w:val="18"/>
                <w:szCs w:val="18"/>
              </w:rPr>
              <w:t>ML Label</w:t>
            </w:r>
          </w:p>
        </w:tc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1426E">
              <w:rPr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1426E">
              <w:rPr>
                <w:b/>
                <w:bCs/>
                <w:sz w:val="18"/>
                <w:szCs w:val="18"/>
              </w:rPr>
              <w:t>Detected Event</w:t>
            </w:r>
          </w:p>
        </w:tc>
      </w:tr>
      <w:tr w:rsidR="0061426E" w:rsidRPr="0061426E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Node 1</w:t>
            </w:r>
          </w:p>
        </w:tc>
        <w:tc>
          <w:tcPr>
            <w:tcW w:w="0" w:type="auto"/>
            <w:vAlign w:val="center"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Normal Operation</w:t>
            </w:r>
          </w:p>
        </w:tc>
      </w:tr>
      <w:tr w:rsidR="0061426E" w:rsidRPr="0061426E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Node 2</w:t>
            </w:r>
          </w:p>
        </w:tc>
        <w:tc>
          <w:tcPr>
            <w:tcW w:w="0" w:type="auto"/>
            <w:vAlign w:val="center"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Gas Increase</w:t>
            </w:r>
          </w:p>
        </w:tc>
      </w:tr>
      <w:tr w:rsidR="0061426E" w:rsidRPr="0061426E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Node 3</w:t>
            </w:r>
          </w:p>
        </w:tc>
        <w:tc>
          <w:tcPr>
            <w:tcW w:w="0" w:type="auto"/>
            <w:vAlign w:val="center"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61426E" w:rsidRPr="0061426E" w:rsidRDefault="0061426E" w:rsidP="0026327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Smoke + Gas + Fire Risk</w:t>
            </w:r>
          </w:p>
        </w:tc>
      </w:tr>
    </w:tbl>
    <w:tbl>
      <w:tblPr>
        <w:tblpPr w:leftFromText="180" w:rightFromText="180" w:vertAnchor="text" w:horzAnchor="page" w:tblpX="7276" w:tblpY="-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</w:tblGrid>
      <w:tr w:rsidR="00C5774B" w:rsidRPr="0061426E" w:rsidTr="00C57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61426E" w:rsidRDefault="00C5774B" w:rsidP="00C5774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1426E">
              <w:rPr>
                <w:b/>
                <w:bCs/>
                <w:sz w:val="18"/>
                <w:szCs w:val="18"/>
              </w:rPr>
              <w:t>ML Label</w:t>
            </w:r>
          </w:p>
        </w:tc>
      </w:tr>
      <w:tr w:rsidR="00C5774B" w:rsidRPr="0061426E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61426E" w:rsidRDefault="00C5774B" w:rsidP="00C5774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Normal</w:t>
            </w:r>
          </w:p>
        </w:tc>
      </w:tr>
      <w:tr w:rsidR="00C5774B" w:rsidRPr="0061426E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61426E" w:rsidRDefault="00C5774B" w:rsidP="00C5774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Warning</w:t>
            </w:r>
          </w:p>
        </w:tc>
      </w:tr>
      <w:tr w:rsidR="00C5774B" w:rsidRPr="0061426E" w:rsidTr="00C577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74B" w:rsidRPr="0061426E" w:rsidRDefault="00C5774B" w:rsidP="00C5774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61426E">
              <w:rPr>
                <w:bCs/>
                <w:sz w:val="18"/>
                <w:szCs w:val="18"/>
              </w:rPr>
              <w:t>Critical</w:t>
            </w:r>
          </w:p>
        </w:tc>
      </w:tr>
    </w:tbl>
    <w:p w:rsidR="0061426E" w:rsidRPr="0061426E" w:rsidRDefault="00263275" w:rsidP="0061426E">
      <w:pPr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Ex- </w:t>
      </w:r>
      <w:r>
        <w:rPr>
          <w:bCs/>
          <w:sz w:val="18"/>
          <w:szCs w:val="18"/>
        </w:rPr>
        <w:br w:type="textWrapping" w:clear="all"/>
      </w:r>
      <w:r w:rsidR="0061426E" w:rsidRPr="0061426E">
        <w:rPr>
          <w:bCs/>
          <w:sz w:val="18"/>
          <w:szCs w:val="18"/>
        </w:rPr>
        <w:t>Observation: The model successfully identified increasing industrial hazards and generated alerts according to their severity levels.</w:t>
      </w:r>
    </w:p>
    <w:p w:rsidR="0061426E" w:rsidRPr="0061426E" w:rsidRDefault="0061426E" w:rsidP="0061426E">
      <w:pPr>
        <w:spacing w:before="100" w:beforeAutospacing="1" w:after="100" w:afterAutospacing="1" w:line="240" w:lineRule="auto"/>
        <w:outlineLvl w:val="0"/>
        <w:rPr>
          <w:b/>
          <w:bCs/>
          <w:u w:val="single"/>
        </w:rPr>
      </w:pPr>
      <w:r w:rsidRPr="0061426E">
        <w:rPr>
          <w:b/>
          <w:bCs/>
          <w:u w:val="single"/>
        </w:rPr>
        <w:t>5. Performance Metrics Table</w:t>
      </w:r>
    </w:p>
    <w:p w:rsidR="0061426E" w:rsidRPr="0061426E" w:rsidRDefault="0061426E" w:rsidP="0061426E">
      <w:pPr>
        <w:spacing w:before="100" w:beforeAutospacing="1" w:after="100" w:afterAutospacing="1" w:line="240" w:lineRule="auto"/>
        <w:outlineLvl w:val="0"/>
        <w:rPr>
          <w:b/>
          <w:bCs/>
          <w:u w:val="single"/>
        </w:rPr>
      </w:pPr>
      <w:r w:rsidRPr="0061426E">
        <w:rPr>
          <w:b/>
          <w:bCs/>
          <w:u w:val="single"/>
        </w:rPr>
        <w:t>Table XXIV. Machine Learning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597"/>
      </w:tblGrid>
      <w:tr w:rsidR="0061426E" w:rsidRPr="0061426E" w:rsidTr="00614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C75388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u w:val="single"/>
              </w:rPr>
            </w:pPr>
            <w:r w:rsidRPr="00C75388">
              <w:rPr>
                <w:b/>
                <w:bCs/>
                <w:u w:val="singl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1426E" w:rsidRPr="00C75388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  <w:u w:val="single"/>
              </w:rPr>
            </w:pPr>
            <w:r w:rsidRPr="00C75388">
              <w:rPr>
                <w:b/>
                <w:bCs/>
                <w:u w:val="single"/>
              </w:rPr>
              <w:t>Value</w:t>
            </w:r>
          </w:p>
        </w:tc>
      </w:tr>
      <w:tr w:rsidR="0061426E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</w:p>
        </w:tc>
      </w:tr>
      <w:tr w:rsidR="0061426E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Precision</w:t>
            </w:r>
          </w:p>
        </w:tc>
        <w:tc>
          <w:tcPr>
            <w:tcW w:w="0" w:type="auto"/>
            <w:vAlign w:val="center"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</w:p>
        </w:tc>
      </w:tr>
      <w:tr w:rsidR="0061426E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Recall</w:t>
            </w:r>
          </w:p>
        </w:tc>
        <w:tc>
          <w:tcPr>
            <w:tcW w:w="0" w:type="auto"/>
            <w:vAlign w:val="center"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</w:p>
        </w:tc>
      </w:tr>
      <w:tr w:rsidR="0061426E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F1 Score</w:t>
            </w:r>
          </w:p>
        </w:tc>
        <w:tc>
          <w:tcPr>
            <w:tcW w:w="0" w:type="auto"/>
            <w:vAlign w:val="center"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</w:p>
        </w:tc>
      </w:tr>
      <w:tr w:rsidR="0061426E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Average Scoring Time</w:t>
            </w:r>
          </w:p>
        </w:tc>
        <w:tc>
          <w:tcPr>
            <w:tcW w:w="0" w:type="auto"/>
            <w:vAlign w:val="center"/>
          </w:tcPr>
          <w:p w:rsidR="0061426E" w:rsidRPr="00263275" w:rsidRDefault="0061426E" w:rsidP="00C75388">
            <w:pPr>
              <w:spacing w:before="100" w:beforeAutospacing="1" w:after="100" w:afterAutospacing="1" w:line="240" w:lineRule="auto"/>
              <w:outlineLvl w:val="0"/>
              <w:rPr>
                <w:bCs/>
                <w:sz w:val="18"/>
                <w:szCs w:val="18"/>
              </w:rPr>
            </w:pPr>
          </w:p>
        </w:tc>
      </w:tr>
    </w:tbl>
    <w:p w:rsidR="0061426E" w:rsidRPr="00263275" w:rsidRDefault="0061426E" w:rsidP="00C75388">
      <w:pPr>
        <w:spacing w:before="100" w:beforeAutospacing="1" w:after="100" w:afterAutospacing="1" w:line="240" w:lineRule="auto"/>
        <w:outlineLvl w:val="0"/>
        <w:rPr>
          <w:bCs/>
          <w:sz w:val="18"/>
          <w:szCs w:val="18"/>
        </w:rPr>
      </w:pPr>
      <w:r w:rsidRPr="00263275">
        <w:rPr>
          <w:bCs/>
          <w:sz w:val="18"/>
          <w:szCs w:val="18"/>
        </w:rPr>
        <w:t>Observation: The model achieved high anomaly detection performance while maintaining real-time execution suitable for industrial monitoring applications.</w:t>
      </w:r>
    </w:p>
    <w:p w:rsidR="00263275" w:rsidRPr="00263275" w:rsidRDefault="00263275" w:rsidP="00263275">
      <w:pPr>
        <w:spacing w:before="100" w:beforeAutospacing="1" w:after="100" w:afterAutospacing="1" w:line="240" w:lineRule="auto"/>
        <w:outlineLvl w:val="0"/>
        <w:rPr>
          <w:b/>
          <w:bCs/>
          <w:u w:val="single"/>
        </w:rPr>
      </w:pPr>
      <w:r w:rsidRPr="00263275">
        <w:rPr>
          <w:b/>
          <w:bCs/>
          <w:u w:val="single"/>
        </w:rPr>
        <w:t>Dashboard Results Table</w:t>
      </w:r>
    </w:p>
    <w:p w:rsidR="00263275" w:rsidRPr="00263275" w:rsidRDefault="00263275" w:rsidP="00263275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263275">
        <w:rPr>
          <w:b/>
          <w:bCs/>
          <w:u w:val="single"/>
        </w:rPr>
        <w:t>Table XXV. Dashboard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428"/>
      </w:tblGrid>
      <w:tr w:rsidR="00263275" w:rsidRPr="00263275" w:rsidTr="00263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jc w:val="center"/>
              <w:rPr>
                <w:b/>
                <w:bCs/>
              </w:rPr>
            </w:pPr>
            <w:r w:rsidRPr="00263275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jc w:val="center"/>
              <w:rPr>
                <w:b/>
                <w:bCs/>
              </w:rPr>
            </w:pPr>
            <w:r w:rsidRPr="00263275">
              <w:rPr>
                <w:b/>
                <w:bCs/>
              </w:rPr>
              <w:t>Dashboard Response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Green Node Status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Yellow Alert Card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Red Alert + Toast Notification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Flame Detected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Automatic Voice Call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Model Retraining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Background Update Notification</w:t>
            </w:r>
          </w:p>
        </w:tc>
      </w:tr>
    </w:tbl>
    <w:p w:rsidR="00263275" w:rsidRDefault="00263275" w:rsidP="00263275">
      <w:pPr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263275">
        <w:rPr>
          <w:bCs/>
          <w:sz w:val="18"/>
          <w:szCs w:val="18"/>
        </w:rPr>
        <w:lastRenderedPageBreak/>
        <w:t>The dashboard receives anomaly information through Server-Sent Events (SSE) and updates within approximately one second.</w:t>
      </w:r>
    </w:p>
    <w:p w:rsidR="00263275" w:rsidRDefault="00263275" w:rsidP="00263275">
      <w:pPr>
        <w:spacing w:before="100" w:beforeAutospacing="1" w:after="100" w:afterAutospacing="1" w:line="240" w:lineRule="auto"/>
        <w:rPr>
          <w:bCs/>
          <w:sz w:val="18"/>
          <w:szCs w:val="18"/>
        </w:rPr>
      </w:pPr>
    </w:p>
    <w:p w:rsidR="00263275" w:rsidRPr="00263275" w:rsidRDefault="00263275" w:rsidP="00263275">
      <w:pPr>
        <w:pStyle w:val="Heading1"/>
        <w:rPr>
          <w:rFonts w:asciiTheme="minorHAnsi" w:eastAsiaTheme="minorHAnsi" w:hAnsiTheme="minorHAnsi" w:cstheme="minorBidi"/>
          <w:kern w:val="0"/>
          <w:sz w:val="28"/>
          <w:szCs w:val="28"/>
          <w:lang w:eastAsia="en-US"/>
        </w:rPr>
      </w:pPr>
      <w:r w:rsidRPr="00263275">
        <w:rPr>
          <w:rFonts w:asciiTheme="minorHAnsi" w:eastAsiaTheme="minorHAnsi" w:hAnsiTheme="minorHAnsi" w:cstheme="minorBidi"/>
          <w:kern w:val="0"/>
          <w:sz w:val="28"/>
          <w:szCs w:val="28"/>
          <w:lang w:eastAsia="en-US"/>
        </w:rPr>
        <w:t>Figures to Add</w:t>
      </w:r>
    </w:p>
    <w:p w:rsidR="00263275" w:rsidRPr="00263275" w:rsidRDefault="00263275" w:rsidP="00263275">
      <w:pPr>
        <w:pStyle w:val="NormalWeb"/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</w:pPr>
      <w:proofErr w:type="spellStart"/>
      <w:r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a.</w:t>
      </w:r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Isolation</w:t>
      </w:r>
      <w:proofErr w:type="spellEnd"/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 xml:space="preserve"> Forest ML Workflow</w:t>
      </w:r>
      <w:r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br/>
      </w:r>
      <w:proofErr w:type="spellStart"/>
      <w:r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b.</w:t>
      </w:r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Confusion</w:t>
      </w:r>
      <w:proofErr w:type="spellEnd"/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 xml:space="preserve"> Matrix </w:t>
      </w:r>
      <w:proofErr w:type="spellStart"/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Heatmap</w:t>
      </w:r>
      <w:proofErr w:type="spellEnd"/>
    </w:p>
    <w:p w:rsidR="00263275" w:rsidRPr="00263275" w:rsidRDefault="00263275" w:rsidP="00263275">
      <w:pPr>
        <w:spacing w:before="100" w:beforeAutospacing="1" w:after="100" w:afterAutospacing="1" w:line="240" w:lineRule="auto"/>
        <w:rPr>
          <w:b/>
          <w:sz w:val="18"/>
          <w:szCs w:val="18"/>
        </w:rPr>
      </w:pPr>
      <w:r w:rsidRPr="00263275">
        <w:rPr>
          <w:b/>
          <w:sz w:val="18"/>
          <w:szCs w:val="18"/>
        </w:rPr>
        <w:t>Classes:</w:t>
      </w:r>
    </w:p>
    <w:p w:rsidR="00263275" w:rsidRPr="00263275" w:rsidRDefault="00263275" w:rsidP="00263275">
      <w:pPr>
        <w:numPr>
          <w:ilvl w:val="0"/>
          <w:numId w:val="32"/>
        </w:numPr>
        <w:spacing w:before="100" w:beforeAutospacing="1" w:after="100" w:afterAutospacing="1" w:line="240" w:lineRule="auto"/>
        <w:rPr>
          <w:b/>
          <w:sz w:val="18"/>
          <w:szCs w:val="18"/>
        </w:rPr>
      </w:pPr>
      <w:r w:rsidRPr="00263275">
        <w:rPr>
          <w:b/>
          <w:sz w:val="18"/>
          <w:szCs w:val="18"/>
        </w:rPr>
        <w:t xml:space="preserve">Normal </w:t>
      </w:r>
    </w:p>
    <w:p w:rsidR="00263275" w:rsidRPr="00263275" w:rsidRDefault="00263275" w:rsidP="00263275">
      <w:pPr>
        <w:numPr>
          <w:ilvl w:val="0"/>
          <w:numId w:val="32"/>
        </w:numPr>
        <w:spacing w:before="100" w:beforeAutospacing="1" w:after="100" w:afterAutospacing="1" w:line="240" w:lineRule="auto"/>
        <w:rPr>
          <w:b/>
          <w:sz w:val="18"/>
          <w:szCs w:val="18"/>
        </w:rPr>
      </w:pPr>
      <w:r w:rsidRPr="00263275">
        <w:rPr>
          <w:b/>
          <w:sz w:val="18"/>
          <w:szCs w:val="18"/>
        </w:rPr>
        <w:t xml:space="preserve">Warning </w:t>
      </w:r>
    </w:p>
    <w:p w:rsidR="00263275" w:rsidRPr="00263275" w:rsidRDefault="00263275" w:rsidP="00263275">
      <w:pPr>
        <w:numPr>
          <w:ilvl w:val="0"/>
          <w:numId w:val="32"/>
        </w:numPr>
        <w:spacing w:before="100" w:beforeAutospacing="1" w:after="100" w:afterAutospacing="1" w:line="240" w:lineRule="auto"/>
        <w:rPr>
          <w:b/>
          <w:sz w:val="18"/>
          <w:szCs w:val="18"/>
        </w:rPr>
      </w:pPr>
      <w:r w:rsidRPr="00263275">
        <w:rPr>
          <w:b/>
          <w:sz w:val="18"/>
          <w:szCs w:val="18"/>
        </w:rPr>
        <w:t>Critical</w:t>
      </w:r>
    </w:p>
    <w:p w:rsidR="00263275" w:rsidRPr="00263275" w:rsidRDefault="00263275" w:rsidP="00263275">
      <w:pPr>
        <w:pStyle w:val="Heading3"/>
        <w:rPr>
          <w:rFonts w:asciiTheme="minorHAnsi" w:eastAsiaTheme="minorHAnsi" w:hAnsiTheme="minorHAnsi" w:cstheme="minorBidi"/>
          <w:bCs w:val="0"/>
          <w:sz w:val="18"/>
          <w:szCs w:val="18"/>
          <w:lang w:eastAsia="en-US"/>
        </w:rPr>
      </w:pPr>
      <w:r>
        <w:rPr>
          <w:rFonts w:asciiTheme="minorHAnsi" w:eastAsiaTheme="minorHAnsi" w:hAnsiTheme="minorHAnsi" w:cstheme="minorBidi"/>
          <w:bCs w:val="0"/>
          <w:sz w:val="18"/>
          <w:szCs w:val="18"/>
          <w:lang w:eastAsia="en-US"/>
        </w:rPr>
        <w:t>C.</w:t>
      </w:r>
      <w:r w:rsidRPr="00263275">
        <w:rPr>
          <w:rFonts w:asciiTheme="minorHAnsi" w:eastAsiaTheme="minorHAnsi" w:hAnsiTheme="minorHAnsi" w:cstheme="minorBidi"/>
          <w:bCs w:val="0"/>
          <w:sz w:val="18"/>
          <w:szCs w:val="18"/>
          <w:lang w:eastAsia="en-US"/>
        </w:rPr>
        <w:t>ML Confidence Distribution</w:t>
      </w:r>
    </w:p>
    <w:p w:rsidR="00263275" w:rsidRPr="00263275" w:rsidRDefault="00263275" w:rsidP="00263275">
      <w:pPr>
        <w:pStyle w:val="NormalWeb"/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</w:pPr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X-axis: Confidence (%)</w:t>
      </w:r>
    </w:p>
    <w:p w:rsidR="00263275" w:rsidRPr="00263275" w:rsidRDefault="00263275" w:rsidP="00263275">
      <w:pPr>
        <w:pStyle w:val="NormalWeb"/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</w:pPr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Y-axis: Number of Packets</w:t>
      </w:r>
    </w:p>
    <w:p w:rsidR="00263275" w:rsidRPr="00263275" w:rsidRDefault="00263275" w:rsidP="00263275">
      <w:pPr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D.</w:t>
      </w:r>
      <w:r w:rsidRPr="00263275">
        <w:rPr>
          <w:b/>
          <w:bCs/>
          <w:sz w:val="18"/>
          <w:szCs w:val="18"/>
        </w:rPr>
        <w:t>Anomaly</w:t>
      </w:r>
      <w:proofErr w:type="spellEnd"/>
      <w:r w:rsidRPr="00263275">
        <w:rPr>
          <w:b/>
          <w:bCs/>
          <w:sz w:val="18"/>
          <w:szCs w:val="18"/>
        </w:rPr>
        <w:t xml:space="preserve"> Detection Results for Three Nodes</w:t>
      </w:r>
    </w:p>
    <w:p w:rsidR="00263275" w:rsidRPr="00263275" w:rsidRDefault="00263275" w:rsidP="00263275">
      <w:pPr>
        <w:pStyle w:val="NormalWeb"/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</w:pPr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X-axis:</w:t>
      </w:r>
    </w:p>
    <w:p w:rsidR="00263275" w:rsidRPr="00263275" w:rsidRDefault="00263275" w:rsidP="00263275">
      <w:pPr>
        <w:numPr>
          <w:ilvl w:val="0"/>
          <w:numId w:val="33"/>
        </w:numPr>
        <w:spacing w:before="100" w:beforeAutospacing="1" w:after="100" w:afterAutospacing="1" w:line="240" w:lineRule="auto"/>
        <w:rPr>
          <w:b/>
          <w:sz w:val="18"/>
          <w:szCs w:val="18"/>
        </w:rPr>
      </w:pPr>
      <w:r w:rsidRPr="00263275">
        <w:rPr>
          <w:b/>
          <w:sz w:val="18"/>
          <w:szCs w:val="18"/>
        </w:rPr>
        <w:t xml:space="preserve">Node 1 </w:t>
      </w:r>
    </w:p>
    <w:p w:rsidR="00263275" w:rsidRPr="00263275" w:rsidRDefault="00263275" w:rsidP="00263275">
      <w:pPr>
        <w:numPr>
          <w:ilvl w:val="0"/>
          <w:numId w:val="33"/>
        </w:numPr>
        <w:spacing w:before="100" w:beforeAutospacing="1" w:after="100" w:afterAutospacing="1" w:line="240" w:lineRule="auto"/>
        <w:rPr>
          <w:b/>
          <w:sz w:val="18"/>
          <w:szCs w:val="18"/>
        </w:rPr>
      </w:pPr>
      <w:r w:rsidRPr="00263275">
        <w:rPr>
          <w:b/>
          <w:sz w:val="18"/>
          <w:szCs w:val="18"/>
        </w:rPr>
        <w:t xml:space="preserve">Node 2 </w:t>
      </w:r>
    </w:p>
    <w:p w:rsidR="00263275" w:rsidRPr="00263275" w:rsidRDefault="00263275" w:rsidP="00263275">
      <w:pPr>
        <w:numPr>
          <w:ilvl w:val="0"/>
          <w:numId w:val="33"/>
        </w:numPr>
        <w:spacing w:before="100" w:beforeAutospacing="1" w:after="100" w:afterAutospacing="1" w:line="240" w:lineRule="auto"/>
        <w:rPr>
          <w:b/>
          <w:sz w:val="18"/>
          <w:szCs w:val="18"/>
        </w:rPr>
      </w:pPr>
      <w:r w:rsidRPr="00263275">
        <w:rPr>
          <w:b/>
          <w:sz w:val="18"/>
          <w:szCs w:val="18"/>
        </w:rPr>
        <w:t xml:space="preserve">Node 3 </w:t>
      </w:r>
    </w:p>
    <w:p w:rsidR="00263275" w:rsidRPr="00263275" w:rsidRDefault="00263275" w:rsidP="00263275">
      <w:pPr>
        <w:pStyle w:val="NormalWeb"/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</w:pPr>
      <w:r w:rsidRPr="00263275">
        <w:rPr>
          <w:rFonts w:asciiTheme="minorHAnsi" w:eastAsiaTheme="minorHAnsi" w:hAnsiTheme="minorHAnsi" w:cstheme="minorBidi"/>
          <w:b/>
          <w:sz w:val="18"/>
          <w:szCs w:val="18"/>
          <w:lang w:eastAsia="en-US"/>
        </w:rPr>
        <w:t>Y-axis:</w:t>
      </w:r>
    </w:p>
    <w:p w:rsidR="00263275" w:rsidRPr="00263275" w:rsidRDefault="00263275" w:rsidP="00263275">
      <w:pPr>
        <w:numPr>
          <w:ilvl w:val="0"/>
          <w:numId w:val="34"/>
        </w:numPr>
        <w:spacing w:before="100" w:beforeAutospacing="1" w:after="100" w:afterAutospacing="1" w:line="240" w:lineRule="auto"/>
        <w:rPr>
          <w:b/>
          <w:sz w:val="18"/>
          <w:szCs w:val="18"/>
        </w:rPr>
      </w:pPr>
      <w:r w:rsidRPr="00263275">
        <w:rPr>
          <w:b/>
          <w:sz w:val="18"/>
          <w:szCs w:val="18"/>
        </w:rPr>
        <w:t>Confidence (%)</w:t>
      </w:r>
    </w:p>
    <w:p w:rsidR="00AB3C72" w:rsidRDefault="00AB3C72" w:rsidP="00AB3C72">
      <w:pPr>
        <w:pStyle w:val="Heading1"/>
        <w:rPr>
          <w:rFonts w:asciiTheme="minorHAnsi" w:eastAsiaTheme="minorHAnsi" w:hAnsiTheme="minorHAnsi" w:cstheme="minorBidi"/>
          <w:kern w:val="0"/>
          <w:sz w:val="28"/>
          <w:szCs w:val="28"/>
          <w:u w:val="single"/>
          <w:lang w:eastAsia="en-US"/>
        </w:rPr>
      </w:pPr>
      <w:r w:rsidRPr="00AB3C72">
        <w:rPr>
          <w:rFonts w:asciiTheme="minorHAnsi" w:eastAsiaTheme="minorHAnsi" w:hAnsiTheme="minorHAnsi" w:cstheme="minorBidi"/>
          <w:kern w:val="0"/>
          <w:sz w:val="28"/>
          <w:szCs w:val="28"/>
          <w:u w:val="single"/>
          <w:lang w:eastAsia="en-US"/>
        </w:rPr>
        <w:t>Comparative</w:t>
      </w:r>
      <w:r w:rsidRPr="00AB3C72">
        <w:rPr>
          <w:u w:val="single"/>
        </w:rPr>
        <w:t xml:space="preserve"> </w:t>
      </w:r>
      <w:r w:rsidRPr="00AB3C72">
        <w:rPr>
          <w:rFonts w:asciiTheme="minorHAnsi" w:eastAsiaTheme="minorHAnsi" w:hAnsiTheme="minorHAnsi" w:cstheme="minorBidi"/>
          <w:kern w:val="0"/>
          <w:sz w:val="28"/>
          <w:szCs w:val="28"/>
          <w:u w:val="single"/>
          <w:lang w:eastAsia="en-US"/>
        </w:rPr>
        <w:t>Analysis</w:t>
      </w:r>
    </w:p>
    <w:p w:rsidR="00AB3C72" w:rsidRPr="00AB3C72" w:rsidRDefault="00AB3C72" w:rsidP="00AB3C72">
      <w:pPr>
        <w:pStyle w:val="Heading1"/>
        <w:rPr>
          <w:rFonts w:asciiTheme="minorHAnsi" w:eastAsiaTheme="minorHAnsi" w:hAnsiTheme="minorHAnsi" w:cstheme="minorHAnsi"/>
          <w:kern w:val="0"/>
          <w:sz w:val="28"/>
          <w:szCs w:val="28"/>
          <w:u w:val="single"/>
          <w:lang w:eastAsia="en-US"/>
        </w:rPr>
      </w:pPr>
      <w:r w:rsidRPr="00AB3C72">
        <w:rPr>
          <w:rFonts w:asciiTheme="minorHAnsi" w:eastAsiaTheme="minorHAnsi" w:hAnsiTheme="minorHAnsi" w:cstheme="minorHAnsi"/>
          <w:sz w:val="28"/>
          <w:szCs w:val="28"/>
        </w:rPr>
        <w:t>Comparison of Different Machine Learning Algorithms for Industrial Anomaly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089"/>
        <w:gridCol w:w="877"/>
        <w:gridCol w:w="882"/>
        <w:gridCol w:w="983"/>
        <w:gridCol w:w="1393"/>
        <w:gridCol w:w="2086"/>
      </w:tblGrid>
      <w:tr w:rsidR="00AB3C72" w:rsidRPr="00AB3C72" w:rsidTr="00AB3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AB3C72">
              <w:rPr>
                <w:b/>
                <w:sz w:val="18"/>
                <w:szCs w:val="1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AB3C7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AB3C72">
              <w:rPr>
                <w:b/>
                <w:sz w:val="18"/>
                <w:szCs w:val="18"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AB3C72">
              <w:rPr>
                <w:b/>
                <w:sz w:val="18"/>
                <w:szCs w:val="18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AB3C72">
              <w:rPr>
                <w:b/>
                <w:sz w:val="18"/>
                <w:szCs w:val="18"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AB3C72">
              <w:rPr>
                <w:b/>
                <w:sz w:val="18"/>
                <w:szCs w:val="18"/>
              </w:rPr>
              <w:t>Memory Requirement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AB3C72">
              <w:rPr>
                <w:b/>
                <w:sz w:val="18"/>
                <w:szCs w:val="18"/>
              </w:rPr>
              <w:t>Suitable for Real-Time Edge Deployment</w:t>
            </w: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Supervised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Supervised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Supervised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 xml:space="preserve">K-Nearest </w:t>
            </w:r>
            <w:proofErr w:type="spellStart"/>
            <w:r w:rsidRPr="00AB3C72">
              <w:rPr>
                <w:bCs/>
                <w:sz w:val="18"/>
                <w:szCs w:val="18"/>
              </w:rPr>
              <w:t>Neighbors</w:t>
            </w:r>
            <w:proofErr w:type="spellEnd"/>
            <w:r w:rsidRPr="00AB3C72">
              <w:rPr>
                <w:bCs/>
                <w:sz w:val="18"/>
                <w:szCs w:val="18"/>
              </w:rPr>
              <w:t xml:space="preserve"> (KNN)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Supervised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Multilayer Perceptron (MLP)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Deep Learning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LSTM Network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Deep Learning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proofErr w:type="spellStart"/>
            <w:r w:rsidRPr="00AB3C72">
              <w:rPr>
                <w:bCs/>
                <w:sz w:val="18"/>
                <w:szCs w:val="18"/>
              </w:rPr>
              <w:t>Autoencoder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Unsupervised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Isolation Forest (Proposed)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B3C72">
              <w:rPr>
                <w:bCs/>
                <w:sz w:val="18"/>
                <w:szCs w:val="18"/>
              </w:rPr>
              <w:t>Unsupervised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</w:tbl>
    <w:p w:rsidR="00AB3C72" w:rsidRDefault="00AB3C72" w:rsidP="00263275">
      <w:pPr>
        <w:spacing w:before="100" w:beforeAutospacing="1" w:after="100" w:afterAutospacing="1" w:line="240" w:lineRule="auto"/>
        <w:ind w:left="360"/>
        <w:outlineLvl w:val="1"/>
        <w:rPr>
          <w:b/>
          <w:bCs/>
          <w:sz w:val="32"/>
          <w:szCs w:val="32"/>
          <w:u w:val="single"/>
        </w:rPr>
      </w:pPr>
    </w:p>
    <w:p w:rsidR="00C5774B" w:rsidRDefault="00C5774B" w:rsidP="00263275">
      <w:pPr>
        <w:spacing w:before="100" w:beforeAutospacing="1" w:after="100" w:afterAutospacing="1" w:line="240" w:lineRule="auto"/>
        <w:ind w:left="360"/>
        <w:outlineLvl w:val="1"/>
        <w:rPr>
          <w:b/>
          <w:bCs/>
          <w:sz w:val="32"/>
          <w:szCs w:val="32"/>
          <w:u w:val="single"/>
        </w:rPr>
      </w:pPr>
    </w:p>
    <w:p w:rsidR="00AB3C72" w:rsidRDefault="00AB3C72" w:rsidP="00AB3C72">
      <w:pPr>
        <w:pStyle w:val="Heading1"/>
        <w:rPr>
          <w:rFonts w:asciiTheme="minorHAnsi" w:eastAsiaTheme="minorHAnsi" w:hAnsiTheme="minorHAnsi" w:cstheme="minorHAnsi"/>
          <w:sz w:val="28"/>
          <w:szCs w:val="28"/>
          <w:u w:val="single"/>
        </w:rPr>
      </w:pPr>
      <w:r w:rsidRPr="00AB3C72">
        <w:rPr>
          <w:rFonts w:asciiTheme="minorHAnsi" w:eastAsiaTheme="minorHAnsi" w:hAnsiTheme="minorHAnsi" w:cstheme="minorHAnsi"/>
          <w:sz w:val="28"/>
          <w:szCs w:val="28"/>
          <w:u w:val="single"/>
        </w:rPr>
        <w:t>Quantitative Improvement Table</w:t>
      </w:r>
    </w:p>
    <w:p w:rsidR="00AB3C72" w:rsidRPr="00AB3C72" w:rsidRDefault="00AB3C72" w:rsidP="00AB3C72">
      <w:pPr>
        <w:spacing w:before="100" w:beforeAutospacing="1" w:after="100" w:afterAutospacing="1" w:line="240" w:lineRule="auto"/>
        <w:outlineLvl w:val="1"/>
        <w:rPr>
          <w:rFonts w:cstheme="minorHAnsi"/>
          <w:b/>
          <w:bCs/>
          <w:kern w:val="36"/>
          <w:sz w:val="28"/>
          <w:szCs w:val="28"/>
          <w:u w:val="single"/>
          <w:lang w:eastAsia="en-GB"/>
        </w:rPr>
      </w:pPr>
      <w:r w:rsidRPr="00AB3C72">
        <w:rPr>
          <w:rFonts w:cstheme="minorHAnsi"/>
          <w:b/>
          <w:bCs/>
          <w:kern w:val="36"/>
          <w:sz w:val="28"/>
          <w:szCs w:val="28"/>
          <w:u w:val="single"/>
          <w:lang w:eastAsia="en-GB"/>
        </w:rPr>
        <w:t>Quantitative Comparison with Related IEEE Studies</w:t>
      </w:r>
    </w:p>
    <w:tbl>
      <w:tblPr>
        <w:tblW w:w="92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1012"/>
        <w:gridCol w:w="494"/>
        <w:gridCol w:w="978"/>
        <w:gridCol w:w="1624"/>
        <w:gridCol w:w="626"/>
        <w:gridCol w:w="894"/>
      </w:tblGrid>
      <w:tr w:rsidR="00AB3C72" w:rsidRPr="00AB3C72" w:rsidTr="00AB3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rFonts w:cstheme="minorHAnsi"/>
                <w:b/>
                <w:bCs/>
                <w:kern w:val="36"/>
                <w:lang w:eastAsia="en-GB"/>
              </w:rPr>
            </w:pPr>
            <w:r w:rsidRPr="00AB3C72">
              <w:rPr>
                <w:rFonts w:cstheme="minorHAnsi"/>
                <w:b/>
                <w:bCs/>
                <w:kern w:val="36"/>
                <w:lang w:eastAsia="en-GB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rFonts w:cstheme="minorHAnsi"/>
                <w:b/>
                <w:bCs/>
                <w:kern w:val="36"/>
                <w:lang w:eastAsia="en-GB"/>
              </w:rPr>
            </w:pPr>
            <w:r w:rsidRPr="00AB3C72">
              <w:rPr>
                <w:rFonts w:cstheme="minorHAnsi"/>
                <w:b/>
                <w:bCs/>
                <w:kern w:val="36"/>
                <w:lang w:eastAsia="en-GB"/>
              </w:rPr>
              <w:t>Frequency</w:t>
            </w:r>
          </w:p>
        </w:tc>
        <w:tc>
          <w:tcPr>
            <w:tcW w:w="464" w:type="dxa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rFonts w:cstheme="minorHAnsi"/>
                <w:b/>
                <w:bCs/>
                <w:kern w:val="36"/>
                <w:lang w:eastAsia="en-GB"/>
              </w:rPr>
            </w:pPr>
            <w:r w:rsidRPr="00AB3C72">
              <w:rPr>
                <w:rFonts w:cstheme="minorHAnsi"/>
                <w:b/>
                <w:bCs/>
                <w:kern w:val="36"/>
                <w:lang w:eastAsia="en-GB"/>
              </w:rPr>
              <w:t>AI</w:t>
            </w:r>
          </w:p>
        </w:tc>
        <w:tc>
          <w:tcPr>
            <w:tcW w:w="948" w:type="dxa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rFonts w:cstheme="minorHAnsi"/>
                <w:b/>
                <w:bCs/>
                <w:kern w:val="36"/>
                <w:lang w:eastAsia="en-GB"/>
              </w:rPr>
            </w:pPr>
            <w:r w:rsidRPr="00AB3C72">
              <w:rPr>
                <w:rFonts w:cstheme="minorHAnsi"/>
                <w:b/>
                <w:bCs/>
                <w:kern w:val="36"/>
                <w:lang w:eastAsia="en-GB"/>
              </w:rPr>
              <w:t>Adaptive SF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rFonts w:cstheme="minorHAnsi"/>
                <w:b/>
                <w:bCs/>
                <w:kern w:val="36"/>
                <w:lang w:eastAsia="en-GB"/>
              </w:rPr>
            </w:pPr>
            <w:r w:rsidRPr="00AB3C72">
              <w:rPr>
                <w:rFonts w:cstheme="minorHAnsi"/>
                <w:b/>
                <w:bCs/>
                <w:kern w:val="36"/>
                <w:lang w:eastAsia="en-GB"/>
              </w:rPr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rFonts w:cstheme="minorHAnsi"/>
                <w:b/>
                <w:bCs/>
                <w:kern w:val="36"/>
                <w:lang w:eastAsia="en-GB"/>
              </w:rPr>
            </w:pPr>
            <w:r w:rsidRPr="00AB3C72">
              <w:rPr>
                <w:rFonts w:cstheme="minorHAnsi"/>
                <w:b/>
                <w:bCs/>
                <w:kern w:val="36"/>
                <w:lang w:eastAsia="en-GB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jc w:val="center"/>
              <w:rPr>
                <w:rFonts w:cstheme="minorHAnsi"/>
                <w:b/>
                <w:bCs/>
                <w:kern w:val="36"/>
                <w:lang w:eastAsia="en-GB"/>
              </w:rPr>
            </w:pPr>
            <w:r w:rsidRPr="00AB3C72">
              <w:rPr>
                <w:rFonts w:cstheme="minorHAnsi"/>
                <w:b/>
                <w:bCs/>
                <w:kern w:val="36"/>
                <w:lang w:eastAsia="en-GB"/>
              </w:rPr>
              <w:t>Accuracy</w:t>
            </w: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proofErr w:type="spellStart"/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LoRa</w:t>
            </w:r>
            <w:proofErr w:type="spellEnd"/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 xml:space="preserve"> Indoor Coverage and Performance in an Industrial Environment Case Study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868 MHz</w:t>
            </w:r>
          </w:p>
        </w:tc>
        <w:tc>
          <w:tcPr>
            <w:tcW w:w="464" w:type="dxa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948" w:type="dxa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1 km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88%</w:t>
            </w: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 xml:space="preserve">Monitoring System in </w:t>
            </w:r>
            <w:proofErr w:type="spellStart"/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LoRa</w:t>
            </w:r>
            <w:proofErr w:type="spellEnd"/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 xml:space="preserve"> Network Architecture Using Smart Gateway in Simple </w:t>
            </w:r>
            <w:proofErr w:type="spellStart"/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LoRa</w:t>
            </w:r>
            <w:proofErr w:type="spellEnd"/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 xml:space="preserve"> Protocol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433 MHz</w:t>
            </w:r>
          </w:p>
        </w:tc>
        <w:tc>
          <w:tcPr>
            <w:tcW w:w="464" w:type="dxa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948" w:type="dxa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1.2 km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90%</w:t>
            </w: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Proposed Framework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464" w:type="dxa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948" w:type="dxa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</w:tbl>
    <w:p w:rsidR="00AB3C72" w:rsidRPr="00AB3C72" w:rsidRDefault="00AB3C72" w:rsidP="00AB3C72">
      <w:pPr>
        <w:pStyle w:val="Heading1"/>
        <w:rPr>
          <w:rFonts w:asciiTheme="minorHAnsi" w:eastAsiaTheme="minorHAnsi" w:hAnsiTheme="minorHAnsi" w:cstheme="minorHAnsi"/>
          <w:sz w:val="28"/>
          <w:szCs w:val="28"/>
          <w:u w:val="single"/>
        </w:rPr>
      </w:pPr>
      <w:bookmarkStart w:id="0" w:name="_GoBack"/>
      <w:bookmarkEnd w:id="0"/>
    </w:p>
    <w:p w:rsidR="00AB3C72" w:rsidRPr="00AB3C72" w:rsidRDefault="00AB3C72" w:rsidP="00AB3C72">
      <w:pPr>
        <w:pStyle w:val="Heading1"/>
        <w:rPr>
          <w:rFonts w:asciiTheme="minorHAnsi" w:eastAsiaTheme="minorHAnsi" w:hAnsiTheme="minorHAnsi" w:cstheme="minorHAnsi"/>
          <w:sz w:val="28"/>
          <w:szCs w:val="28"/>
          <w:u w:val="single"/>
        </w:rPr>
      </w:pPr>
      <w:r w:rsidRPr="00AB3C72">
        <w:rPr>
          <w:rFonts w:asciiTheme="minorHAnsi" w:eastAsiaTheme="minorHAnsi" w:hAnsiTheme="minorHAnsi" w:cstheme="minorHAnsi"/>
          <w:sz w:val="28"/>
          <w:szCs w:val="28"/>
          <w:u w:val="single"/>
        </w:rPr>
        <w:t>Performance Improvement of Isolation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448"/>
        <w:gridCol w:w="1253"/>
        <w:gridCol w:w="2545"/>
      </w:tblGrid>
      <w:tr w:rsidR="00AB3C72" w:rsidRPr="00AB3C72" w:rsidTr="00AB3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pStyle w:val="Heading1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AB3C72">
              <w:rPr>
                <w:rFonts w:asciiTheme="minorHAnsi" w:eastAsiaTheme="minorHAnsi" w:hAnsiTheme="minorHAnsi" w:cstheme="minorHAnsi"/>
                <w:sz w:val="22"/>
                <w:szCs w:val="2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pStyle w:val="Heading1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AB3C72">
              <w:rPr>
                <w:rFonts w:asciiTheme="minorHAnsi" w:eastAsiaTheme="minorHAnsi" w:hAnsiTheme="minorHAnsi" w:cstheme="minorHAnsi"/>
                <w:sz w:val="22"/>
                <w:szCs w:val="22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pStyle w:val="Heading1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proofErr w:type="spellStart"/>
            <w:r w:rsidRPr="00AB3C72">
              <w:rPr>
                <w:rFonts w:asciiTheme="minorHAnsi" w:eastAsiaTheme="minorHAnsi" w:hAnsiTheme="minorHAnsi" w:cstheme="minorHAnsi"/>
                <w:sz w:val="22"/>
                <w:szCs w:val="22"/>
              </w:rPr>
              <w:t>Autoencoder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pStyle w:val="Heading1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AB3C72">
              <w:rPr>
                <w:rFonts w:asciiTheme="minorHAnsi" w:eastAsiaTheme="minorHAnsi" w:hAnsiTheme="minorHAnsi" w:cstheme="minorHAnsi"/>
                <w:sz w:val="22"/>
                <w:szCs w:val="22"/>
              </w:rPr>
              <w:t>Isolation Forest (Proposed)</w:t>
            </w: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Accuracy (%)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Precision (%)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Recall (%)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F1 Score (%)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Inference Time (</w:t>
            </w:r>
            <w:proofErr w:type="spellStart"/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ms</w:t>
            </w:r>
            <w:proofErr w:type="spellEnd"/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Memory Usage (MB)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Training Data Labels Required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  <w:tr w:rsidR="00AB3C72" w:rsidRPr="00AB3C72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  <w:r w:rsidRPr="00AB3C72"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  <w:t>Edge Deployment Suitability</w:t>
            </w: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AB3C72" w:rsidRPr="00AB3C72" w:rsidRDefault="00AB3C72" w:rsidP="00AB3C72">
            <w:pPr>
              <w:spacing w:after="0" w:line="240" w:lineRule="auto"/>
              <w:rPr>
                <w:rFonts w:cstheme="minorHAnsi"/>
                <w:bCs/>
                <w:kern w:val="36"/>
                <w:sz w:val="20"/>
                <w:szCs w:val="20"/>
                <w:lang w:eastAsia="en-GB"/>
              </w:rPr>
            </w:pPr>
          </w:p>
        </w:tc>
      </w:tr>
    </w:tbl>
    <w:p w:rsidR="00263275" w:rsidRPr="00263275" w:rsidRDefault="00263275" w:rsidP="00AB3C72">
      <w:pPr>
        <w:spacing w:before="100" w:beforeAutospacing="1" w:after="100" w:afterAutospacing="1" w:line="240" w:lineRule="auto"/>
        <w:outlineLvl w:val="1"/>
        <w:rPr>
          <w:b/>
          <w:bCs/>
          <w:sz w:val="32"/>
          <w:szCs w:val="32"/>
          <w:u w:val="single"/>
        </w:rPr>
      </w:pPr>
      <w:r w:rsidRPr="00263275">
        <w:rPr>
          <w:b/>
          <w:bCs/>
          <w:sz w:val="32"/>
          <w:szCs w:val="32"/>
          <w:u w:val="single"/>
        </w:rPr>
        <w:t>Conclusion Table</w:t>
      </w:r>
    </w:p>
    <w:p w:rsidR="00263275" w:rsidRPr="00263275" w:rsidRDefault="00263275" w:rsidP="00AB3C72">
      <w:pPr>
        <w:spacing w:before="100" w:beforeAutospacing="1" w:after="100" w:afterAutospacing="1" w:line="240" w:lineRule="auto"/>
        <w:outlineLvl w:val="1"/>
        <w:rPr>
          <w:b/>
          <w:bCs/>
          <w:sz w:val="18"/>
          <w:szCs w:val="18"/>
        </w:rPr>
      </w:pPr>
      <w:r w:rsidRPr="00263275">
        <w:rPr>
          <w:b/>
          <w:bCs/>
          <w:sz w:val="18"/>
          <w:szCs w:val="18"/>
        </w:rPr>
        <w:t xml:space="preserve"> Overall System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749"/>
      </w:tblGrid>
      <w:tr w:rsidR="00263275" w:rsidRPr="00263275" w:rsidTr="00263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Obtained Result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Number of Sensor Nodes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3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proofErr w:type="spellStart"/>
            <w:r w:rsidRPr="00263275">
              <w:rPr>
                <w:bCs/>
                <w:sz w:val="18"/>
                <w:szCs w:val="18"/>
              </w:rPr>
              <w:t>LoRa</w:t>
            </w:r>
            <w:proofErr w:type="spellEnd"/>
            <w:r w:rsidRPr="00263275">
              <w:rPr>
                <w:bCs/>
                <w:sz w:val="18"/>
                <w:szCs w:val="18"/>
              </w:rPr>
              <w:t xml:space="preserve"> Frequency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433 MHz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Gateway Architecture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Single Gateway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Maximum Communication Range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1.5 km</w:t>
            </w: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Average Packet Delivery Ratio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Average Latency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Estimated Battery Lifetime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ML Algorithm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Features Used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Training Samples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Number of Trees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Retraining Interval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Average ML Inference Time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Detection Accuracy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Precision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AB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263275">
              <w:rPr>
                <w:bCs/>
                <w:sz w:val="18"/>
                <w:szCs w:val="18"/>
              </w:rPr>
              <w:t>Recall</w:t>
            </w:r>
          </w:p>
        </w:tc>
        <w:tc>
          <w:tcPr>
            <w:tcW w:w="0" w:type="auto"/>
            <w:vAlign w:val="center"/>
          </w:tcPr>
          <w:p w:rsidR="00263275" w:rsidRPr="00263275" w:rsidRDefault="00263275" w:rsidP="00263275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93.7%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Dashboard Support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  <w:tr w:rsidR="00263275" w:rsidRPr="00263275" w:rsidTr="0026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Predictive Alerts</w:t>
            </w:r>
          </w:p>
        </w:tc>
        <w:tc>
          <w:tcPr>
            <w:tcW w:w="0" w:type="auto"/>
            <w:vAlign w:val="center"/>
            <w:hideMark/>
          </w:tcPr>
          <w:p w:rsidR="00263275" w:rsidRPr="00263275" w:rsidRDefault="00263275" w:rsidP="0026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</w:tbl>
    <w:p w:rsidR="00263275" w:rsidRPr="00263275" w:rsidRDefault="00263275" w:rsidP="00263275">
      <w:pPr>
        <w:pStyle w:val="NormalWeb"/>
        <w:rPr>
          <w:rFonts w:asciiTheme="minorHAnsi" w:eastAsiaTheme="minorHAnsi" w:hAnsiTheme="minorHAnsi" w:cstheme="minorBidi"/>
          <w:b/>
          <w:bCs/>
          <w:sz w:val="18"/>
          <w:szCs w:val="18"/>
          <w:lang w:eastAsia="en-US"/>
        </w:rPr>
      </w:pPr>
    </w:p>
    <w:p w:rsidR="00263275" w:rsidRPr="00263275" w:rsidRDefault="00263275" w:rsidP="00263275">
      <w:pPr>
        <w:spacing w:before="100" w:beforeAutospacing="1" w:after="100" w:afterAutospacing="1" w:line="240" w:lineRule="auto"/>
        <w:rPr>
          <w:bCs/>
          <w:sz w:val="18"/>
          <w:szCs w:val="18"/>
        </w:rPr>
      </w:pPr>
    </w:p>
    <w:p w:rsidR="00175A95" w:rsidRPr="00175A95" w:rsidRDefault="00175A95" w:rsidP="00175A95">
      <w:pPr>
        <w:spacing w:before="100" w:beforeAutospacing="1" w:after="100" w:afterAutospacing="1" w:line="240" w:lineRule="auto"/>
        <w:rPr>
          <w:bCs/>
          <w:sz w:val="18"/>
          <w:szCs w:val="18"/>
        </w:rPr>
      </w:pPr>
    </w:p>
    <w:p w:rsidR="0039260B" w:rsidRDefault="0039260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E72E1B" w:rsidRPr="0039260B" w:rsidRDefault="00E72E1B" w:rsidP="0057046C">
      <w:pPr>
        <w:spacing w:before="100" w:beforeAutospacing="1" w:after="100" w:afterAutospacing="1" w:line="240" w:lineRule="auto"/>
        <w:outlineLvl w:val="1"/>
        <w:rPr>
          <w:bCs/>
          <w:sz w:val="18"/>
          <w:szCs w:val="18"/>
        </w:rPr>
      </w:pPr>
    </w:p>
    <w:p w:rsidR="0039260B" w:rsidRPr="0039260B" w:rsidRDefault="0039260B" w:rsidP="0039260B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  <w:u w:val="single"/>
        </w:rPr>
      </w:pPr>
      <w:r w:rsidRPr="0039260B">
        <w:rPr>
          <w:b/>
          <w:bCs/>
          <w:sz w:val="24"/>
          <w:szCs w:val="24"/>
          <w:u w:val="single"/>
        </w:rPr>
        <w:t>Quantitative Comparison with Existing Systems</w:t>
      </w:r>
    </w:p>
    <w:p w:rsidR="0039260B" w:rsidRPr="0039260B" w:rsidRDefault="0039260B" w:rsidP="00891F6C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  <w:u w:val="single"/>
        </w:rPr>
      </w:pPr>
      <w:r w:rsidRPr="0039260B">
        <w:rPr>
          <w:b/>
          <w:bCs/>
          <w:sz w:val="24"/>
          <w:szCs w:val="24"/>
          <w:u w:val="single"/>
        </w:rPr>
        <w:t>Comparison with Existing Research</w:t>
      </w:r>
    </w:p>
    <w:tbl>
      <w:tblPr>
        <w:tblpPr w:leftFromText="180" w:rightFromText="180" w:vertAnchor="text" w:horzAnchor="margin" w:tblpY="-15"/>
        <w:tblW w:w="9639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1154"/>
        <w:gridCol w:w="1629"/>
        <w:gridCol w:w="942"/>
        <w:gridCol w:w="709"/>
        <w:gridCol w:w="567"/>
        <w:gridCol w:w="1559"/>
      </w:tblGrid>
      <w:tr w:rsidR="00E72E1B" w:rsidRPr="0039260B" w:rsidTr="00E72E1B">
        <w:trPr>
          <w:tblHeader/>
          <w:tblCellSpacing w:w="15" w:type="dxa"/>
        </w:trPr>
        <w:tc>
          <w:tcPr>
            <w:tcW w:w="3034" w:type="dxa"/>
            <w:vAlign w:val="center"/>
            <w:hideMark/>
          </w:tcPr>
          <w:p w:rsidR="00E72E1B" w:rsidRPr="0039260B" w:rsidRDefault="00E72E1B" w:rsidP="00E72E1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39260B">
              <w:rPr>
                <w:b/>
                <w:bCs/>
              </w:rPr>
              <w:t>System</w:t>
            </w:r>
          </w:p>
        </w:tc>
        <w:tc>
          <w:tcPr>
            <w:tcW w:w="1124" w:type="dxa"/>
            <w:vAlign w:val="center"/>
            <w:hideMark/>
          </w:tcPr>
          <w:p w:rsidR="00E72E1B" w:rsidRPr="0039260B" w:rsidRDefault="00E72E1B" w:rsidP="00E72E1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39260B">
              <w:rPr>
                <w:b/>
                <w:bCs/>
              </w:rPr>
              <w:t>Frequency</w:t>
            </w:r>
          </w:p>
        </w:tc>
        <w:tc>
          <w:tcPr>
            <w:tcW w:w="1599" w:type="dxa"/>
            <w:vAlign w:val="center"/>
            <w:hideMark/>
          </w:tcPr>
          <w:p w:rsidR="00E72E1B" w:rsidRPr="0039260B" w:rsidRDefault="00E72E1B" w:rsidP="00E72E1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39260B">
              <w:rPr>
                <w:b/>
                <w:bCs/>
              </w:rPr>
              <w:t>Gateway</w:t>
            </w:r>
          </w:p>
        </w:tc>
        <w:tc>
          <w:tcPr>
            <w:tcW w:w="912" w:type="dxa"/>
            <w:vAlign w:val="center"/>
            <w:hideMark/>
          </w:tcPr>
          <w:p w:rsidR="00E72E1B" w:rsidRPr="0039260B" w:rsidRDefault="00E72E1B" w:rsidP="00E72E1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39260B">
              <w:rPr>
                <w:b/>
                <w:bCs/>
              </w:rPr>
              <w:t>Range</w:t>
            </w:r>
          </w:p>
        </w:tc>
        <w:tc>
          <w:tcPr>
            <w:tcW w:w="679" w:type="dxa"/>
            <w:vAlign w:val="center"/>
            <w:hideMark/>
          </w:tcPr>
          <w:p w:rsidR="00E72E1B" w:rsidRPr="0039260B" w:rsidRDefault="00E72E1B" w:rsidP="00E72E1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39260B">
              <w:rPr>
                <w:b/>
                <w:bCs/>
              </w:rPr>
              <w:t>PDR</w:t>
            </w:r>
          </w:p>
        </w:tc>
        <w:tc>
          <w:tcPr>
            <w:tcW w:w="537" w:type="dxa"/>
            <w:vAlign w:val="center"/>
            <w:hideMark/>
          </w:tcPr>
          <w:p w:rsidR="00E72E1B" w:rsidRPr="0039260B" w:rsidRDefault="00E72E1B" w:rsidP="00E72E1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39260B">
              <w:rPr>
                <w:b/>
                <w:bCs/>
              </w:rPr>
              <w:t>AI</w:t>
            </w:r>
          </w:p>
        </w:tc>
        <w:tc>
          <w:tcPr>
            <w:tcW w:w="1514" w:type="dxa"/>
            <w:vAlign w:val="center"/>
            <w:hideMark/>
          </w:tcPr>
          <w:p w:rsidR="00E72E1B" w:rsidRPr="0039260B" w:rsidRDefault="00E72E1B" w:rsidP="00E72E1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39260B">
              <w:rPr>
                <w:b/>
                <w:bCs/>
              </w:rPr>
              <w:t>Dashboard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303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proofErr w:type="spellStart"/>
            <w:r w:rsidRPr="0039260B">
              <w:rPr>
                <w:bCs/>
                <w:sz w:val="18"/>
                <w:szCs w:val="18"/>
              </w:rPr>
              <w:t>IoT</w:t>
            </w:r>
            <w:proofErr w:type="spellEnd"/>
            <w:r w:rsidRPr="0039260B">
              <w:rPr>
                <w:bCs/>
                <w:sz w:val="18"/>
                <w:szCs w:val="18"/>
              </w:rPr>
              <w:t xml:space="preserve"> using </w:t>
            </w:r>
            <w:proofErr w:type="spellStart"/>
            <w:r w:rsidRPr="0039260B">
              <w:rPr>
                <w:bCs/>
                <w:sz w:val="18"/>
                <w:szCs w:val="18"/>
              </w:rPr>
              <w:t>LoRa</w:t>
            </w:r>
            <w:proofErr w:type="spellEnd"/>
            <w:r w:rsidRPr="0039260B">
              <w:rPr>
                <w:bCs/>
                <w:sz w:val="18"/>
                <w:szCs w:val="18"/>
              </w:rPr>
              <w:t xml:space="preserve"> Technology</w:t>
            </w:r>
          </w:p>
        </w:tc>
        <w:tc>
          <w:tcPr>
            <w:tcW w:w="112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915 MHz</w:t>
            </w:r>
          </w:p>
        </w:tc>
        <w:tc>
          <w:tcPr>
            <w:tcW w:w="1599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Single</w:t>
            </w:r>
          </w:p>
        </w:tc>
        <w:tc>
          <w:tcPr>
            <w:tcW w:w="912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1 km</w:t>
            </w:r>
          </w:p>
        </w:tc>
        <w:tc>
          <w:tcPr>
            <w:tcW w:w="679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88%</w:t>
            </w:r>
          </w:p>
        </w:tc>
        <w:tc>
          <w:tcPr>
            <w:tcW w:w="537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No</w:t>
            </w:r>
          </w:p>
        </w:tc>
        <w:tc>
          <w:tcPr>
            <w:tcW w:w="151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No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303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proofErr w:type="spellStart"/>
            <w:r w:rsidRPr="0039260B">
              <w:rPr>
                <w:bCs/>
                <w:sz w:val="18"/>
                <w:szCs w:val="18"/>
              </w:rPr>
              <w:t>LoRa</w:t>
            </w:r>
            <w:proofErr w:type="spellEnd"/>
            <w:r w:rsidRPr="0039260B">
              <w:rPr>
                <w:bCs/>
                <w:sz w:val="18"/>
                <w:szCs w:val="18"/>
              </w:rPr>
              <w:t xml:space="preserve"> Indoor Coverage Case Study</w:t>
            </w:r>
          </w:p>
        </w:tc>
        <w:tc>
          <w:tcPr>
            <w:tcW w:w="112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868 MHz</w:t>
            </w:r>
          </w:p>
        </w:tc>
        <w:tc>
          <w:tcPr>
            <w:tcW w:w="1599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Single</w:t>
            </w:r>
          </w:p>
        </w:tc>
        <w:tc>
          <w:tcPr>
            <w:tcW w:w="912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300 m</w:t>
            </w:r>
          </w:p>
        </w:tc>
        <w:tc>
          <w:tcPr>
            <w:tcW w:w="679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90%</w:t>
            </w:r>
          </w:p>
        </w:tc>
        <w:tc>
          <w:tcPr>
            <w:tcW w:w="537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No</w:t>
            </w:r>
          </w:p>
        </w:tc>
        <w:tc>
          <w:tcPr>
            <w:tcW w:w="151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No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303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 xml:space="preserve">Smart Gateway </w:t>
            </w:r>
            <w:proofErr w:type="spellStart"/>
            <w:r w:rsidRPr="0039260B">
              <w:rPr>
                <w:bCs/>
                <w:sz w:val="18"/>
                <w:szCs w:val="18"/>
              </w:rPr>
              <w:t>LoRa</w:t>
            </w:r>
            <w:proofErr w:type="spellEnd"/>
            <w:r w:rsidRPr="0039260B">
              <w:rPr>
                <w:bCs/>
                <w:sz w:val="18"/>
                <w:szCs w:val="18"/>
              </w:rPr>
              <w:t xml:space="preserve"> Monitoring</w:t>
            </w:r>
          </w:p>
        </w:tc>
        <w:tc>
          <w:tcPr>
            <w:tcW w:w="112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433 MHz</w:t>
            </w:r>
          </w:p>
        </w:tc>
        <w:tc>
          <w:tcPr>
            <w:tcW w:w="1599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Smart Gateway</w:t>
            </w:r>
          </w:p>
        </w:tc>
        <w:tc>
          <w:tcPr>
            <w:tcW w:w="912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1 km</w:t>
            </w:r>
          </w:p>
        </w:tc>
        <w:tc>
          <w:tcPr>
            <w:tcW w:w="679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92%</w:t>
            </w:r>
          </w:p>
        </w:tc>
        <w:tc>
          <w:tcPr>
            <w:tcW w:w="537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Partial</w:t>
            </w:r>
          </w:p>
        </w:tc>
        <w:tc>
          <w:tcPr>
            <w:tcW w:w="151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Yes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303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Proposed System</w:t>
            </w:r>
          </w:p>
        </w:tc>
        <w:tc>
          <w:tcPr>
            <w:tcW w:w="1124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433 MHz</w:t>
            </w:r>
          </w:p>
        </w:tc>
        <w:tc>
          <w:tcPr>
            <w:tcW w:w="1599" w:type="dxa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ESP32 + SX1278</w:t>
            </w:r>
          </w:p>
        </w:tc>
        <w:tc>
          <w:tcPr>
            <w:tcW w:w="912" w:type="dxa"/>
            <w:vAlign w:val="center"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537" w:type="dxa"/>
            <w:vAlign w:val="center"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E72E1B">
              <w:rPr>
                <w:bCs/>
                <w:sz w:val="18"/>
                <w:szCs w:val="18"/>
              </w:rPr>
              <w:t>yes</w:t>
            </w:r>
          </w:p>
        </w:tc>
        <w:tc>
          <w:tcPr>
            <w:tcW w:w="1514" w:type="dxa"/>
            <w:vAlign w:val="center"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E72E1B">
              <w:rPr>
                <w:bCs/>
                <w:sz w:val="18"/>
                <w:szCs w:val="18"/>
              </w:rPr>
              <w:t>yes</w:t>
            </w:r>
          </w:p>
        </w:tc>
      </w:tr>
    </w:tbl>
    <w:p w:rsidR="003E1F70" w:rsidRDefault="003E1F70"/>
    <w:tbl>
      <w:tblPr>
        <w:tblpPr w:leftFromText="180" w:rightFromText="180" w:vertAnchor="page" w:horzAnchor="margin" w:tblpY="420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537"/>
      </w:tblGrid>
      <w:tr w:rsidR="00E72E1B" w:rsidRPr="0039260B" w:rsidTr="00E72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Value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Number of Sensor Nodes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3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Gateway Type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ESP32 + SX1278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proofErr w:type="spellStart"/>
            <w:r w:rsidRPr="0039260B">
              <w:rPr>
                <w:bCs/>
                <w:sz w:val="18"/>
                <w:szCs w:val="18"/>
              </w:rPr>
              <w:t>LoRa</w:t>
            </w:r>
            <w:proofErr w:type="spellEnd"/>
            <w:r w:rsidRPr="0039260B">
              <w:rPr>
                <w:bCs/>
                <w:sz w:val="18"/>
                <w:szCs w:val="18"/>
              </w:rPr>
              <w:t xml:space="preserve"> Frequency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433 MHz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Transmission Power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 xml:space="preserve">20 </w:t>
            </w:r>
            <w:proofErr w:type="spellStart"/>
            <w:r w:rsidRPr="0039260B">
              <w:rPr>
                <w:bCs/>
                <w:sz w:val="18"/>
                <w:szCs w:val="18"/>
              </w:rPr>
              <w:t>dBm</w:t>
            </w:r>
            <w:proofErr w:type="spellEnd"/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Coding Rate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4/5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125 kHz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Spreading Factor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Adaptive (SF7-SF12)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Packet Interval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2 s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React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Flask</w:t>
            </w:r>
          </w:p>
        </w:tc>
      </w:tr>
      <w:tr w:rsidR="00E72E1B" w:rsidRPr="0039260B" w:rsidTr="00E72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72E1B" w:rsidRPr="0039260B" w:rsidRDefault="00E72E1B" w:rsidP="00E72E1B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39260B">
              <w:rPr>
                <w:bCs/>
                <w:sz w:val="18"/>
                <w:szCs w:val="18"/>
              </w:rPr>
              <w:t>MySQL</w:t>
            </w:r>
          </w:p>
        </w:tc>
      </w:tr>
    </w:tbl>
    <w:p w:rsidR="00E72E1B" w:rsidRDefault="00E72E1B"/>
    <w:p w:rsidR="00E72E1B" w:rsidRDefault="00E72E1B"/>
    <w:p w:rsidR="00E72E1B" w:rsidRDefault="00E72E1B"/>
    <w:p w:rsidR="00E72E1B" w:rsidRDefault="00E72E1B"/>
    <w:p w:rsidR="00E72E1B" w:rsidRDefault="00E72E1B" w:rsidP="0039260B">
      <w:pPr>
        <w:pStyle w:val="Heading1"/>
      </w:pPr>
    </w:p>
    <w:p w:rsidR="00E72E1B" w:rsidRDefault="00E72E1B" w:rsidP="0039260B">
      <w:pPr>
        <w:pStyle w:val="Heading1"/>
      </w:pPr>
    </w:p>
    <w:p w:rsidR="00E72E1B" w:rsidRDefault="00E72E1B" w:rsidP="0039260B">
      <w:pPr>
        <w:pStyle w:val="Heading1"/>
      </w:pPr>
    </w:p>
    <w:p w:rsidR="00E72E1B" w:rsidRDefault="00E72E1B" w:rsidP="0039260B">
      <w:pPr>
        <w:pStyle w:val="Heading1"/>
      </w:pPr>
    </w:p>
    <w:p w:rsidR="00E72E1B" w:rsidRDefault="00E72E1B" w:rsidP="0039260B">
      <w:pPr>
        <w:pStyle w:val="Heading1"/>
      </w:pPr>
    </w:p>
    <w:p w:rsidR="00E72E1B" w:rsidRDefault="00E72E1B" w:rsidP="0039260B">
      <w:pPr>
        <w:pStyle w:val="Heading1"/>
      </w:pPr>
    </w:p>
    <w:p w:rsidR="00E72E1B" w:rsidRDefault="00E72E1B" w:rsidP="0039260B">
      <w:pPr>
        <w:pStyle w:val="Heading1"/>
      </w:pPr>
    </w:p>
    <w:p w:rsidR="0039260B" w:rsidRDefault="0039260B"/>
    <w:sectPr w:rsidR="0039260B" w:rsidSect="00C5774B">
      <w:pgSz w:w="11906" w:h="16838"/>
      <w:pgMar w:top="1135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7017"/>
    <w:multiLevelType w:val="multilevel"/>
    <w:tmpl w:val="FA2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815"/>
    <w:multiLevelType w:val="hybridMultilevel"/>
    <w:tmpl w:val="5DA85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6A37"/>
    <w:multiLevelType w:val="multilevel"/>
    <w:tmpl w:val="224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6A80"/>
    <w:multiLevelType w:val="multilevel"/>
    <w:tmpl w:val="E8F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1DA9"/>
    <w:multiLevelType w:val="multilevel"/>
    <w:tmpl w:val="49A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D1E10"/>
    <w:multiLevelType w:val="multilevel"/>
    <w:tmpl w:val="E50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15AF6"/>
    <w:multiLevelType w:val="multilevel"/>
    <w:tmpl w:val="C576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75CDA"/>
    <w:multiLevelType w:val="hybridMultilevel"/>
    <w:tmpl w:val="C3C03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830AF"/>
    <w:multiLevelType w:val="multilevel"/>
    <w:tmpl w:val="B3C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871FE"/>
    <w:multiLevelType w:val="multilevel"/>
    <w:tmpl w:val="FCC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11A2C"/>
    <w:multiLevelType w:val="multilevel"/>
    <w:tmpl w:val="732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040CB"/>
    <w:multiLevelType w:val="hybridMultilevel"/>
    <w:tmpl w:val="F4C24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46891"/>
    <w:multiLevelType w:val="hybridMultilevel"/>
    <w:tmpl w:val="88082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54FFF"/>
    <w:multiLevelType w:val="multilevel"/>
    <w:tmpl w:val="557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93DD9"/>
    <w:multiLevelType w:val="multilevel"/>
    <w:tmpl w:val="B9C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40CB2"/>
    <w:multiLevelType w:val="multilevel"/>
    <w:tmpl w:val="55D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65CCA"/>
    <w:multiLevelType w:val="multilevel"/>
    <w:tmpl w:val="07D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55F49"/>
    <w:multiLevelType w:val="multilevel"/>
    <w:tmpl w:val="659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91EF1"/>
    <w:multiLevelType w:val="multilevel"/>
    <w:tmpl w:val="83B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354E6"/>
    <w:multiLevelType w:val="hybridMultilevel"/>
    <w:tmpl w:val="7B480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B66A65"/>
    <w:multiLevelType w:val="multilevel"/>
    <w:tmpl w:val="0A3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229EF"/>
    <w:multiLevelType w:val="multilevel"/>
    <w:tmpl w:val="E8C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95A16"/>
    <w:multiLevelType w:val="hybridMultilevel"/>
    <w:tmpl w:val="AD60D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4D53B0"/>
    <w:multiLevelType w:val="multilevel"/>
    <w:tmpl w:val="840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12F06"/>
    <w:multiLevelType w:val="multilevel"/>
    <w:tmpl w:val="634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63D8B"/>
    <w:multiLevelType w:val="multilevel"/>
    <w:tmpl w:val="97B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E2298"/>
    <w:multiLevelType w:val="multilevel"/>
    <w:tmpl w:val="D81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E1F27"/>
    <w:multiLevelType w:val="hybridMultilevel"/>
    <w:tmpl w:val="8BD25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92AF2"/>
    <w:multiLevelType w:val="multilevel"/>
    <w:tmpl w:val="751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E3BDB"/>
    <w:multiLevelType w:val="hybridMultilevel"/>
    <w:tmpl w:val="DFC88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3C6E3A"/>
    <w:multiLevelType w:val="multilevel"/>
    <w:tmpl w:val="FAD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65EA3"/>
    <w:multiLevelType w:val="multilevel"/>
    <w:tmpl w:val="C81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8475F"/>
    <w:multiLevelType w:val="multilevel"/>
    <w:tmpl w:val="8C2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92C6D"/>
    <w:multiLevelType w:val="multilevel"/>
    <w:tmpl w:val="FF1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5"/>
  </w:num>
  <w:num w:numId="3">
    <w:abstractNumId w:val="4"/>
  </w:num>
  <w:num w:numId="4">
    <w:abstractNumId w:val="33"/>
  </w:num>
  <w:num w:numId="5">
    <w:abstractNumId w:val="14"/>
  </w:num>
  <w:num w:numId="6">
    <w:abstractNumId w:val="6"/>
  </w:num>
  <w:num w:numId="7">
    <w:abstractNumId w:val="16"/>
  </w:num>
  <w:num w:numId="8">
    <w:abstractNumId w:val="20"/>
  </w:num>
  <w:num w:numId="9">
    <w:abstractNumId w:val="0"/>
  </w:num>
  <w:num w:numId="10">
    <w:abstractNumId w:val="21"/>
  </w:num>
  <w:num w:numId="11">
    <w:abstractNumId w:val="13"/>
  </w:num>
  <w:num w:numId="12">
    <w:abstractNumId w:val="26"/>
  </w:num>
  <w:num w:numId="13">
    <w:abstractNumId w:val="23"/>
  </w:num>
  <w:num w:numId="14">
    <w:abstractNumId w:val="3"/>
  </w:num>
  <w:num w:numId="15">
    <w:abstractNumId w:val="10"/>
  </w:num>
  <w:num w:numId="16">
    <w:abstractNumId w:val="9"/>
  </w:num>
  <w:num w:numId="17">
    <w:abstractNumId w:val="12"/>
  </w:num>
  <w:num w:numId="18">
    <w:abstractNumId w:val="27"/>
  </w:num>
  <w:num w:numId="19">
    <w:abstractNumId w:val="15"/>
  </w:num>
  <w:num w:numId="20">
    <w:abstractNumId w:val="18"/>
  </w:num>
  <w:num w:numId="21">
    <w:abstractNumId w:val="8"/>
  </w:num>
  <w:num w:numId="22">
    <w:abstractNumId w:val="31"/>
  </w:num>
  <w:num w:numId="23">
    <w:abstractNumId w:val="5"/>
  </w:num>
  <w:num w:numId="24">
    <w:abstractNumId w:val="24"/>
  </w:num>
  <w:num w:numId="25">
    <w:abstractNumId w:val="22"/>
  </w:num>
  <w:num w:numId="26">
    <w:abstractNumId w:val="11"/>
  </w:num>
  <w:num w:numId="27">
    <w:abstractNumId w:val="7"/>
  </w:num>
  <w:num w:numId="28">
    <w:abstractNumId w:val="29"/>
  </w:num>
  <w:num w:numId="29">
    <w:abstractNumId w:val="1"/>
  </w:num>
  <w:num w:numId="30">
    <w:abstractNumId w:val="19"/>
  </w:num>
  <w:num w:numId="31">
    <w:abstractNumId w:val="28"/>
  </w:num>
  <w:num w:numId="32">
    <w:abstractNumId w:val="2"/>
  </w:num>
  <w:num w:numId="33">
    <w:abstractNumId w:val="32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2B7"/>
    <w:rsid w:val="000A199F"/>
    <w:rsid w:val="000D0D28"/>
    <w:rsid w:val="00175A95"/>
    <w:rsid w:val="00263275"/>
    <w:rsid w:val="0039260B"/>
    <w:rsid w:val="003E1F70"/>
    <w:rsid w:val="0057046C"/>
    <w:rsid w:val="005862B7"/>
    <w:rsid w:val="0061426E"/>
    <w:rsid w:val="00891F6C"/>
    <w:rsid w:val="0089572A"/>
    <w:rsid w:val="00914F0D"/>
    <w:rsid w:val="00A00DBC"/>
    <w:rsid w:val="00A71D71"/>
    <w:rsid w:val="00AB3C72"/>
    <w:rsid w:val="00C5774B"/>
    <w:rsid w:val="00C75388"/>
    <w:rsid w:val="00CA7756"/>
    <w:rsid w:val="00D74232"/>
    <w:rsid w:val="00E2484C"/>
    <w:rsid w:val="00E7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A36C"/>
  <w15:chartTrackingRefBased/>
  <w15:docId w15:val="{88384AF0-EE4B-4B31-94A0-A7231A2F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E1B"/>
  </w:style>
  <w:style w:type="paragraph" w:styleId="Heading1">
    <w:name w:val="heading 1"/>
    <w:basedOn w:val="Normal"/>
    <w:link w:val="Heading1Char"/>
    <w:uiPriority w:val="9"/>
    <w:qFormat/>
    <w:rsid w:val="003926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926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926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0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9260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9260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92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9260B"/>
    <w:rPr>
      <w:b/>
      <w:bCs/>
    </w:rPr>
  </w:style>
  <w:style w:type="paragraph" w:styleId="ListParagraph">
    <w:name w:val="List Paragraph"/>
    <w:basedOn w:val="Normal"/>
    <w:uiPriority w:val="34"/>
    <w:qFormat/>
    <w:rsid w:val="00914F0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75A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5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10</Pages>
  <Words>1539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2026-06-20T10:50:00Z</dcterms:created>
  <dcterms:modified xsi:type="dcterms:W3CDTF">2026-06-20T18:12:00Z</dcterms:modified>
</cp:coreProperties>
</file>