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single"/>
          <w:shd w:fill="auto" w:val="clear"/>
          <w:vertAlign w:val="baseline"/>
          <w:rtl w:val="0"/>
        </w:rPr>
        <w:t xml:space="preserve">Ref. No: RBU/DIA25/OL-6598</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03">
      <w:pPr>
        <w:pStyle w:val="Heading1"/>
        <w:spacing w:before="56" w:lineRule="auto"/>
        <w:ind w:left="2160" w:right="3827" w:firstLine="720"/>
        <w:jc w:val="center"/>
        <w:rPr>
          <w:rFonts w:ascii="Calibri" w:cs="Calibri" w:eastAsia="Calibri" w:hAnsi="Calibri"/>
        </w:rPr>
      </w:pPr>
      <w:r w:rsidDel="00000000" w:rsidR="00000000" w:rsidRPr="00000000">
        <w:rPr>
          <w:rFonts w:ascii="Calibri" w:cs="Calibri" w:eastAsia="Calibri" w:hAnsi="Calibri"/>
          <w:u w:val="single"/>
          <w:rtl w:val="0"/>
        </w:rPr>
        <w:t xml:space="preserve">OFFER LETTER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Student Name: JOHN Z MUYIRA                                                                                 Date of offer: 07-05-2025</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Nationality: MALAWI</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07"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Dear Applicant,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We are pleased to confirm that our Academic Board has reviewed your application along with your certificate and     we found you eligible for the academic program as mentioned below, at Rayat Bahra University for the upcoming session. On this basis, we are issuing this offer letter for your acceptance and confirmation with payment of registration fee as specified in the document within 03 days of date of issue of this offer letter: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bl>
      <w:tblPr>
        <w:tblStyle w:val="Table1"/>
        <w:tblW w:w="9353.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7"/>
        <w:gridCol w:w="6856"/>
        <w:tblGridChange w:id="0">
          <w:tblGrid>
            <w:gridCol w:w="2497"/>
            <w:gridCol w:w="6856"/>
          </w:tblGrid>
        </w:tblGridChange>
      </w:tblGrid>
      <w:tr>
        <w:trPr>
          <w:cantSplit w:val="0"/>
          <w:trHeight w:val="268" w:hRule="atLeast"/>
          <w:tblHeader w:val="0"/>
        </w:trPr>
        <w:tc>
          <w:tcPr>
            <w:shd w:fill="d9d9d9"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Program Name</w:t>
            </w:r>
          </w:p>
        </w:tc>
        <w:tc>
          <w:tcPr/>
          <w:p w:rsidR="00000000" w:rsidDel="00000000" w:rsidP="00000000" w:rsidRDefault="00000000" w:rsidRPr="00000000" w14:paraId="0000000C">
            <w:pP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FOUNDATION CUM B.TECH MECHANICAL ENGINEERING</w:t>
            </w:r>
          </w:p>
        </w:tc>
      </w:tr>
      <w:tr>
        <w:trPr>
          <w:cantSplit w:val="0"/>
          <w:trHeight w:val="268" w:hRule="atLeast"/>
          <w:tblHeader w:val="0"/>
        </w:trPr>
        <w:tc>
          <w:tcPr>
            <w:shd w:fill="d9d9d9"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Program Duration</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04 YEARS</w:t>
            </w:r>
          </w:p>
        </w:tc>
      </w:tr>
      <w:tr>
        <w:trPr>
          <w:cantSplit w:val="0"/>
          <w:trHeight w:val="268" w:hRule="atLeast"/>
          <w:tblHeader w:val="0"/>
        </w:trPr>
        <w:tc>
          <w:tcPr>
            <w:shd w:fill="d9d9d9"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Tentative Start Date</w:t>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MAY 2025</w:t>
            </w:r>
          </w:p>
        </w:tc>
      </w:tr>
      <w:tr>
        <w:trPr>
          <w:cantSplit w:val="0"/>
          <w:trHeight w:val="268" w:hRule="atLeast"/>
          <w:tblHeader w:val="0"/>
        </w:trPr>
        <w:tc>
          <w:tcPr>
            <w:shd w:fill="d9d9d9"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Name of the University</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RAYAT BAHRA UNIVERSITY</w:t>
            </w:r>
          </w:p>
        </w:tc>
      </w:tr>
      <w:tr>
        <w:trPr>
          <w:cantSplit w:val="0"/>
          <w:trHeight w:val="268" w:hRule="atLeast"/>
          <w:tblHeader w:val="0"/>
        </w:trPr>
        <w:tc>
          <w:tcPr>
            <w:shd w:fill="d9d9d9"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University Address</w:t>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V.P.O. Sahauran, Tehsil Kharar, Distt. Mohali, Kharar, Punjab 140301</w:t>
            </w:r>
          </w:p>
        </w:tc>
      </w:tr>
      <w:tr>
        <w:trPr>
          <w:cantSplit w:val="0"/>
          <w:trHeight w:val="270" w:hRule="atLeast"/>
          <w:tblHeader w:val="0"/>
        </w:trPr>
        <w:tc>
          <w:tcPr>
            <w:shd w:fill="d9d9d9"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105"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Scholarship Awarded</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CHANCELLOR’S Scholarship</w:t>
            </w:r>
          </w:p>
        </w:tc>
      </w:tr>
    </w:tbl>
    <w:p w:rsidR="00000000" w:rsidDel="00000000" w:rsidP="00000000" w:rsidRDefault="00000000" w:rsidRPr="00000000" w14:paraId="00000017">
      <w:pPr>
        <w:pStyle w:val="Heading1"/>
        <w:ind w:left="0" w:firstLine="0"/>
        <w:rPr>
          <w:rFonts w:ascii="Calibri" w:cs="Calibri" w:eastAsia="Calibri" w:hAnsi="Calibri"/>
          <w:u w:val="single"/>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Fee Structure after scholarship:</w:t>
      </w:r>
    </w:p>
    <w:tbl>
      <w:tblPr>
        <w:tblStyle w:val="Table2"/>
        <w:tblW w:w="895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6"/>
        <w:gridCol w:w="7"/>
        <w:gridCol w:w="3145"/>
        <w:gridCol w:w="1417"/>
        <w:gridCol w:w="993"/>
        <w:gridCol w:w="993"/>
        <w:gridCol w:w="1417"/>
        <w:tblGridChange w:id="0">
          <w:tblGrid>
            <w:gridCol w:w="986"/>
            <w:gridCol w:w="7"/>
            <w:gridCol w:w="3145"/>
            <w:gridCol w:w="1417"/>
            <w:gridCol w:w="993"/>
            <w:gridCol w:w="993"/>
            <w:gridCol w:w="1417"/>
          </w:tblGrid>
        </w:tblGridChange>
      </w:tblGrid>
      <w:tr>
        <w:trPr>
          <w:cantSplit w:val="0"/>
          <w:trHeight w:val="268" w:hRule="atLeast"/>
          <w:tblHeader w:val="0"/>
        </w:trPr>
        <w:tc>
          <w:tcPr>
            <w:shd w:fill="d9d9d9"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8" w:right="101"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Year</w:t>
            </w:r>
          </w:p>
        </w:tc>
        <w:tc>
          <w:tcPr>
            <w:gridSpan w:val="2"/>
            <w:shd w:fill="d9d9d9"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338" w:right="1330"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One Time Fee</w:t>
            </w:r>
          </w:p>
        </w:tc>
        <w:tc>
          <w:tcPr>
            <w:vMerge w:val="restart"/>
            <w:shd w:fill="d9d9d9"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08" w:right="248"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Tuition Fee (USD)</w:t>
            </w:r>
          </w:p>
        </w:tc>
        <w:tc>
          <w:tcPr>
            <w:vMerge w:val="restart"/>
            <w:shd w:fill="d9d9d9" w:val="clear"/>
          </w:tcPr>
          <w:p w:rsidR="00000000" w:rsidDel="00000000" w:rsidP="00000000" w:rsidRDefault="00000000" w:rsidRPr="00000000" w14:paraId="0000001C">
            <w:pPr>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ELP</w:t>
            </w:r>
          </w:p>
        </w:tc>
        <w:tc>
          <w:tcPr>
            <w:vMerge w:val="restart"/>
            <w:shd w:fill="d9d9d9" w:val="clear"/>
          </w:tcPr>
          <w:p w:rsidR="00000000" w:rsidDel="00000000" w:rsidP="00000000" w:rsidRDefault="00000000" w:rsidRPr="00000000" w14:paraId="0000001D">
            <w:pPr>
              <w:rPr/>
            </w:pPr>
            <w:r w:rsidDel="00000000" w:rsidR="00000000" w:rsidRPr="00000000">
              <w:rPr>
                <w:rFonts w:ascii="Calibri" w:cs="Calibri" w:eastAsia="Calibri" w:hAnsi="Calibri"/>
                <w:b w:val="1"/>
                <w:sz w:val="21"/>
                <w:szCs w:val="21"/>
                <w:rtl w:val="0"/>
              </w:rPr>
              <w:t xml:space="preserve">Hostel Fee (USD)</w:t>
            </w:r>
            <w:r w:rsidDel="00000000" w:rsidR="00000000" w:rsidRPr="00000000">
              <w:rPr>
                <w:rtl w:val="0"/>
              </w:rPr>
            </w:r>
          </w:p>
        </w:tc>
        <w:tc>
          <w:tcPr>
            <w:vMerge w:val="restart"/>
            <w:shd w:fill="d9d9d9"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7" w:lineRule="auto"/>
              <w:ind w:left="106" w:right="84"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Total Fee per year (USD)</w:t>
            </w:r>
          </w:p>
        </w:tc>
      </w:tr>
      <w:tr>
        <w:trPr>
          <w:cantSplit w:val="0"/>
          <w:trHeight w:val="442" w:hRule="atLeast"/>
          <w:tblHeader w:val="0"/>
        </w:trPr>
        <w:tc>
          <w:tcPr>
            <w:shd w:fill="d9d9d9"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gridSpan w:val="2"/>
            <w:shd w:fill="d9d9d9"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68" w:lineRule="auto"/>
              <w:ind w:left="108" w:right="0"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Application cum Registration Fees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c>
        <w:tc>
          <w:tcPr>
            <w:vMerge w:val="continue"/>
            <w:shd w:fill="d9d9d9"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68" w:hRule="atLeast"/>
          <w:tblHeader w:val="0"/>
        </w:trPr>
        <w:tc>
          <w:tcPr>
            <w:shd w:fill="d9d9d9"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10" w:right="101"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1"/>
                <w:szCs w:val="21"/>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Year </w:t>
            </w:r>
          </w:p>
        </w:tc>
        <w:tc>
          <w:tcPr>
            <w:gridSpan w:val="2"/>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829" w:right="818"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500</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61" w:right="448"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1600</w:t>
            </w:r>
          </w:p>
        </w:tc>
        <w:tc>
          <w:tcPr/>
          <w:p w:rsidR="00000000" w:rsidDel="00000000" w:rsidP="00000000" w:rsidRDefault="00000000" w:rsidRPr="00000000" w14:paraId="0000002B">
            <w:pPr>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500</w:t>
            </w:r>
          </w:p>
        </w:tc>
        <w:tc>
          <w:tcPr/>
          <w:p w:rsidR="00000000" w:rsidDel="00000000" w:rsidP="00000000" w:rsidRDefault="00000000" w:rsidRPr="00000000" w14:paraId="0000002C">
            <w:pPr>
              <w:jc w:val="cente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1000</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64" w:right="455"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3600</w:t>
            </w:r>
          </w:p>
        </w:tc>
      </w:tr>
      <w:tr>
        <w:trPr>
          <w:cantSplit w:val="0"/>
          <w:trHeight w:val="270" w:hRule="atLeast"/>
          <w:tblHeader w:val="0"/>
        </w:trPr>
        <w:tc>
          <w:tcPr>
            <w:shd w:fill="d9d9d9"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112" w:right="101"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1"/>
                <w:szCs w:val="21"/>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Year </w:t>
            </w:r>
          </w:p>
        </w:tc>
        <w:tc>
          <w:tcPr>
            <w:gridSpan w:val="2"/>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1338" w:right="1328"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NIL</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461" w:right="448"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1600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464" w:right="455"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1600</w:t>
            </w:r>
          </w:p>
        </w:tc>
      </w:tr>
      <w:tr>
        <w:trPr>
          <w:cantSplit w:val="0"/>
          <w:trHeight w:val="270" w:hRule="atLeast"/>
          <w:tblHeader w:val="0"/>
        </w:trPr>
        <w:tc>
          <w:tcPr>
            <w:shd w:fill="d9d9d9"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112" w:right="101"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21"/>
                <w:szCs w:val="21"/>
                <w:u w:val="none"/>
                <w:shd w:fill="auto" w:val="clear"/>
                <w:vertAlign w:val="superscript"/>
                <w:rtl w:val="0"/>
              </w:rPr>
              <w:t xml:space="preserve">rd</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Year</w:t>
            </w:r>
          </w:p>
        </w:tc>
        <w:tc>
          <w:tcPr>
            <w:gridSpan w:val="2"/>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1338" w:right="1328"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NIL</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461" w:right="448"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1600</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464" w:right="455"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1600</w:t>
            </w:r>
          </w:p>
        </w:tc>
      </w:tr>
      <w:tr>
        <w:trPr>
          <w:cantSplit w:val="0"/>
          <w:trHeight w:val="270" w:hRule="atLeast"/>
          <w:tblHeader w:val="0"/>
        </w:trPr>
        <w:tc>
          <w:tcPr>
            <w:shd w:fill="d9d9d9"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112" w:right="101"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4</w:t>
            </w:r>
            <w:r w:rsidDel="00000000" w:rsidR="00000000" w:rsidRPr="00000000">
              <w:rPr>
                <w:rFonts w:ascii="Calibri" w:cs="Calibri" w:eastAsia="Calibri" w:hAnsi="Calibri"/>
                <w:b w:val="1"/>
                <w:i w:val="0"/>
                <w:smallCaps w:val="0"/>
                <w:strike w:val="0"/>
                <w:color w:val="000000"/>
                <w:sz w:val="21"/>
                <w:szCs w:val="21"/>
                <w:u w:val="none"/>
                <w:shd w:fill="auto" w:val="clear"/>
                <w:vertAlign w:val="superscript"/>
                <w:rtl w:val="0"/>
              </w:rPr>
              <w:t xml:space="preserve">th</w:t>
            </w: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 Year</w:t>
            </w:r>
          </w:p>
        </w:tc>
        <w:tc>
          <w:tcPr>
            <w:gridSpan w:val="2"/>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1338" w:right="1328"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NIL</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461" w:right="448"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1600</w:t>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1" w:lineRule="auto"/>
              <w:ind w:left="464" w:right="455"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1600</w:t>
            </w:r>
          </w:p>
        </w:tc>
      </w:tr>
      <w:tr>
        <w:trPr>
          <w:cantSplit w:val="0"/>
          <w:trHeight w:val="268" w:hRule="atLeast"/>
          <w:tblHeader w:val="0"/>
        </w:trPr>
        <w:tc>
          <w:tcPr>
            <w:gridSpan w:val="2"/>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3518" w:firstLine="0"/>
              <w:jc w:val="righ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105" w:right="3518" w:firstLine="0"/>
              <w:jc w:val="righ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Total Fee</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464" w:right="455" w:firstLine="0"/>
              <w:jc w:val="center"/>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8500</w:t>
            </w:r>
          </w:p>
        </w:tc>
      </w:tr>
    </w:tbl>
    <w:p w:rsidR="00000000" w:rsidDel="00000000" w:rsidP="00000000" w:rsidRDefault="00000000" w:rsidRPr="00000000" w14:paraId="0000004A">
      <w:pPr>
        <w:pStyle w:val="Heading1"/>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*Hostel with Mess service @1500 USD per year. One time fees is not part of the tuition &amp; hostel fees.         FRO CHARGES ONE TIME – 50 USD; Exam Fees Per Sem = 50 USD; HEALTH INSURANCE–150 USD/YEAR</w:t>
      </w:r>
    </w:p>
    <w:p w:rsidR="00000000" w:rsidDel="00000000" w:rsidP="00000000" w:rsidRDefault="00000000" w:rsidRPr="00000000" w14:paraId="0000004B">
      <w:pPr>
        <w:spacing w:before="1" w:lineRule="auto"/>
        <w:ind w:right="1086"/>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4C">
      <w:pPr>
        <w:ind w:left="100" w:firstLine="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This admission letter is provisional and subject to production of final result and proof of payment of fees. Failing which the admission shall be cancelled and no refund shall be entertained.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Calibri" w:cs="Calibri" w:eastAsia="Calibri" w:hAnsi="Calibri"/>
          <w:b w:val="1"/>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4E">
      <w:pPr>
        <w:ind w:left="100" w:firstLine="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CONDITIONS TO ACCEPT THIS ADMISSION OFFER LETTER</w:t>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admission shall be confirmed after verification of all the necessary documents as mentioned below.</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240" w:lineRule="auto"/>
        <w:ind w:left="108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Payment Proof of full first year fees transferred to the University’s account.</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240" w:lineRule="auto"/>
        <w:ind w:left="108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Copy of Passport &amp; Passport size photograph.</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240" w:lineRule="auto"/>
        <w:ind w:left="108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Academic Transcripts (if not in English Language, please submit the translated copy in English).</w:t>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offered admission stands cancelled if the registration fee is not paid within 03 days of receipt of this Offer Letter.</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On-campus accommodation is mandatory for the first year and FRRO assistance will not be provided to students staying outside the University Campus.</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Accommodation fee shall be charged on annual basis and facility once activated will not be cancelled or refunded. </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2"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Please send the scanned copy of all above-mentioned documents at </w:t>
      </w:r>
      <w:hyperlink r:id="rId6">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do@bahrauniversity.edu.in </w:t>
        </w:r>
      </w:hyperlink>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   receive the Acceptance letter.</w:t>
      </w:r>
    </w:p>
    <w:p w:rsidR="00000000" w:rsidDel="00000000" w:rsidP="00000000" w:rsidRDefault="00000000" w:rsidRPr="00000000" w14:paraId="00000057">
      <w:pPr>
        <w:pStyle w:val="Heading1"/>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58">
      <w:pPr>
        <w:pStyle w:val="Heading1"/>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59">
      <w:pPr>
        <w:pStyle w:val="Heading1"/>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5A">
      <w:pPr>
        <w:pStyle w:val="Heading1"/>
        <w:ind w:left="0" w:firstLine="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5B">
      <w:pPr>
        <w:pStyle w:val="Heading1"/>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PAYMENT TRANSFER DETAILS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Please mention the student’s name at the time of SWIFT transfer of school fee from your bank.</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All International transactions should be made in US Dollars only.</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Issuance of Fee Receipt is subject to realization of the fee transferred in the bank account.</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Please use the following Bank Account details to transfer the School Fee.</w:t>
      </w:r>
    </w:p>
    <w:p w:rsidR="00000000" w:rsidDel="00000000" w:rsidP="00000000" w:rsidRDefault="00000000" w:rsidRPr="00000000" w14:paraId="00000061">
      <w:pPr>
        <w:rPr>
          <w:rFonts w:ascii="Calibri" w:cs="Calibri" w:eastAsia="Calibri" w:hAnsi="Calibri"/>
          <w:sz w:val="21"/>
          <w:szCs w:val="21"/>
        </w:rPr>
      </w:pPr>
      <w:r w:rsidDel="00000000" w:rsidR="00000000" w:rsidRPr="00000000">
        <w:rPr>
          <w:rtl w:val="0"/>
        </w:rPr>
      </w:r>
    </w:p>
    <w:tbl>
      <w:tblPr>
        <w:tblStyle w:val="Table3"/>
        <w:tblW w:w="9352.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3"/>
        <w:gridCol w:w="6949"/>
        <w:tblGridChange w:id="0">
          <w:tblGrid>
            <w:gridCol w:w="2403"/>
            <w:gridCol w:w="6949"/>
          </w:tblGrid>
        </w:tblGridChange>
      </w:tblGrid>
      <w:tr>
        <w:trPr>
          <w:cantSplit w:val="0"/>
          <w:trHeight w:val="257"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05"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BANK NAME</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05"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PUNJAB NATIONAL BANK</w:t>
            </w:r>
          </w:p>
        </w:tc>
      </w:tr>
      <w:tr>
        <w:trPr>
          <w:cantSplit w:val="0"/>
          <w:trHeight w:val="510"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3" w:lineRule="auto"/>
              <w:ind w:left="105"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BANK ADDRESS</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53" w:lineRule="auto"/>
              <w:ind w:left="105"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VILL- SAHAURAN, RAYAT BAHRA INSTITUTE, DISST-SAS NAGAR, PUNJAB-</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7" w:lineRule="auto"/>
              <w:ind w:left="105"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140104</w:t>
            </w:r>
          </w:p>
        </w:tc>
      </w:tr>
      <w:tr>
        <w:trPr>
          <w:cantSplit w:val="0"/>
          <w:trHeight w:val="256"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6" w:lineRule="auto"/>
              <w:ind w:left="105"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ACCOUNT NAME</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6" w:lineRule="auto"/>
              <w:ind w:left="105"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INTERNATIONAL ADMISSION RAYAT BAHRA GROUP OF INSTITUTES</w:t>
            </w:r>
          </w:p>
        </w:tc>
      </w:tr>
      <w:tr>
        <w:trPr>
          <w:cantSplit w:val="0"/>
          <w:trHeight w:val="256" w:hRule="atLeast"/>
          <w:tblHeader w:val="0"/>
        </w:trPr>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6" w:lineRule="auto"/>
              <w:ind w:left="105"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ACCOUNT NUMBER</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6" w:lineRule="auto"/>
              <w:ind w:left="105"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19341132000031</w:t>
            </w:r>
          </w:p>
        </w:tc>
      </w:tr>
      <w:tr>
        <w:trPr>
          <w:cantSplit w:val="0"/>
          <w:trHeight w:val="256"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6" w:lineRule="auto"/>
              <w:ind w:left="105"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SWIFT CODE</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6" w:lineRule="auto"/>
              <w:ind w:left="105"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PUNBINBBISB</w:t>
            </w:r>
          </w:p>
        </w:tc>
      </w:tr>
      <w:tr>
        <w:trPr>
          <w:cantSplit w:val="0"/>
          <w:trHeight w:val="258" w:hRule="atLeast"/>
          <w:tblHeader w:val="0"/>
        </w:trPr>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9" w:lineRule="auto"/>
              <w:ind w:left="105" w:right="0" w:firstLine="0"/>
              <w:jc w:val="both"/>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IFSC / MICR CODE</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39" w:lineRule="auto"/>
              <w:ind w:left="105"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PUNB0193410 / 160024145</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spacing w:before="1" w:lineRule="auto"/>
        <w:ind w:left="201" w:firstLine="0"/>
        <w:jc w:val="both"/>
        <w:rPr>
          <w:rFonts w:ascii="Calibri" w:cs="Calibri" w:eastAsia="Calibri" w:hAnsi="Calibri"/>
        </w:rPr>
      </w:pPr>
      <w:r w:rsidDel="00000000" w:rsidR="00000000" w:rsidRPr="00000000">
        <w:rPr>
          <w:rFonts w:ascii="Calibri" w:cs="Calibri" w:eastAsia="Calibri" w:hAnsi="Calibri"/>
          <w:rtl w:val="0"/>
        </w:rPr>
        <w:t xml:space="preserve">IMPORTANT INSTRUCTIONS FOR THE STUDENTS:</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have applied for a full-time program studying at Rayat Bahra University.</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It is our policy to monitor and track progression of students throughout their studies in accordance with the norms of Rayat Bahra University.</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Consumption of alcohol/all types of intoxicants is strictly banned in the campus and hostels.</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shall be governed by the rules and regulations of Rayat Bahra University.</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 are required to pay the complete fee for the first year before reporting to the campus. Students studying for programs that are longer than one year in duration, will be required to pay advance fee before the commencement of each subsequent year of study.</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All charges levied by bank on bank transfers are to be borne by the student. In case the amount transferred by the student is received short of the required fee, the student to clear all the dues will deposit the same deficit.</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Your admission will be confirmed on verification of original certificates of qualifying examination, failing which will lead to cancellation of admission and you will not be eligible for any refund in such case.</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The university reserves the rights to discontinue/Cancel/change the program offered at any point of time. </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1"/>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Please sign this Document and send us the scanned copy as a proof of acceptance on </w:t>
      </w:r>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do@bahrauniversity.edu.in.</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or </w:t>
      </w:r>
      <w:r w:rsidDel="00000000" w:rsidR="00000000" w:rsidRPr="00000000">
        <w:rPr>
          <w:rFonts w:ascii="Calibri" w:cs="Calibri" w:eastAsia="Calibri" w:hAnsi="Calibri"/>
          <w:b w:val="1"/>
          <w:i w:val="1"/>
          <w:smallCaps w:val="0"/>
          <w:strike w:val="0"/>
          <w:color w:val="000000"/>
          <w:sz w:val="21"/>
          <w:szCs w:val="21"/>
          <w:u w:val="none"/>
          <w:shd w:fill="auto" w:val="clear"/>
          <w:vertAlign w:val="baseline"/>
          <w:rtl w:val="0"/>
        </w:rPr>
        <w:t xml:space="preserve">Whatsapp on +9184769-12345</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0" w:firstLine="0"/>
        <w:jc w:val="both"/>
        <w:rPr>
          <w:rFonts w:ascii="Calibri" w:cs="Calibri" w:eastAsia="Calibri" w:hAnsi="Calibri"/>
          <w:b w:val="0"/>
          <w:i w:val="0"/>
          <w:smallCaps w:val="0"/>
          <w:strike w:val="0"/>
          <w:color w:val="000000"/>
          <w:sz w:val="21"/>
          <w:szCs w:val="21"/>
          <w:u w:val="singl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330200</wp:posOffset>
                </wp:positionH>
                <wp:positionV relativeFrom="paragraph">
                  <wp:posOffset>254000</wp:posOffset>
                </wp:positionV>
                <wp:extent cx="1897380" cy="1164590"/>
                <wp:effectExtent b="0" l="0" r="0" t="0"/>
                <wp:wrapTopAndBottom distB="0" distT="0"/>
                <wp:docPr id="2" name=""/>
                <a:graphic>
                  <a:graphicData uri="http://schemas.microsoft.com/office/word/2010/wordprocessingGroup">
                    <wpg:wgp>
                      <wpg:cNvGrpSpPr/>
                      <wpg:grpSpPr>
                        <a:xfrm>
                          <a:off x="4396675" y="3197050"/>
                          <a:ext cx="1897380" cy="1164590"/>
                          <a:chOff x="4396675" y="3197050"/>
                          <a:chExt cx="1897400" cy="1243800"/>
                        </a:xfrm>
                      </wpg:grpSpPr>
                      <wpg:grpSp>
                        <wpg:cNvGrpSpPr/>
                        <wpg:grpSpPr>
                          <a:xfrm>
                            <a:off x="4396675" y="3197070"/>
                            <a:ext cx="1897380" cy="1164590"/>
                            <a:chOff x="1557" y="746"/>
                            <a:chExt cx="2988" cy="1834"/>
                          </a:xfrm>
                        </wpg:grpSpPr>
                        <wps:wsp>
                          <wps:cNvSpPr/>
                          <wps:cNvPr id="4" name="Shape 4"/>
                          <wps:spPr>
                            <a:xfrm>
                              <a:off x="1558" y="747"/>
                              <a:ext cx="2975" cy="1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1677" y="746"/>
                              <a:ext cx="2868" cy="1654"/>
                            </a:xfrm>
                            <a:prstGeom prst="rect">
                              <a:avLst/>
                            </a:prstGeom>
                            <a:noFill/>
                            <a:ln>
                              <a:noFill/>
                            </a:ln>
                          </pic:spPr>
                        </pic:pic>
                        <pic:pic>
                          <pic:nvPicPr>
                            <pic:cNvPr id="6" name="Shape 6"/>
                            <pic:cNvPicPr preferRelativeResize="0"/>
                          </pic:nvPicPr>
                          <pic:blipFill rotWithShape="1">
                            <a:blip r:embed="rId8">
                              <a:alphaModFix/>
                            </a:blip>
                            <a:srcRect b="0" l="0" r="0" t="0"/>
                            <a:stretch/>
                          </pic:blipFill>
                          <pic:spPr>
                            <a:xfrm>
                              <a:off x="1557" y="2309"/>
                              <a:ext cx="992" cy="267"/>
                            </a:xfrm>
                            <a:prstGeom prst="rect">
                              <a:avLst/>
                            </a:prstGeom>
                            <a:noFill/>
                            <a:ln>
                              <a:noFill/>
                            </a:ln>
                          </pic:spPr>
                        </pic:pic>
                        <pic:pic>
                          <pic:nvPicPr>
                            <pic:cNvPr id="7" name="Shape 7"/>
                            <pic:cNvPicPr preferRelativeResize="0"/>
                          </pic:nvPicPr>
                          <pic:blipFill rotWithShape="1">
                            <a:blip r:embed="rId9">
                              <a:alphaModFix/>
                            </a:blip>
                            <a:srcRect b="0" l="0" r="0" t="0"/>
                            <a:stretch/>
                          </pic:blipFill>
                          <pic:spPr>
                            <a:xfrm>
                              <a:off x="2265" y="2309"/>
                              <a:ext cx="1889" cy="267"/>
                            </a:xfrm>
                            <a:prstGeom prst="rect">
                              <a:avLst/>
                            </a:prstGeom>
                            <a:noFill/>
                            <a:ln>
                              <a:noFill/>
                            </a:ln>
                          </pic:spPr>
                        </pic:pic>
                        <wps:wsp>
                          <wps:cNvSpPr/>
                          <wps:cNvPr id="8" name="Shape 8"/>
                          <wps:spPr>
                            <a:xfrm>
                              <a:off x="1557" y="746"/>
                              <a:ext cx="2988" cy="183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133.99999618530273" w:right="0" w:firstLine="133.99999618530273"/>
                                  <w:jc w:val="left"/>
                                  <w:textDirection w:val="btLr"/>
                                </w:pPr>
                                <w:r w:rsidDel="00000000" w:rsidR="00000000" w:rsidRPr="00000000">
                                  <w:rPr>
                                    <w:rFonts w:ascii="Times New Roman" w:cs="Times New Roman" w:eastAsia="Times New Roman" w:hAnsi="Times New Roman"/>
                                    <w:b w:val="0"/>
                                    <w:i w:val="0"/>
                                    <w:smallCaps w:val="0"/>
                                    <w:strike w:val="0"/>
                                    <w:color w:val="000000"/>
                                    <w:sz w:val="33"/>
                                    <w:vertAlign w:val="baseline"/>
                                  </w:rPr>
                                </w:r>
                                <w:r w:rsidDel="00000000" w:rsidR="00000000" w:rsidRPr="00000000">
                                  <w:rPr>
                                    <w:rFonts w:ascii="Times New Roman" w:cs="Times New Roman" w:eastAsia="Times New Roman" w:hAnsi="Times New Roman"/>
                                    <w:b w:val="0"/>
                                    <w:i w:val="0"/>
                                    <w:smallCaps w:val="0"/>
                                    <w:strike w:val="0"/>
                                    <w:color w:val="000000"/>
                                    <w:sz w:val="21"/>
                                    <w:vertAlign w:val="baseline"/>
                                  </w:rPr>
                                  <w:t xml:space="preserve">Contact: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+918476912345</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330200</wp:posOffset>
                </wp:positionH>
                <wp:positionV relativeFrom="paragraph">
                  <wp:posOffset>254000</wp:posOffset>
                </wp:positionV>
                <wp:extent cx="1897380" cy="116459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897380" cy="1164590"/>
                        </a:xfrm>
                        <a:prstGeom prst="rect"/>
                        <a:ln/>
                      </pic:spPr>
                    </pic:pic>
                  </a:graphicData>
                </a:graphic>
              </wp:anchor>
            </w:drawing>
          </mc:Fallback>
        </mc:AlternateContent>
      </w:r>
    </w:p>
    <w:p w:rsidR="00000000" w:rsidDel="00000000" w:rsidP="00000000" w:rsidRDefault="00000000" w:rsidRPr="00000000" w14:paraId="0000007B">
      <w:pPr>
        <w:rPr/>
      </w:pPr>
      <w:r w:rsidDel="00000000" w:rsidR="00000000" w:rsidRPr="00000000">
        <w:rPr>
          <w:rtl w:val="0"/>
        </w:rPr>
      </w:r>
    </w:p>
    <w:sectPr>
      <w:headerReference r:id="rId11" w:type="default"/>
      <w:headerReference r:id="rId12" w:type="first"/>
      <w:headerReference r:id="rId13" w:type="even"/>
      <w:footerReference r:id="rId14" w:type="default"/>
      <w:pgSz w:h="15840" w:w="12240" w:orient="portrait"/>
      <w:pgMar w:bottom="1080" w:top="1440" w:left="1440" w:right="1161" w:header="180" w:footer="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jc w:val="cente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Rayat Bahra University, Rayat Bahra University, V.P.O. Sahauran, Tehsil Kharar, Distt. Mohali, Kharar, Punjab 140301, INDIA.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115105" cy="6115105"/>
              <wp:effectExtent b="0" l="0" r="0" t="0"/>
              <wp:wrapNone/>
              <wp:docPr id="3" name=""/>
              <a:graphic>
                <a:graphicData uri="http://schemas.microsoft.com/office/word/2010/wordprocessingShape">
                  <wps:wsp>
                    <wps:cNvSpPr/>
                    <wps:cNvPr id="9" name="Shape 9"/>
                    <wps:spPr>
                      <a:xfrm rot="-2700000">
                        <a:off x="1423605" y="3387888"/>
                        <a:ext cx="7844790" cy="78422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c0c0c0"/>
                              <w:sz w:val="144"/>
                              <w:vertAlign w:val="baseline"/>
                            </w:rPr>
                            <w:t xml:space="preserve">NOT VALID FOR VISA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115105" cy="6115105"/>
              <wp:effectExtent b="0" l="0" r="0" t="0"/>
              <wp:wrapNone/>
              <wp:docPr id="3"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6115105" cy="611510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115105" cy="6115105"/>
              <wp:effectExtent b="0" l="0" r="0" t="0"/>
              <wp:wrapNone/>
              <wp:docPr id="1" name=""/>
              <a:graphic>
                <a:graphicData uri="http://schemas.microsoft.com/office/word/2010/wordprocessingShape">
                  <wps:wsp>
                    <wps:cNvSpPr/>
                    <wps:cNvPr id="2" name="Shape 2"/>
                    <wps:spPr>
                      <a:xfrm rot="-2700000">
                        <a:off x="1423605" y="3387888"/>
                        <a:ext cx="7844790" cy="78422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c0c0c0"/>
                              <w:sz w:val="144"/>
                              <w:vertAlign w:val="baseline"/>
                            </w:rPr>
                            <w:t xml:space="preserve">NOT VALID FOR VISA</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6115105" cy="611510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115105" cy="611510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Pr>
      <w:drawing>
        <wp:inline distB="0" distT="0" distL="0" distR="0">
          <wp:extent cx="1524612" cy="548605"/>
          <wp:effectExtent b="0" l="0" r="0" t="0"/>
          <wp:docPr descr="C:\Users\user\Downloads\Logo with White Base@pnj.png" id="5" name="image3.png"/>
          <a:graphic>
            <a:graphicData uri="http://schemas.openxmlformats.org/drawingml/2006/picture">
              <pic:pic>
                <pic:nvPicPr>
                  <pic:cNvPr descr="C:\Users\user\Downloads\Logo with White Base@pnj.png" id="0" name="image3.png"/>
                  <pic:cNvPicPr preferRelativeResize="0"/>
                </pic:nvPicPr>
                <pic:blipFill>
                  <a:blip r:embed="rId2"/>
                  <a:srcRect b="0" l="0" r="0" t="0"/>
                  <a:stretch>
                    <a:fillRect/>
                  </a:stretch>
                </pic:blipFill>
                <pic:spPr>
                  <a:xfrm>
                    <a:off x="0" y="0"/>
                    <a:ext cx="1524612" cy="548605"/>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500063" cy="504825"/>
          <wp:effectExtent b="0" l="0" r="0" t="0"/>
          <wp:docPr id="6"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500063" cy="50482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866775" cy="468338"/>
          <wp:effectExtent b="0" l="0" r="0" t="0"/>
          <wp:docPr id="4"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866775" cy="46833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1173895" cy="415255"/>
          <wp:effectExtent b="0" l="0" r="0" t="0"/>
          <wp:docPr id="7"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1173895" cy="415255"/>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PowerPlusWaterMarkObject1" style="position:absolute;width:617.7pt;height:61.75pt;rotation:315;z-index:-503316481;mso-position-horizontal-relative:margin;mso-position-horizontal:center;mso-position-vertical-relative:margin;mso-position-vertical:center;" fillcolor="#c0c0c0" stroked="f" type="#_x0000_t136">
          <v:fill angle="0" opacity="65536f"/>
          <v:textpath fitshape="t" string="NOT VALID FOR VISA" style="font-family:&amp;quot;Times New Roman&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ind w:left="100"/>
    </w:pPr>
    <w:rPr>
      <w:b w:val="1"/>
      <w:sz w:val="21"/>
      <w:szCs w:val="21"/>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o@bahrauniversity.edu.in" TargetMode="External"/><Relationship Id="rId7" Type="http://schemas.openxmlformats.org/officeDocument/2006/relationships/image" Target="media/image9.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