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widowControl/>
        <w:spacing w:before="0" w:after="140" w:line="240" w:lineRule="auto"/>
        <w:jc w:val="center"/>
      </w:pPr>
      <w:r>
        <w:rPr>
          <w:rFonts w:ascii="Calibri" w:hAnsi="Calibri" w:eastAsia="Calibri"/>
          <w:b/>
          <w:i w:val="0"/>
          <w:color w:val="1F4E78"/>
          <w:sz w:val="22"/>
        </w:rPr>
        <w:t>NOVO LIFE</w:t>
      </w:r>
    </w:p>
    <w:p>
      <w:pPr>
        <w:keepLines w:val="0"/>
        <w:widowControl/>
        <w:spacing w:before="0" w:after="280" w:line="240" w:lineRule="auto"/>
        <w:jc w:val="center"/>
      </w:pPr>
      <w:r>
        <w:rPr>
          <w:rFonts w:ascii="Calibri" w:hAnsi="Calibri" w:eastAsia="Calibri"/>
          <w:b w:val="0"/>
          <w:i w:val="0"/>
          <w:color w:val="17365D"/>
          <w:sz w:val="18"/>
        </w:rPr>
        <w:t>MES PAS-X Lifecycle Package</w:t>
      </w:r>
    </w:p>
    <w:p>
      <w:pPr>
        <w:keepLines w:val="0"/>
        <w:widowControl/>
        <w:spacing w:before="0" w:after="120" w:line="240" w:lineRule="auto"/>
        <w:jc w:val="center"/>
      </w:pPr>
      <w:r>
        <w:rPr>
          <w:rFonts w:ascii="Calibri" w:hAnsi="Calibri" w:eastAsia="Calibri"/>
          <w:b/>
          <w:i w:val="0"/>
          <w:color w:val="17365D"/>
          <w:sz w:val="36"/>
        </w:rPr>
        <w:t>OPERATION AND MAINTENANCE SOP</w:t>
      </w:r>
    </w:p>
    <w:p>
      <w:pPr>
        <w:keepLines w:val="0"/>
        <w:widowControl/>
        <w:spacing w:before="0" w:after="160" w:line="240" w:lineRule="auto"/>
        <w:jc w:val="center"/>
      </w:pPr>
      <w:r>
        <w:rPr>
          <w:rFonts w:ascii="Calibri" w:hAnsi="Calibri" w:eastAsia="Calibri"/>
          <w:b/>
          <w:i w:val="0"/>
          <w:color w:val="1F4E78"/>
          <w:sz w:val="24"/>
        </w:rPr>
        <w:t>NL-MES-OMSOP-001</w:t>
      </w:r>
    </w:p>
    <w:tbl>
      <w:tblPr>
        <w:tblStyle w:val="TableGrid"/>
        <w:tblW w:type="dxa" w:w="9360"/>
        <w:tblLayout w:type="fixed"/>
        <w:tblLook w:firstColumn="1" w:firstRow="1" w:lastColumn="0" w:lastRow="0" w:noHBand="0" w:noVBand="1" w:val="04A0"/>
        <w:tblInd w:w="120" w:type="dxa"/>
        <w:tblCaption w:val="DOCUMENT CLASSIFICATION callout"/>
        <w:tblDescription w:val="Controlled callout: DOCUMENT CLASSIFIC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DOCUMENT CLASSIFICATION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DUMMY / SIMULATED - Controlled future-state O&amp;M instruction for hackathon/audit training. No live environment, real service channel, real supplier, operational execution, production release, residual-risk acceptance or handover is represented.</w:t>
            </w:r>
          </w:p>
        </w:tc>
      </w:tr>
    </w:tbl>
    <w:p>
      <w:pPr>
        <w:spacing w:after="0"/>
      </w:pPr>
    </w:p>
    <w:tbl>
      <w:tblPr>
        <w:tblStyle w:val="TableGrid"/>
        <w:tblW w:type="dxa" w:w="9360"/>
        <w:tblLayout w:type="fixed"/>
        <w:tblLook w:firstColumn="1" w:firstRow="1" w:lastColumn="0" w:lastRow="0" w:noHBand="0" w:noVBand="1" w:val="04A0"/>
        <w:tblInd w:w="120" w:type="dxa"/>
        <w:tblCaption w:val="Document control"/>
        <w:tblDescription w:val="Controlled identity, source basis, population and activation boundary"/>
      </w:tblPr>
      <w:tblGrid>
        <w:gridCol w:w="2500"/>
        <w:gridCol w:w="6860"/>
      </w:tblGrid>
      <w:tr>
        <w:trPr>
          <w:tblHeader w:val="true"/>
          <w:cantSplit/>
        </w:trPr>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 field</w:t>
            </w:r>
          </w:p>
        </w:tc>
        <w:tc>
          <w:tcPr>
            <w:tcW w:type="dxa" w:w="6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Value</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Document title</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Operation and Maintenance SOP</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Document ID</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NL-MES-OMSOP-001</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Version / date</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0.1 / 11 Aug 2026</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Project / solution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Novo Life MES PAS-X New Implementation / fictional GxP-critical context</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Document status</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Reviewed and Approved for Demo/Training Use Only.</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Operating state</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PRE-OPERATIONAL / NOT ACTIVATED</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Primary template</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Q0693715 v6.0 - IT Operation and Maintenance Description for a GxP-critical IT system</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Controlled baseline</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23 prior DUMMY DOCX files; this SOP becomes MLGP sequence 24</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Defined populations</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60 controls; 15 monitors; 12 schedules; 14 dependencies; 16 records; 12 activation actions</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Risk state</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26 Open; 0 residual ratings; 0 accepted</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Activation decision</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NOT AUTHORISED - G4, G5 and G6 remain Not Met</w:t>
            </w:r>
          </w:p>
        </w:tc>
      </w:tr>
    </w:tbl>
    <w:p>
      <w:pPr>
        <w:spacing w:after="0"/>
      </w:pPr>
    </w:p>
    <w:tbl>
      <w:tblPr>
        <w:tblStyle w:val="TableGrid"/>
        <w:tblW w:type="dxa" w:w="9360"/>
        <w:tblLayout w:type="fixed"/>
        <w:tblLook w:firstColumn="1" w:firstRow="1" w:lastColumn="0" w:lastRow="0" w:noHBand="0" w:noVBand="1" w:val="04A0"/>
        <w:tblInd w:w="120" w:type="dxa"/>
        <w:tblCaption w:val="CONTROLLED STATUS callout"/>
        <w:tblDescription w:val="Controlled callout: CONTROLLED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CONTROLLED STATUS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This approval applies only to the quality and completeness of the DUMMY instruction. It does not activate the procedure or authorise production use.</w:t>
            </w:r>
          </w:p>
        </w:tc>
      </w:tr>
    </w:tbl>
    <w:p>
      <w:pPr>
        <w:spacing w:after="0"/>
      </w:pPr>
    </w:p>
    <w:p>
      <w:pPr>
        <w:keepLines w:val="0"/>
        <w:widowControl/>
        <w:spacing w:before="120" w:after="0" w:line="240" w:lineRule="auto"/>
        <w:jc w:val="center"/>
      </w:pPr>
      <w:r>
        <w:rPr>
          <w:rFonts w:ascii="Calibri" w:hAnsi="Calibri" w:eastAsia="Calibri"/>
          <w:b w:val="0"/>
          <w:i/>
          <w:color w:val="17365D"/>
          <w:sz w:val="14"/>
        </w:rPr>
        <w:t>Dummy document created for hackathon/training simulation only. Not valid for operational, regulatory, inspection, or GxP release use.</w:t>
      </w:r>
    </w:p>
    <w:p>
      <w:pPr>
        <w:pStyle w:val="Heading1"/>
        <w:keepNext/>
        <w:keepLines/>
        <w:pageBreakBefore/>
        <w:spacing w:before="160" w:after="80"/>
      </w:pPr>
      <w:r>
        <w:rPr>
          <w:rFonts w:ascii="Calibri" w:hAnsi="Calibri" w:eastAsia="Calibri"/>
          <w:b/>
          <w:i w:val="0"/>
          <w:color w:val="17365D"/>
          <w:sz w:val="28"/>
        </w:rPr>
        <w:t>Document lifecycle and simulated approvals</w:t>
      </w:r>
    </w:p>
    <w:tbl>
      <w:tblPr>
        <w:tblStyle w:val="TableGrid"/>
        <w:tblW w:type="dxa" w:w="9360"/>
        <w:tblLayout w:type="fixed"/>
        <w:tblLook w:firstColumn="1" w:firstRow="1" w:lastColumn="0" w:lastRow="0" w:noHBand="0" w:noVBand="1" w:val="04A0"/>
        <w:tblInd w:w="120" w:type="dxa"/>
        <w:tblCaption w:val="Simulated approval record"/>
        <w:tblDescription w:val="Role-based review/approval with explicit non-activation effect"/>
      </w:tblPr>
      <w:tblGrid>
        <w:gridCol w:w="1900"/>
        <w:gridCol w:w="3000"/>
        <w:gridCol w:w="1800"/>
        <w:gridCol w:w="1700"/>
        <w:gridCol w:w="9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 / approval purpose</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Simulation evidence</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c>
          <w:tcPr>
            <w:tcW w:type="dxa" w:w="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Activation effect</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Fictional IT System Manager</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Instruction ownership, operational completeness and maintainability</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Role-based simulated approval</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Simulated Reviewed and Approved for Demo/Training Use Only.</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 pre-operational</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Fictional IT Solution Owner</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Accountability, resources, service and release boundary</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Role-based simulated approval</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Simulated Reviewed and Approved for Demo/Training Use Only.</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 G5/G6 pending</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Fictional Business Process / Data Owner</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Business continuity, data and operating needs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Role-based simulated approval</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Simulated Reviewed and Approved for Demo/Training Use Only.</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 user readiness pending</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Fictional Quality Assurance</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GxP, data-integrity and evidence oversight</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Role-based simulated approval</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Simulated Reviewed and Approved for Demo/Training Use Only.</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 risk acceptance pending</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Fictional Operations / Security Leads</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Operational feasibility, monitoring, access, incident and recovery controls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Role-based simulated review</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Simulated Reviewed and Approved for Demo/Training Use Only.</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 activation actions Open</w:t>
            </w:r>
          </w:p>
        </w:tc>
      </w:tr>
    </w:tbl>
    <w:p>
      <w:pPr>
        <w:spacing w:after="0"/>
      </w:pPr>
    </w:p>
    <w:tbl>
      <w:tblPr>
        <w:tblStyle w:val="TableGrid"/>
        <w:tblW w:type="dxa" w:w="9360"/>
        <w:tblLayout w:type="fixed"/>
        <w:tblLook w:firstColumn="1" w:firstRow="1" w:lastColumn="0" w:lastRow="0" w:noHBand="0" w:noVBand="1" w:val="04A0"/>
        <w:tblInd w:w="120" w:type="dxa"/>
        <w:tblCaption w:val="Revision history"/>
        <w:tblDescription w:val="Controlled revision history and operating state"/>
      </w:tblPr>
      <w:tblGrid>
        <w:gridCol w:w="1000"/>
        <w:gridCol w:w="1300"/>
        <w:gridCol w:w="2100"/>
        <w:gridCol w:w="3760"/>
        <w:gridCol w:w="1200"/>
      </w:tblGrid>
      <w:tr>
        <w:trPr>
          <w:tblHeader w:val="true"/>
          <w:cantSplit/>
        </w:trPr>
        <w:tc>
          <w:tcPr>
            <w:tcW w:type="dxa" w:w="1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w:t>
            </w:r>
          </w:p>
        </w:tc>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 role</w:t>
            </w:r>
          </w:p>
        </w:tc>
        <w:tc>
          <w:tcPr>
            <w:tcW w:type="dxa" w:w="3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change</w:t>
            </w:r>
          </w:p>
        </w:tc>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0.1</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11 Aug 2026</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O&amp;M Author</w:t>
            </w:r>
          </w:p>
        </w:tc>
        <w:tc>
          <w:tcPr>
            <w:tcW w:type="dxa" w:w="3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Initial DUMMY O&amp;M SOP based on Q0693715 and the controlled MES package</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PRE-OPERATIONAL / NOT ACTIVATED</w:t>
            </w:r>
          </w:p>
        </w:tc>
      </w:tr>
    </w:tbl>
    <w:p>
      <w:pPr>
        <w:spacing w:after="0"/>
      </w:pPr>
    </w:p>
    <w:tbl>
      <w:tblPr>
        <w:tblStyle w:val="TableGrid"/>
        <w:tblW w:type="dxa" w:w="9360"/>
        <w:tblLayout w:type="fixed"/>
        <w:tblLook w:firstColumn="1" w:firstRow="1" w:lastColumn="0" w:lastRow="0" w:noHBand="0" w:noVBand="1" w:val="04A0"/>
        <w:tblInd w:w="120" w:type="dxa"/>
        <w:tblCaption w:val="IDENTITY AND ACTIVATION BOUNDARY callout"/>
        <w:tblDescription w:val="Controlled callout: IDENTITY AND ACTIVATION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IDENTITY AND ACTIVATION BOUNDARY</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Real electronic identities, initials, signatures, contact details and service channels are intentionally omitted. Training and role activation are not complete.</w:t>
            </w:r>
          </w:p>
        </w:tc>
      </w:tr>
    </w:tbl>
    <w:p>
      <w:pPr>
        <w:spacing w:after="0"/>
      </w:pPr>
    </w:p>
    <w:p>
      <w:pPr>
        <w:pStyle w:val="Heading1"/>
        <w:keepNext/>
        <w:keepLines/>
        <w:pageBreakBefore/>
        <w:spacing w:before="160" w:after="80"/>
      </w:pPr>
      <w:r>
        <w:rPr>
          <w:rFonts w:ascii="Calibri" w:hAnsi="Calibri" w:eastAsia="Calibri"/>
          <w:b/>
          <w:i w:val="0"/>
          <w:color w:val="17365D"/>
          <w:sz w:val="28"/>
        </w:rPr>
        <w:t>Executive operating decision</w:t>
      </w:r>
    </w:p>
    <w:tbl>
      <w:tblPr>
        <w:tblStyle w:val="TableGrid"/>
        <w:tblW w:type="dxa" w:w="9360"/>
        <w:tblLayout w:type="fixed"/>
        <w:tblLook w:firstColumn="1" w:firstRow="1" w:lastColumn="0" w:lastRow="0" w:noHBand="0" w:noVBand="1" w:val="04A0"/>
        <w:tblInd w:w="120" w:type="dxa"/>
        <w:tblCaption w:val="OPERATING DECISION callout"/>
        <w:tblDescription w:val="Controlled callout: OPERATING DECI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OPERATING DECISION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DOCUMENT APPROVED / PROCEDURE NOT ACTIVATED. The SOP defines a controlled future-state operating model, but no procedure in it may be treated as a live instruction until all activation actions are closed and formal G5/G6 approval is recorded.</w:t>
            </w:r>
          </w:p>
        </w:tc>
      </w:tr>
    </w:tbl>
    <w:p>
      <w:pPr>
        <w:spacing w:after="0"/>
      </w:pPr>
    </w:p>
    <w:tbl>
      <w:tblPr>
        <w:tblStyle w:val="TableGrid"/>
        <w:tblW w:type="dxa" w:w="9360"/>
        <w:tblLayout w:type="fixed"/>
        <w:tblLook w:firstColumn="1" w:firstRow="1" w:lastColumn="0" w:lastRow="0" w:noHBand="0" w:noVBand="1" w:val="04A0"/>
        <w:tblInd w:w="120" w:type="dxa"/>
        <w:tblCaption w:val="Executive operating decision"/>
        <w:tblDescription w:val="Evidence, instruction status and allowed conclusion"/>
      </w:tblPr>
      <w:tblGrid>
        <w:gridCol w:w="1900"/>
        <w:gridCol w:w="3400"/>
        <w:gridCol w:w="2100"/>
        <w:gridCol w:w="19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 area</w:t>
            </w:r>
          </w:p>
        </w:tc>
        <w:tc>
          <w:tcPr>
            <w:tcW w:type="dxa" w:w="3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Current DUMMY evidence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Instruction state</w:t>
            </w:r>
          </w:p>
        </w:tc>
        <w:tc>
          <w:tcPr>
            <w:tcW w:type="dxa" w:w="1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Permitted conclusion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Document completeness</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Q0693715 domains and supporting guidance mapped</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(simulated)</w:t>
            </w:r>
          </w:p>
        </w:tc>
        <w:tc>
          <w:tcPr>
            <w:tcW w:type="dxa" w:w="1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Use for demo/training review</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Installation/recovery evidence</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IQ 32/32 cases; 224/224 final steps; BRVR 12/12; IRTR objectives met</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Available in simulation</w:t>
            </w:r>
          </w:p>
        </w:tc>
        <w:tc>
          <w:tcPr>
            <w:tcW w:type="dxa" w:w="1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Supports procedure design only</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Operational controls</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60 controls, 15 monitors, 12 schedules and 16 records defined</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 not activated</w:t>
            </w:r>
          </w:p>
        </w:tc>
        <w:tc>
          <w:tcPr>
            <w:tcW w:type="dxa" w:w="1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live execution claim</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Supplier/service model</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Supplier Alpha conditional for planning; SLA not issued</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1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real commitment or escalation claim</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Training/guides</w:t>
            </w:r>
          </w:p>
        </w:tc>
        <w:tc>
          <w:tcPr>
            <w:tcW w:type="dxa" w:w="3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UG, AG and TRN not issued</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c>
          <w:tcPr>
            <w:tcW w:type="dxa" w:w="1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role may be activated</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Risk/release/handover</w:t>
            </w:r>
          </w:p>
        </w:tc>
        <w:tc>
          <w:tcPr>
            <w:tcW w:type="dxa" w:w="3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26 risks Open; VSR absent; G4-G6 Not Met</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c>
          <w:tcPr>
            <w:tcW w:type="dxa" w:w="1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production use or handover</w:t>
            </w:r>
          </w:p>
        </w:tc>
      </w:tr>
    </w:tbl>
    <w:p>
      <w:pPr>
        <w:spacing w:after="0"/>
      </w:pPr>
    </w:p>
    <w:tbl>
      <w:tblPr>
        <w:tblStyle w:val="TableGrid"/>
        <w:tblW w:type="dxa" w:w="9360"/>
        <w:tblLayout w:type="fixed"/>
        <w:tblLook w:firstColumn="1" w:firstRow="1" w:lastColumn="0" w:lastRow="0" w:noHBand="0" w:noVBand="1" w:val="04A0"/>
        <w:tblInd w:w="120" w:type="dxa"/>
        <w:tblCaption w:val="Controlled population summary"/>
        <w:tblDescription w:val="Exact O&amp;M populations and activation state"/>
      </w:tblPr>
      <w:tblGrid>
        <w:gridCol w:w="2400"/>
        <w:gridCol w:w="1000"/>
        <w:gridCol w:w="3300"/>
        <w:gridCol w:w="2660"/>
      </w:tblGrid>
      <w:tr>
        <w:trPr>
          <w:tblHeader w:val="true"/>
          <w:cantSplit/>
        </w:trPr>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Population</w:t>
            </w:r>
          </w:p>
        </w:tc>
        <w:tc>
          <w:tcPr>
            <w:tcW w:type="dxa" w:w="1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Count</w:t>
            </w:r>
          </w:p>
        </w:tc>
        <w:tc>
          <w:tcPr>
            <w:tcW w:type="dxa" w:w="3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c>
          <w:tcPr>
            <w:tcW w:type="dxa" w:w="2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Operational controls</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60</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Planned / not activated</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OPS-OMSOP-001..060</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Monitoring signals</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15</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Thresholds proposed for DUMMY activation review</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MON-OMSOP-001..015</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Routine schedules</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12</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Future-state</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SCH-OMSOP-001..012</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Dependencies</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14</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Actual service values/agreements Open</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DEP-OMSOP-001..014</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Controlled record types</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16</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Repositories/retention values require activation approval</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REC-OMSOP-001..016</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Activation actions</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12</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All Open</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ACT-OMSOP-001..012</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Lifecycle risks</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26</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All Open; 0 accepted</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RSK-MES-001..026</w:t>
            </w:r>
          </w:p>
        </w:tc>
      </w:tr>
    </w:tbl>
    <w:p>
      <w:pPr>
        <w:spacing w:after="0"/>
      </w:pPr>
    </w:p>
    <w:p>
      <w:pPr>
        <w:pStyle w:val="Heading1"/>
        <w:keepNext/>
        <w:keepLines/>
        <w:pageBreakBefore/>
        <w:spacing w:before="160" w:after="80"/>
      </w:pPr>
      <w:r>
        <w:rPr>
          <w:rFonts w:ascii="Calibri" w:hAnsi="Calibri" w:eastAsia="Calibri"/>
          <w:b/>
          <w:i w:val="0"/>
          <w:color w:val="17365D"/>
          <w:sz w:val="28"/>
        </w:rPr>
        <w:t>Scope</w:t>
      </w:r>
    </w:p>
    <w:p>
      <w:pPr>
        <w:keepLines w:val="0"/>
        <w:widowControl/>
        <w:spacing w:before="0" w:after="60" w:line="240" w:lineRule="auto"/>
      </w:pPr>
      <w:r>
        <w:rPr>
          <w:rFonts w:ascii="Calibri" w:hAnsi="Calibri" w:eastAsia="Calibri"/>
          <w:b w:val="0"/>
          <w:i w:val="0"/>
          <w:sz w:val="16"/>
        </w:rPr>
        <w:t>This SOP describes the future operation and maintenance of the fictional Novo Life MES PAS-X system. It defines system information and documentation, user management, risk management, suppliers and service providers, changes, configuration, maintenance, acceptance and release, periodic evaluation, monitoring, incidents and problems, backup/recovery, information security, routine operations, records and activation controls.</w:t>
      </w:r>
    </w:p>
    <w:p>
      <w:pPr>
        <w:keepLines w:val="0"/>
        <w:widowControl/>
        <w:spacing w:before="0" w:after="60" w:line="240" w:lineRule="auto"/>
      </w:pPr>
      <w:r>
        <w:rPr>
          <w:rFonts w:ascii="Calibri" w:hAnsi="Calibri" w:eastAsia="Calibri"/>
          <w:b w:val="0"/>
          <w:i w:val="0"/>
          <w:sz w:val="16"/>
        </w:rPr>
        <w:t>The instruction covers the MES application, database, integration, reporting, identity, time, backup and monitoring components and their fourteen operating dependencies. It applies only after formal activation. Until then, each procedural step is a planned control for demo/training use, not an instruction to operate a real system.</w:t>
      </w:r>
    </w:p>
    <w:tbl>
      <w:tblPr>
        <w:tblStyle w:val="TableGrid"/>
        <w:tblW w:type="dxa" w:w="9360"/>
        <w:tblLayout w:type="fixed"/>
        <w:tblLook w:firstColumn="1" w:firstRow="1" w:lastColumn="0" w:lastRow="0" w:noHBand="0" w:noVBand="1" w:val="04A0"/>
        <w:tblInd w:w="120" w:type="dxa"/>
        <w:tblCaption w:val="Scope boundary"/>
        <w:tblDescription w:val="Included future-state control scope and explicit exclusions"/>
      </w:tblPr>
      <w:tblGrid>
        <w:gridCol w:w="4680"/>
        <w:gridCol w:w="4680"/>
      </w:tblGrid>
      <w:tr>
        <w:trPr>
          <w:tblHeader w:val="true"/>
          <w:cantSplit/>
        </w:trPr>
        <w:tc>
          <w:tcPr>
            <w:tcW w:type="dxa" w:w="46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Included</w:t>
            </w:r>
          </w:p>
        </w:tc>
        <w:tc>
          <w:tcPr>
            <w:tcW w:type="dxa" w:w="46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Explicitly excluded / open</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Future-state GxP-critical O&amp;M control model</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Any live production operation, batch, patient, product or personal data</w:t>
            </w:r>
          </w:p>
        </w:tc>
      </w:tr>
      <w:tr>
        <w:trPr>
          <w:cantSplit/>
        </w:trPr>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Role-based tasks, frequencies, records, escalation and safe holds</w:t>
            </w:r>
          </w:p>
        </w:tc>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Real names, accounts, contacts, channels, endpoints, credentials or secrets</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Eight controlled components and fourteen operating dependencies</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Authoritative product versions, live topology and production configuration</w:t>
            </w:r>
          </w:p>
        </w:tc>
      </w:tr>
      <w:tr>
        <w:trPr>
          <w:cantSplit/>
        </w:trPr>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IQ, recovery and package evidence used as design input</w:t>
            </w:r>
          </w:p>
        </w:tc>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Unperformed OV/PfV/UAT, production verification, release or handover</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Twelve owned activation actions</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Assumed closure of supplier, SLA, guides, training, risks or VSR</w:t>
            </w:r>
          </w:p>
        </w:tc>
      </w:tr>
    </w:tbl>
    <w:p>
      <w:pPr>
        <w:spacing w:after="0"/>
      </w:pPr>
    </w:p>
    <w:p>
      <w:pPr>
        <w:pStyle w:val="Heading1"/>
        <w:keepNext/>
        <w:keepLines/>
        <w:pageBreakBefore w:val="0"/>
        <w:spacing w:before="160" w:after="80"/>
      </w:pPr>
      <w:r>
        <w:rPr>
          <w:rFonts w:ascii="Calibri" w:hAnsi="Calibri" w:eastAsia="Calibri"/>
          <w:b/>
          <w:i w:val="0"/>
          <w:color w:val="17365D"/>
          <w:sz w:val="28"/>
        </w:rPr>
        <w:t>Applies to</w:t>
      </w:r>
    </w:p>
    <w:p>
      <w:pPr>
        <w:keepLines w:val="0"/>
        <w:widowControl/>
        <w:spacing w:before="0" w:after="60" w:line="240" w:lineRule="auto"/>
      </w:pPr>
      <w:r>
        <w:rPr>
          <w:rFonts w:ascii="Calibri" w:hAnsi="Calibri" w:eastAsia="Calibri"/>
          <w:b w:val="0"/>
          <w:i w:val="0"/>
          <w:sz w:val="16"/>
        </w:rPr>
        <w:t>After activation, this SOP applies to employees and authorised supplier/service-provider personnel who perform an activity defined here. The IT System Manager owns the instruction. IT Solution Owner, Business/Data Owner and QA perform only the specific governance, risk, release or escalation tasks assigned to them and therefore require training before those tasks are activated.</w:t>
      </w:r>
    </w:p>
    <w:tbl>
      <w:tblPr>
        <w:tblStyle w:val="TableGrid"/>
        <w:tblW w:type="dxa" w:w="9360"/>
        <w:tblLayout w:type="fixed"/>
        <w:tblLook w:firstColumn="1" w:firstRow="1" w:lastColumn="0" w:lastRow="0" w:noHBand="0" w:noVBand="1" w:val="04A0"/>
        <w:tblInd w:w="120" w:type="dxa"/>
        <w:tblCaption w:val="Applicability and qualification"/>
        <w:tblDescription w:val="Role groups, permitted scope and training prerequisites"/>
      </w:tblPr>
      <w:tblGrid>
        <w:gridCol w:w="2300"/>
        <w:gridCol w:w="3300"/>
        <w:gridCol w:w="2600"/>
        <w:gridCol w:w="11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 group</w:t>
            </w:r>
          </w:p>
        </w:tc>
        <w:tc>
          <w:tcPr>
            <w:tcW w:type="dxa" w:w="3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Included activities</w:t>
            </w:r>
          </w:p>
        </w:tc>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Training prerequisite</w:t>
            </w:r>
          </w:p>
        </w:tc>
        <w:tc>
          <w:tcPr>
            <w:tcW w:type="dxa" w:w="1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Current state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IT System Manager / Operations Lead</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Instruction ownership, routines, evidence, PSE and readiness</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OMSOP plus AG and TRN</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activated</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Application, database, integration and infrastructure support</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Monitoring, maintenance, diagnosis, controlled recovery</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OMSOP, AG, role procedure and TRN</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activated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Identity, security and data-integrity roles</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Access, logs, privileged tasks, certificates, risk and integrity events</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OMSOP, AG, security/data procedure and TRN</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activated</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Service Desk / Incident / Problem / Change roles</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Intake, triage, escalation, incident/problem/change control</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OMSOP, SLA/process training and TRN</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activated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Supplier / service-provider roles</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Only agreed qualified support and evidence tasks</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agreement, qualification and role training</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activated</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Owners / QA / Validation</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Risk, PSE, release, recovery and exceptional decisions</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OMSOP plus governance training</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activated</w:t>
            </w:r>
          </w:p>
        </w:tc>
      </w:tr>
    </w:tbl>
    <w:p>
      <w:pPr>
        <w:spacing w:after="0"/>
      </w:pPr>
    </w:p>
    <w:p>
      <w:pPr>
        <w:pStyle w:val="Heading1"/>
        <w:keepNext/>
        <w:keepLines/>
        <w:pageBreakBefore/>
        <w:spacing w:before="160" w:after="80"/>
      </w:pPr>
      <w:r>
        <w:rPr>
          <w:rFonts w:ascii="Calibri" w:hAnsi="Calibri" w:eastAsia="Calibri"/>
          <w:b/>
          <w:i w:val="0"/>
          <w:color w:val="17365D"/>
          <w:sz w:val="28"/>
        </w:rPr>
        <w:t>Roles and responsibilities</w:t>
      </w:r>
    </w:p>
    <w:tbl>
      <w:tblPr>
        <w:tblStyle w:val="TableGrid"/>
        <w:tblW w:type="dxa" w:w="9360"/>
        <w:tblLayout w:type="fixed"/>
        <w:tblLook w:firstColumn="1" w:firstRow="1" w:lastColumn="0" w:lastRow="0" w:noHBand="0" w:noVBand="1" w:val="04A0"/>
        <w:tblInd w:w="120" w:type="dxa"/>
        <w:tblCaption w:val="O&amp;M responsibility model"/>
        <w:tblDescription w:val="Role-based responsibilities and segregation boundaries"/>
      </w:tblPr>
      <w:tblGrid>
        <w:gridCol w:w="2300"/>
        <w:gridCol w:w="4400"/>
        <w:gridCol w:w="26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w:t>
            </w:r>
          </w:p>
        </w:tc>
        <w:tc>
          <w:tcPr>
            <w:tcW w:type="dxa" w:w="4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Primary O&amp;M responsibilities</w:t>
            </w:r>
          </w:p>
        </w:tc>
        <w:tc>
          <w:tcPr>
            <w:tcW w:type="dxa" w:w="2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 / segregation boundary</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IT Solution Owner</w:t>
            </w:r>
          </w:p>
        </w:tc>
        <w:tc>
          <w:tcPr>
            <w:tcW w:type="dxa" w:w="4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Accountability, resources, supplier/service readiness, risk and release governance</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Does not execute or self-approve technical evidence</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Business Process / Data Owner</w:t>
            </w:r>
          </w:p>
        </w:tc>
        <w:tc>
          <w:tcPr>
            <w:tcW w:type="dxa" w:w="4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Business priorities, data authority, retention, continuity and post-recovery readiness</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Business decision does not replace QA/technical evidence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IT System Manager</w:t>
            </w:r>
          </w:p>
        </w:tc>
        <w:tc>
          <w:tcPr>
            <w:tcW w:type="dxa" w:w="4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Owns this SOP, system records, routines, risk/PSE inputs, actions and audit readiness</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Cannot infer release from document approval</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Operations Lead</w:t>
            </w:r>
          </w:p>
        </w:tc>
        <w:tc>
          <w:tcPr>
            <w:tcW w:type="dxa" w:w="4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Coordinates shifts, health checks, communications and operational evidence</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Cannot bypass safe holds or change control</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Application / Reporting Support</w:t>
            </w:r>
          </w:p>
        </w:tc>
        <w:tc>
          <w:tcPr>
            <w:tcW w:type="dxa" w:w="4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Application/report health, controlled maintenance, reports and diagnosis</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Privileged work requires authorised access/change</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Database / Storage Support</w:t>
            </w:r>
          </w:p>
        </w:tc>
        <w:tc>
          <w:tcPr>
            <w:tcW w:type="dxa" w:w="4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Database/storage health, integrity, backup interface and recovery checks</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uncontrolled correction/deletion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Integration Support</w:t>
            </w:r>
          </w:p>
        </w:tc>
        <w:tc>
          <w:tcPr>
            <w:tcW w:type="dxa" w:w="4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Queues, acknowledgements, reconciliation, quarantine and partner coordination</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blind replay or uncertain success</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Infrastructure / Monitoring Support</w:t>
            </w:r>
          </w:p>
        </w:tc>
        <w:tc>
          <w:tcPr>
            <w:tcW w:type="dxa" w:w="4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Compute, network, time, capacity, monitoring and alerts</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Escalates material events through incident/change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Identity / Security / Data Integrity</w:t>
            </w:r>
          </w:p>
        </w:tc>
        <w:tc>
          <w:tcPr>
            <w:tcW w:type="dxa" w:w="4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Access, privileged accounts, security/integrity events, certificates and control review</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Independent review for material privileged/integrity actions</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Service Desk / Incident / Problem Managers</w:t>
            </w:r>
          </w:p>
        </w:tc>
        <w:tc>
          <w:tcPr>
            <w:tcW w:type="dxa" w:w="4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intake, prioritisation, coordination, investigation and closure/trend</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Severe GxP/security events require QA/owner involvement</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Change / Configuration / Release Manager</w:t>
            </w:r>
          </w:p>
        </w:tc>
        <w:tc>
          <w:tcPr>
            <w:tcW w:type="dxa" w:w="4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Changes, baselines, audits, verification and release records</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Production release requires formal authorised decision</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Backup / Recovery Manager</w:t>
            </w:r>
          </w:p>
        </w:tc>
        <w:tc>
          <w:tcPr>
            <w:tcW w:type="dxa" w:w="4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Copies, exercises, IRP activation, objectives, verification and recovery recommendation</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Recovered service remains held until approved release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Supplier / Service Manager</w:t>
            </w:r>
          </w:p>
        </w:tc>
        <w:tc>
          <w:tcPr>
            <w:tcW w:type="dxa" w:w="4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Qualification, agreements, KPI, notices, access and exit</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unqualified supplier access or unsupported change</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Training / Document Coordinator</w:t>
            </w:r>
          </w:p>
        </w:tc>
        <w:tc>
          <w:tcPr>
            <w:tcW w:type="dxa" w:w="4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instructions, curricula, training status and repositories</w:t>
            </w:r>
          </w:p>
        </w:tc>
        <w:tc>
          <w:tcPr>
            <w:tcW w:type="dxa" w:w="2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role activation without current approved training</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Quality Assurance / Validation</w:t>
            </w:r>
          </w:p>
        </w:tc>
        <w:tc>
          <w:tcPr>
            <w:tcW w:type="dxa" w:w="4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GxP, data-integrity, verification, deviation, risk and release oversight</w:t>
            </w:r>
          </w:p>
        </w:tc>
        <w:tc>
          <w:tcPr>
            <w:tcW w:type="dxa" w:w="2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Approval is limited to documented scope</w:t>
            </w:r>
          </w:p>
        </w:tc>
      </w:tr>
    </w:tbl>
    <w:p>
      <w:pPr>
        <w:spacing w:after="0"/>
      </w:pPr>
    </w:p>
    <w:p>
      <w:pPr>
        <w:pStyle w:val="Heading1"/>
        <w:keepNext/>
        <w:keepLines/>
        <w:pageBreakBefore w:val="0"/>
        <w:spacing w:before="160" w:after="80"/>
      </w:pPr>
      <w:r>
        <w:rPr>
          <w:rFonts w:ascii="Calibri" w:hAnsi="Calibri" w:eastAsia="Calibri"/>
          <w:b/>
          <w:i w:val="0"/>
          <w:color w:val="17365D"/>
          <w:sz w:val="28"/>
        </w:rPr>
        <w:t>Definitions</w:t>
      </w:r>
    </w:p>
    <w:tbl>
      <w:tblPr>
        <w:tblStyle w:val="TableGrid"/>
        <w:tblW w:type="dxa" w:w="9360"/>
        <w:tblLayout w:type="fixed"/>
        <w:tblLook w:firstColumn="1" w:firstRow="1" w:lastColumn="0" w:lastRow="0" w:noHBand="0" w:noVBand="1" w:val="04A0"/>
        <w:tblInd w:w="120" w:type="dxa"/>
        <w:tblCaption w:val="Definitions"/>
        <w:tblDescription w:val="System-specific terms not otherwise self-evident"/>
      </w:tblPr>
      <w:tblGrid>
        <w:gridCol w:w="2100"/>
        <w:gridCol w:w="7260"/>
      </w:tblGrid>
      <w:tr>
        <w:trPr>
          <w:tblHeader w:val="true"/>
          <w:cantSplit/>
        </w:trPr>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Term</w:t>
            </w:r>
          </w:p>
        </w:tc>
        <w:tc>
          <w:tcPr>
            <w:tcW w:type="dxa" w:w="7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Definition in this SOP</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Activation</w:t>
            </w:r>
          </w:p>
        </w:tc>
        <w:tc>
          <w:tcPr>
            <w:tcW w:type="dxa" w:w="7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Formal decision that approved prerequisites, training, services, records and release conditions are met and this SOP may be used operationally.</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Degraded mode</w:t>
            </w:r>
          </w:p>
        </w:tc>
        <w:tc>
          <w:tcPr>
            <w:tcW w:type="dxa" w:w="7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Controlled state with one or more dependencies unavailable or uncertain; only approved limited actions are permitted.</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Safe hold</w:t>
            </w:r>
          </w:p>
        </w:tc>
        <w:tc>
          <w:tcPr>
            <w:tcW w:type="dxa" w:w="7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State that prevents a regulated action, command, transition, report or release while prerequisites or evidence are uncertain.</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Blind replay</w:t>
            </w:r>
          </w:p>
        </w:tc>
        <w:tc>
          <w:tcPr>
            <w:tcW w:type="dxa" w:w="7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Reprocessing without confirmed identity, idempotency, checkpoint, target state and reconciliation; prohibited.</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Operating record</w:t>
            </w:r>
          </w:p>
        </w:tc>
        <w:tc>
          <w:tcPr>
            <w:tcW w:type="dxa" w:w="7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Attributable evidence that a scheduled or event-driven control was performed and exceptions were dispositioned.</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RPO / RTO / WRT / MTD</w:t>
            </w:r>
          </w:p>
        </w:tc>
        <w:tc>
          <w:tcPr>
            <w:tcW w:type="dxa" w:w="7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Recovery Point, Recovery Time, Work Recovery Time and Maximum Tolerable Downtime objectives.</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IT PSE</w:t>
            </w:r>
          </w:p>
        </w:tc>
        <w:tc>
          <w:tcPr>
            <w:tcW w:type="dxa" w:w="7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Periodic system evaluation confirming continued validated state, compliance and fitness for intended use during operation.</w:t>
            </w:r>
          </w:p>
        </w:tc>
      </w:tr>
    </w:tbl>
    <w:p>
      <w:pPr>
        <w:spacing w:after="0"/>
      </w:pPr>
    </w:p>
    <w:p>
      <w:pPr>
        <w:pStyle w:val="Heading1"/>
        <w:keepNext/>
        <w:keepLines/>
        <w:pageBreakBefore/>
        <w:spacing w:before="160" w:after="80"/>
      </w:pPr>
      <w:r>
        <w:rPr>
          <w:rFonts w:ascii="Calibri" w:hAnsi="Calibri" w:eastAsia="Calibri"/>
          <w:b/>
          <w:i w:val="0"/>
          <w:color w:val="17365D"/>
          <w:sz w:val="28"/>
        </w:rPr>
        <w:t>1 System information and documentation</w:t>
      </w:r>
    </w:p>
    <w:p>
      <w:pPr>
        <w:pStyle w:val="Heading2"/>
        <w:keepNext/>
        <w:keepLines/>
        <w:pageBreakBefore w:val="0"/>
        <w:spacing w:before="100" w:after="40"/>
      </w:pPr>
      <w:r>
        <w:rPr>
          <w:rFonts w:ascii="Calibri" w:hAnsi="Calibri" w:eastAsia="Calibri"/>
          <w:b/>
          <w:i w:val="0"/>
          <w:color w:val="1F4E78"/>
          <w:sz w:val="21"/>
        </w:rPr>
        <w:t>1.1 System description</w:t>
      </w:r>
    </w:p>
    <w:p>
      <w:pPr>
        <w:keepLines w:val="0"/>
        <w:widowControl/>
        <w:spacing w:before="0" w:after="60" w:line="240" w:lineRule="auto"/>
      </w:pPr>
      <w:r>
        <w:rPr>
          <w:rFonts w:ascii="Calibri" w:hAnsi="Calibri" w:eastAsia="Calibri"/>
          <w:b w:val="0"/>
          <w:i w:val="0"/>
          <w:sz w:val="16"/>
        </w:rPr>
        <w:t>Novo Life MES PAS-X is a fictional GxP-critical manufacturing execution system intended to present approved instructions, control permitted workflow states, capture attributable execution data, support review and exchange controlled information with ERP, LIMS, automation, historian/reporting and enterprise services. It does not independently make final product-release decisions.</w:t>
      </w:r>
    </w:p>
    <w:tbl>
      <w:tblPr>
        <w:tblStyle w:val="TableGrid"/>
        <w:tblW w:type="dxa" w:w="9360"/>
        <w:tblLayout w:type="fixed"/>
        <w:tblLook w:firstColumn="1" w:firstRow="1" w:lastColumn="0" w:lastRow="0" w:noHBand="0" w:noVBand="1" w:val="04A0"/>
        <w:tblInd w:w="120" w:type="dxa"/>
        <w:tblCaption w:val="System component register"/>
        <w:tblDescription w:val="Eight controlled architecture components and operating concerns"/>
      </w:tblPr>
      <w:tblGrid>
        <w:gridCol w:w="1800"/>
        <w:gridCol w:w="2500"/>
        <w:gridCol w:w="2200"/>
        <w:gridCol w:w="28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Component</w:t>
            </w:r>
          </w:p>
        </w:tc>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Service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Operating owner role</w:t>
            </w:r>
          </w:p>
        </w:tc>
        <w:tc>
          <w:tcPr>
            <w:tcW w:type="dxa" w:w="2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Primary control concern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CMP-MES-APP-001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PAS-X application services</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MES Application Support</w:t>
            </w:r>
          </w:p>
        </w:tc>
        <w:tc>
          <w:tcPr>
            <w:tcW w:type="dxa" w:w="2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Workflow execution, configured rules, sessions and service state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CMP-MES-DB-001</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MES database service</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Database / Data Services</w:t>
            </w:r>
          </w:p>
        </w:tc>
        <w:tc>
          <w:tcPr>
            <w:tcW w:type="dxa" w:w="2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Records, metadata, signatures, audit information and transactional integrity</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CMP-MES-INT-001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Integration / middleware services</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Integration Support</w:t>
            </w:r>
          </w:p>
        </w:tc>
        <w:tc>
          <w:tcPr>
            <w:tcW w:type="dxa" w:w="2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Routing, transformation, acknowledgement, retry, replay and reconciliation</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CMP-MES-REP-001</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Reporting services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Application / Reporting Support</w:t>
            </w:r>
          </w:p>
        </w:tc>
        <w:tc>
          <w:tcPr>
            <w:tcW w:type="dxa" w:w="2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reports, extracts, provenance, readability and completeness</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CMP-ENT-IAM-001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Enterprise identity / access service</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Identity and Access Management</w:t>
            </w:r>
          </w:p>
        </w:tc>
        <w:tc>
          <w:tcPr>
            <w:tcW w:type="dxa" w:w="2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Authentication, identity attributes, privileged access and service accounts</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CMP-ENT-TIME-001</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Enterprise time service</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Infrastructure / Time Service</w:t>
            </w:r>
          </w:p>
        </w:tc>
        <w:tc>
          <w:tcPr>
            <w:tcW w:type="dxa" w:w="2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Authoritative time, zone, synchronisation and drift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CMP-ENT-BCK-001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Backup / recovery service</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Backup and Recovery Support</w:t>
            </w:r>
          </w:p>
        </w:tc>
        <w:tc>
          <w:tcPr>
            <w:tcW w:type="dxa" w:w="2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Protected copies, job results, restoration and evidence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CMP-ENT-MON-001</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Monitoring / service-management service</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Monitoring / Service Desk</w:t>
            </w:r>
          </w:p>
        </w:tc>
        <w:tc>
          <w:tcPr>
            <w:tcW w:type="dxa" w:w="2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Health, capacity, security, alerts, incidents and evidence</w:t>
            </w:r>
          </w:p>
        </w:tc>
      </w:tr>
    </w:tbl>
    <w:p>
      <w:pPr>
        <w:spacing w:after="0"/>
      </w:pPr>
    </w:p>
    <w:p>
      <w:pPr>
        <w:pStyle w:val="Heading2"/>
        <w:keepNext/>
        <w:keepLines/>
        <w:pageBreakBefore w:val="0"/>
        <w:spacing w:before="100" w:after="40"/>
      </w:pPr>
      <w:r>
        <w:rPr>
          <w:rFonts w:ascii="Calibri" w:hAnsi="Calibri" w:eastAsia="Calibri"/>
          <w:b/>
          <w:i w:val="0"/>
          <w:color w:val="1F4E78"/>
          <w:sz w:val="21"/>
        </w:rPr>
        <w:t>1.2 System architectural overview</w:t>
      </w:r>
    </w:p>
    <w:p>
      <w:pPr>
        <w:keepLines w:val="0"/>
        <w:widowControl/>
        <w:spacing w:before="0" w:after="60" w:line="240" w:lineRule="auto"/>
      </w:pPr>
      <w:r>
        <w:rPr>
          <w:rFonts w:ascii="Calibri" w:hAnsi="Calibri" w:eastAsia="Calibri"/>
          <w:b w:val="0"/>
          <w:i w:val="0"/>
          <w:sz w:val="16"/>
        </w:rPr>
        <w:t>Authorised users interact with application services. The application persists configuration and regulated records in the database, exchanges messages through integration services and publishes controlled reports. Identity, time, backup and monitoring are enterprise prerequisites. All regulated execution remains held when identity, time, data integrity or active-context state is uncertain.</w:t>
      </w:r>
    </w:p>
    <w:p>
      <w:pPr>
        <w:pStyle w:val="Heading2"/>
        <w:keepNext/>
        <w:keepLines/>
        <w:pageBreakBefore w:val="0"/>
        <w:spacing w:before="100" w:after="40"/>
      </w:pPr>
      <w:r>
        <w:rPr>
          <w:rFonts w:ascii="Calibri" w:hAnsi="Calibri" w:eastAsia="Calibri"/>
          <w:b/>
          <w:i w:val="0"/>
          <w:color w:val="1F4E78"/>
          <w:sz w:val="21"/>
        </w:rPr>
        <w:t>1.3 Controlled repositories</w:t>
      </w:r>
    </w:p>
    <w:tbl>
      <w:tblPr>
        <w:tblStyle w:val="TableGrid"/>
        <w:tblW w:type="dxa" w:w="9360"/>
        <w:tblLayout w:type="fixed"/>
        <w:tblLook w:firstColumn="1" w:firstRow="1" w:lastColumn="0" w:lastRow="0" w:noHBand="0" w:noVBand="1" w:val="04A0"/>
        <w:tblInd w:w="120" w:type="dxa"/>
        <w:tblCaption w:val="Controlled repository model"/>
        <w:tblDescription w:val="Fictional repository identifiers with activation requirements"/>
      </w:tblPr>
      <w:tblGrid>
        <w:gridCol w:w="2200"/>
        <w:gridCol w:w="3900"/>
        <w:gridCol w:w="1800"/>
        <w:gridCol w:w="146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Repository identifier</w:t>
            </w:r>
          </w:p>
        </w:tc>
        <w:tc>
          <w:tcPr>
            <w:tcW w:type="dxa" w:w="3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content</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Owner</w:t>
            </w:r>
          </w:p>
        </w:tc>
        <w:tc>
          <w:tcPr>
            <w:tcW w:type="dxa" w:w="1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Activation rule</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DUMMY-REPO-MES-001</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lifecycle and quality documents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Document Coordinator</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Replace with approved controlled repository record before activation</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DUMMY-REPO-MES-002</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Configuration baselines, change and release evidence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Configuration / Release Manager</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Access, version and retention must be approved</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DUMMY-REPO-MES-003</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Operational checks, monitoring, incidents/problems and service reviews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IT System Manager</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Workflow and retention must be approved</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DUMMY-REPO-MES-004</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Training curricula, completion and role qualification</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Training Coordinator</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UG/AG/TRN and assignments required</w:t>
            </w:r>
          </w:p>
        </w:tc>
      </w:tr>
    </w:tbl>
    <w:p>
      <w:pPr>
        <w:spacing w:after="0"/>
      </w:pPr>
    </w:p>
    <w:p>
      <w:pPr>
        <w:pStyle w:val="Heading2"/>
        <w:keepNext/>
        <w:keepLines/>
        <w:pageBreakBefore w:val="0"/>
        <w:spacing w:before="100" w:after="40"/>
      </w:pPr>
      <w:r>
        <w:rPr>
          <w:rFonts w:ascii="Calibri" w:hAnsi="Calibri" w:eastAsia="Calibri"/>
          <w:b/>
          <w:i w:val="0"/>
          <w:color w:val="1F4E78"/>
          <w:sz w:val="21"/>
        </w:rPr>
        <w:t>1.4 Asset, resources and lifecycle</w:t>
      </w:r>
    </w:p>
    <w:p>
      <w:pPr>
        <w:keepLines w:val="0"/>
        <w:widowControl/>
        <w:spacing w:before="0" w:after="60" w:line="240" w:lineRule="auto"/>
      </w:pPr>
      <w:r>
        <w:rPr>
          <w:rFonts w:ascii="Calibri" w:hAnsi="Calibri" w:eastAsia="Calibri"/>
          <w:b w:val="0"/>
          <w:i w:val="0"/>
          <w:sz w:val="16"/>
        </w:rPr>
        <w:t>The IT Solution Owner shall ensure sufficient qualified resources and funding for system management. The Configuration Manager shall maintain CI identity, version, relationships, support horizon, license state and replacement/upgrade actions. Actual product, infrastructure and service values remain ACT-OMSOP-001 through -003.</w:t>
      </w:r>
    </w:p>
    <w:p>
      <w:pPr>
        <w:pStyle w:val="Heading2"/>
        <w:keepNext/>
        <w:keepLines/>
        <w:pageBreakBefore w:val="0"/>
        <w:spacing w:before="100" w:after="40"/>
      </w:pPr>
      <w:r>
        <w:rPr>
          <w:rFonts w:ascii="Calibri" w:hAnsi="Calibri" w:eastAsia="Calibri"/>
          <w:b/>
          <w:i w:val="0"/>
          <w:color w:val="1F4E78"/>
          <w:sz w:val="21"/>
        </w:rPr>
        <w:t>1.5 Data management</w:t>
      </w:r>
    </w:p>
    <w:p>
      <w:pPr>
        <w:keepLines w:val="0"/>
        <w:widowControl/>
        <w:spacing w:before="0" w:after="60" w:line="240" w:lineRule="auto"/>
      </w:pPr>
      <w:r>
        <w:rPr>
          <w:rFonts w:ascii="Calibri" w:hAnsi="Calibri" w:eastAsia="Calibri"/>
          <w:b w:val="0"/>
          <w:i w:val="0"/>
          <w:sz w:val="16"/>
        </w:rPr>
        <w:t>GxP data, metadata, audit trails, electronic signatures and related approvals shall remain complete, readable, retrievable and protected for the approved retention period. Correction, deletion, archive, retrieval and controlled-copy activities require authorisation, attributable before/after evidence and impact verification. Actual retention schedules, personal-data scope and migration/initial-load applicability remain controlled activation decisions.</w:t>
      </w:r>
    </w:p>
    <w:p>
      <w:pPr>
        <w:pStyle w:val="Heading1"/>
        <w:keepNext/>
        <w:keepLines/>
        <w:pageBreakBefore/>
        <w:spacing w:before="160" w:after="80"/>
      </w:pPr>
      <w:r>
        <w:rPr>
          <w:rFonts w:ascii="Calibri" w:hAnsi="Calibri" w:eastAsia="Calibri"/>
          <w:b/>
          <w:i w:val="0"/>
          <w:color w:val="17365D"/>
          <w:sz w:val="28"/>
        </w:rPr>
        <w:t>2 User management activities</w:t>
      </w:r>
    </w:p>
    <w:p>
      <w:pPr>
        <w:pStyle w:val="Heading2"/>
        <w:keepNext/>
        <w:keepLines/>
        <w:pageBreakBefore w:val="0"/>
        <w:spacing w:before="100" w:after="40"/>
      </w:pPr>
      <w:r>
        <w:rPr>
          <w:rFonts w:ascii="Calibri" w:hAnsi="Calibri" w:eastAsia="Calibri"/>
          <w:b/>
          <w:i w:val="0"/>
          <w:color w:val="1F4E78"/>
          <w:sz w:val="21"/>
        </w:rPr>
        <w:t>2.1 User administration</w:t>
      </w:r>
    </w:p>
    <w:tbl>
      <w:tblPr>
        <w:tblStyle w:val="TableGrid"/>
        <w:tblW w:type="dxa" w:w="9360"/>
        <w:tblLayout w:type="fixed"/>
        <w:tblLook w:firstColumn="1" w:firstRow="1" w:lastColumn="0" w:lastRow="0" w:noHBand="0" w:noVBand="1" w:val="04A0"/>
        <w:tblInd w:w="120" w:type="dxa"/>
        <w:tblCaption w:val="Account-control model"/>
        <w:tblDescription w:val="User, privileged, service, supplier and non-production access rules"/>
      </w:tblPr>
      <w:tblGrid>
        <w:gridCol w:w="1700"/>
        <w:gridCol w:w="3700"/>
        <w:gridCol w:w="2500"/>
        <w:gridCol w:w="146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Account class</w:t>
            </w:r>
          </w:p>
        </w:tc>
        <w:tc>
          <w:tcPr>
            <w:tcW w:type="dxa" w:w="3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w:t>
            </w:r>
          </w:p>
        </w:tc>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 review</w:t>
            </w:r>
          </w:p>
        </w:tc>
        <w:tc>
          <w:tcPr>
            <w:tcW w:type="dxa" w:w="1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Prohibition</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End user</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Unique identity and approved least-privilege role</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Authorised role approver; yearly complete user review</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Shared identity or accumulated mover access</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Privileged user</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Separate personal privileged identity, time-bound purpose and session evidence</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Authorised privilege approver; quarterly risk-based review</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Default/built-in account or routine non-privileged use</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Machine/service</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Named owner, single documented purpose, protected credential and monitored execution</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Technical/security owner; quarterly review</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Orphaned, interactive or unmonitored use</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Supplier/support</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Qualified person, approved scope/window and monitored access</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Service owner plus security approval</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Standing unqualified or unrecorded access</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Test/non-production</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Segregated identity and non-production data</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Environment owner; risk-based review</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Production secrets/data or uncontrolled promotion</w:t>
            </w:r>
          </w:p>
        </w:tc>
      </w:tr>
    </w:tbl>
    <w:p>
      <w:pPr>
        <w:spacing w:after="0"/>
      </w:pPr>
    </w:p>
    <w:p>
      <w:pPr>
        <w:keepLines w:val="0"/>
        <w:widowControl/>
        <w:spacing w:before="0" w:after="60" w:line="240" w:lineRule="auto"/>
      </w:pPr>
      <w:r>
        <w:rPr>
          <w:rFonts w:ascii="Calibri" w:hAnsi="Calibri" w:eastAsia="Calibri"/>
          <w:b w:val="0"/>
          <w:i w:val="0"/>
          <w:sz w:val="16"/>
        </w:rPr>
        <w:t>All provisioning, modification and revocation uses REC-OMSOP-006. Revoked/rejected access identified during review is investigated. Unauthorised privileged access is contained and recorded as an incident with GxP/data/security impact assessment.</w:t>
      </w:r>
    </w:p>
    <w:p>
      <w:pPr>
        <w:pStyle w:val="Heading2"/>
        <w:keepNext/>
        <w:keepLines/>
        <w:pageBreakBefore w:val="0"/>
        <w:spacing w:before="100" w:after="40"/>
      </w:pPr>
      <w:r>
        <w:rPr>
          <w:rFonts w:ascii="Calibri" w:hAnsi="Calibri" w:eastAsia="Calibri"/>
          <w:b/>
          <w:i w:val="0"/>
          <w:color w:val="1F4E78"/>
          <w:sz w:val="21"/>
        </w:rPr>
        <w:t>2.2 User communication</w:t>
      </w:r>
    </w:p>
    <w:p>
      <w:pPr>
        <w:keepLines w:val="0"/>
        <w:widowControl/>
        <w:spacing w:before="0" w:after="60" w:line="240" w:lineRule="auto"/>
      </w:pPr>
      <w:r>
        <w:rPr>
          <w:rFonts w:ascii="Calibri" w:hAnsi="Calibri" w:eastAsia="Calibri"/>
          <w:b w:val="0"/>
          <w:i w:val="0"/>
          <w:sz w:val="16"/>
        </w:rPr>
        <w:t>Operations shall issue approved role-based communications for planned maintenance, degraded service, system unavailability, severe incident, new release, changed instruction and recovery status. Each communication records audience, approval, time, content, delivery route and acknowledgement where required. No real distribution list or contact channel is present in this DUMMY SOP.</w:t>
      </w:r>
    </w:p>
    <w:p>
      <w:pPr>
        <w:pStyle w:val="Heading2"/>
        <w:keepNext/>
        <w:keepLines/>
        <w:pageBreakBefore w:val="0"/>
        <w:spacing w:before="100" w:after="40"/>
      </w:pPr>
      <w:r>
        <w:rPr>
          <w:rFonts w:ascii="Calibri" w:hAnsi="Calibri" w:eastAsia="Calibri"/>
          <w:b/>
          <w:i w:val="0"/>
          <w:color w:val="1F4E78"/>
          <w:sz w:val="21"/>
        </w:rPr>
        <w:t>2.3 User support</w:t>
      </w:r>
    </w:p>
    <w:p>
      <w:pPr>
        <w:keepLines w:val="0"/>
        <w:widowControl/>
        <w:spacing w:before="0" w:after="60" w:line="240" w:lineRule="auto"/>
      </w:pPr>
      <w:r>
        <w:rPr>
          <w:rFonts w:ascii="Calibri" w:hAnsi="Calibri" w:eastAsia="Calibri"/>
          <w:b w:val="0"/>
          <w:i w:val="0"/>
          <w:sz w:val="16"/>
        </w:rPr>
        <w:t>Users route requests through the controlled service intake. The Service Desk records identity, affected service, symptoms, time, GxP/business impact and evidence; assigns category/priority; and escalates to functional, technical, supplier, security, QA or recovery roles as appropriate. Service targets remain open until NL-MES-SLA-001 is issued.</w:t>
      </w:r>
    </w:p>
    <w:p>
      <w:pPr>
        <w:pStyle w:val="Heading2"/>
        <w:keepNext/>
        <w:keepLines/>
        <w:pageBreakBefore w:val="0"/>
        <w:spacing w:before="100" w:after="40"/>
      </w:pPr>
      <w:r>
        <w:rPr>
          <w:rFonts w:ascii="Calibri" w:hAnsi="Calibri" w:eastAsia="Calibri"/>
          <w:b/>
          <w:i w:val="0"/>
          <w:color w:val="1F4E78"/>
          <w:sz w:val="21"/>
        </w:rPr>
        <w:t>2.4 User training</w:t>
      </w:r>
    </w:p>
    <w:tbl>
      <w:tblPr>
        <w:tblStyle w:val="TableGrid"/>
        <w:tblW w:type="dxa" w:w="9360"/>
        <w:tblLayout w:type="fixed"/>
        <w:tblLook w:firstColumn="1" w:firstRow="1" w:lastColumn="0" w:lastRow="0" w:noHBand="0" w:noVBand="1" w:val="04A0"/>
        <w:tblInd w:w="120" w:type="dxa"/>
        <w:tblCaption w:val="Training requirements"/>
        <w:tblDescription w:val="Role curricula, evidence and current activation state"/>
      </w:tblPr>
      <w:tblGrid>
        <w:gridCol w:w="2200"/>
        <w:gridCol w:w="4300"/>
        <w:gridCol w:w="1900"/>
        <w:gridCol w:w="96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Audience</w:t>
            </w:r>
          </w:p>
        </w:tc>
        <w:tc>
          <w:tcPr>
            <w:tcW w:type="dxa" w:w="4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controlled content</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Activation evidence</w:t>
            </w:r>
          </w:p>
        </w:tc>
        <w:tc>
          <w:tcPr>
            <w:tcW w:type="dxa" w:w="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Current state</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End user / supervisor / quality reviewer</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NL-MES-UG-001, applicable process instruction and NL-MES-TRN-001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Successful role training before access</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Administrator / support</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This SOP, NL-MES-AG-001, privileged/security/recovery modules and NL-MES-TRN-001</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Successful role training before privilege</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Owner / QA / validation / recovery decision roles</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This SOP, risk/PSE/release/recovery decision modules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Successful governance training</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Open</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Supplier/service personnel</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agreement-specific procedure and security training</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Qualification, access approval and completion</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Open</w:t>
            </w:r>
          </w:p>
        </w:tc>
      </w:tr>
    </w:tbl>
    <w:p>
      <w:pPr>
        <w:spacing w:after="0"/>
      </w:pPr>
    </w:p>
    <w:p>
      <w:pPr>
        <w:pStyle w:val="Heading1"/>
        <w:keepNext/>
        <w:keepLines/>
        <w:pageBreakBefore/>
        <w:spacing w:before="160" w:after="80"/>
      </w:pPr>
      <w:r>
        <w:rPr>
          <w:rFonts w:ascii="Calibri" w:hAnsi="Calibri" w:eastAsia="Calibri"/>
          <w:b/>
          <w:i w:val="0"/>
          <w:color w:val="17365D"/>
          <w:sz w:val="28"/>
        </w:rPr>
        <w:t>3 IT risk management</w:t>
      </w:r>
    </w:p>
    <w:p>
      <w:pPr>
        <w:keepLines w:val="0"/>
        <w:widowControl/>
        <w:spacing w:before="0" w:after="60" w:line="240" w:lineRule="auto"/>
      </w:pPr>
      <w:r>
        <w:rPr>
          <w:rFonts w:ascii="Calibri" w:hAnsi="Calibri" w:eastAsia="Calibri"/>
          <w:b w:val="0"/>
          <w:i w:val="0"/>
          <w:sz w:val="16"/>
        </w:rPr>
        <w:t>NL-MES-ITRA-001, NL-MES-ITRRA-001 and NL-MES-DIA-001 define the system, requirement and data-integrity risk bases. All 26 risks remain Open. Operating records may provide future effectiveness evidence, but no successful check or this document's approval creates a residual rating or acceptance.</w:t>
      </w:r>
    </w:p>
    <w:tbl>
      <w:tblPr>
        <w:tblStyle w:val="TableGrid"/>
        <w:tblW w:type="dxa" w:w="9360"/>
        <w:tblLayout w:type="fixed"/>
        <w:tblLook w:firstColumn="1" w:firstRow="1" w:lastColumn="0" w:lastRow="0" w:noHBand="0" w:noVBand="1" w:val="04A0"/>
        <w:tblInd w:w="120" w:type="dxa"/>
        <w:tblCaption w:val="Operational risk process"/>
        <w:tblDescription w:val="Risk review, effectiveness, PSE and acceptance boundaries"/>
      </w:tblPr>
      <w:tblGrid>
        <w:gridCol w:w="2500"/>
        <w:gridCol w:w="2600"/>
        <w:gridCol w:w="2900"/>
        <w:gridCol w:w="1360"/>
      </w:tblGrid>
      <w:tr>
        <w:trPr>
          <w:tblHeader w:val="true"/>
          <w:cantSplit/>
        </w:trPr>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Risk activity</w:t>
            </w:r>
          </w:p>
        </w:tc>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Frequency / trigger</w:t>
            </w:r>
          </w:p>
        </w:tc>
        <w:tc>
          <w:tcPr>
            <w:tcW w:type="dxa" w:w="2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evidence</w:t>
            </w:r>
          </w:p>
        </w:tc>
        <w:tc>
          <w:tcPr>
            <w:tcW w:type="dxa" w:w="13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 boundary</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Review risks and linked controls</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Quarterly and after material change/incident</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Updated scenario, control, evidence and action</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Risk remains Open until authorised decision</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Review control effectiveness</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Quarterly / PSE</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Trend, representative sample, exceptions and conclusion</w:t>
            </w:r>
          </w:p>
        </w:tc>
        <w:tc>
          <w:tcPr>
            <w:tcW w:type="dxa" w:w="1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Procedure design is not effectiveness evidence</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Review personal-data applicability</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Yearly and after scope change</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Processing purpose, minimisation, access and protection</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personal-data assumption without approval</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Conduct IT PSE</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Yearly until a risk-based interval is approved; never longer than three years</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evaluation and actions</w:t>
            </w:r>
          </w:p>
        </w:tc>
        <w:tc>
          <w:tcPr>
            <w:tcW w:type="dxa" w:w="1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maintained-state conclusion before activation</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Accept residual risk</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Before release and after material change</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Authorised rating, rationale and acceptance</w:t>
            </w:r>
          </w:p>
        </w:tc>
        <w:tc>
          <w:tcPr>
            <w:tcW w:type="dxa" w:w="1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 accepted in current baseline</w:t>
            </w:r>
          </w:p>
        </w:tc>
      </w:tr>
    </w:tbl>
    <w:p>
      <w:pPr>
        <w:spacing w:after="0"/>
      </w:pPr>
    </w:p>
    <w:p>
      <w:pPr>
        <w:pStyle w:val="Heading1"/>
        <w:keepNext/>
        <w:keepLines/>
        <w:pageBreakBefore/>
        <w:spacing w:before="160" w:after="80"/>
      </w:pPr>
      <w:r>
        <w:rPr>
          <w:rFonts w:ascii="Calibri" w:hAnsi="Calibri" w:eastAsia="Calibri"/>
          <w:b/>
          <w:i w:val="0"/>
          <w:color w:val="17365D"/>
          <w:sz w:val="28"/>
        </w:rPr>
        <w:t>4 IT process activities</w:t>
      </w:r>
    </w:p>
    <w:p>
      <w:pPr>
        <w:pStyle w:val="Heading2"/>
        <w:keepNext/>
        <w:keepLines/>
        <w:pageBreakBefore w:val="0"/>
        <w:spacing w:before="100" w:after="40"/>
      </w:pPr>
      <w:r>
        <w:rPr>
          <w:rFonts w:ascii="Calibri" w:hAnsi="Calibri" w:eastAsia="Calibri"/>
          <w:b/>
          <w:i w:val="0"/>
          <w:color w:val="1F4E78"/>
          <w:sz w:val="21"/>
        </w:rPr>
        <w:t>4.1 External suppliers</w:t>
      </w:r>
    </w:p>
    <w:p>
      <w:pPr>
        <w:keepLines w:val="0"/>
        <w:widowControl/>
        <w:spacing w:before="0" w:after="60" w:line="240" w:lineRule="auto"/>
      </w:pPr>
      <w:r>
        <w:rPr>
          <w:rFonts w:ascii="Calibri" w:hAnsi="Calibri" w:eastAsia="Calibri"/>
          <w:b w:val="0"/>
          <w:i w:val="0"/>
          <w:sz w:val="16"/>
        </w:rPr>
        <w:t>Supplier Alpha remains conditionally fit for selection and planning only. Before any GxP-supporting service or access, the Supplier Manager and QA shall complete qualification, approve responsibilities and agreements, verify security/QMS/product evidence and establish reassessment, KPI, lifecycle-notice and phase-out controls. No supplier commitment is active in this SOP.</w:t>
      </w:r>
    </w:p>
    <w:p>
      <w:pPr>
        <w:pStyle w:val="Heading2"/>
        <w:keepNext/>
        <w:keepLines/>
        <w:pageBreakBefore w:val="0"/>
        <w:spacing w:before="100" w:after="40"/>
      </w:pPr>
      <w:r>
        <w:rPr>
          <w:rFonts w:ascii="Calibri" w:hAnsi="Calibri" w:eastAsia="Calibri"/>
          <w:b/>
          <w:i w:val="0"/>
          <w:color w:val="1F4E78"/>
          <w:sz w:val="21"/>
        </w:rPr>
        <w:t>4.2 Internal service providers</w:t>
      </w:r>
    </w:p>
    <w:p>
      <w:pPr>
        <w:keepLines w:val="0"/>
        <w:widowControl/>
        <w:spacing w:before="0" w:after="60" w:line="240" w:lineRule="auto"/>
      </w:pPr>
      <w:r>
        <w:rPr>
          <w:rFonts w:ascii="Calibri" w:hAnsi="Calibri" w:eastAsia="Calibri"/>
          <w:b w:val="0"/>
          <w:i w:val="0"/>
          <w:sz w:val="16"/>
        </w:rPr>
        <w:t>Internal providers for identity, time, network, compute, storage, backup, monitoring and service intake shall have an approved responsibility split, evidence obligations, escalation and performance review. Missing ownership or evidence requires safe hold or internal containment, not inferred service acceptance.</w:t>
      </w:r>
    </w:p>
    <w:p>
      <w:pPr>
        <w:pStyle w:val="Heading2"/>
        <w:keepNext/>
        <w:keepLines/>
        <w:pageBreakBefore w:val="0"/>
        <w:spacing w:before="100" w:after="40"/>
      </w:pPr>
      <w:r>
        <w:rPr>
          <w:rFonts w:ascii="Calibri" w:hAnsi="Calibri" w:eastAsia="Calibri"/>
          <w:b/>
          <w:i w:val="0"/>
          <w:color w:val="1F4E78"/>
          <w:sz w:val="21"/>
        </w:rPr>
        <w:t>4.3 IT changes</w:t>
      </w:r>
    </w:p>
    <w:tbl>
      <w:tblPr>
        <w:tblStyle w:val="TableGrid"/>
        <w:tblW w:type="dxa" w:w="9360"/>
        <w:tblLayout w:type="fixed"/>
        <w:tblLook w:firstColumn="1" w:firstRow="1" w:lastColumn="0" w:lastRow="0" w:noHBand="0" w:noVBand="1" w:val="04A0"/>
        <w:tblInd w:w="120" w:type="dxa"/>
        <w:tblCaption w:val="Change classes"/>
        <w:tblDescription w:val="Normal, standard and emergency change controls"/>
      </w:tblPr>
      <w:tblGrid>
        <w:gridCol w:w="1600"/>
        <w:gridCol w:w="2800"/>
        <w:gridCol w:w="3500"/>
        <w:gridCol w:w="1460"/>
      </w:tblGrid>
      <w:tr>
        <w:trPr>
          <w:tblHeader w:val="true"/>
          <w:cantSplit/>
        </w:trPr>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Change class</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Use condition</w:t>
            </w:r>
          </w:p>
        </w:tc>
        <w:tc>
          <w:tcPr>
            <w:tcW w:type="dxa" w:w="3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controls</w:t>
            </w:r>
          </w:p>
        </w:tc>
        <w:tc>
          <w:tcPr>
            <w:tcW w:type="dxa" w:w="1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Release boundary</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Normal</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Risk-assessed planned change outside an approved standard model</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Authorisation, impact/risk, design, test, implementation, rollback, baseline and communication</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Formal release decision required</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Standard</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Repeatable low-risk scope with current approved model</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Eligibility check, authorised execution, evidence and exception route</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Model reviewed at least annually</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Emergency</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Documented urgent need to restore/protect service or data</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Incident linkage, emergency approval, containment, verification and retrospective review</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permanent bypass of lifecycle evidence</w:t>
            </w:r>
          </w:p>
        </w:tc>
      </w:tr>
    </w:tbl>
    <w:p>
      <w:pPr>
        <w:spacing w:after="0"/>
      </w:pPr>
    </w:p>
    <w:p>
      <w:pPr>
        <w:pStyle w:val="Heading2"/>
        <w:keepNext/>
        <w:keepLines/>
        <w:pageBreakBefore w:val="0"/>
        <w:spacing w:before="100" w:after="40"/>
      </w:pPr>
      <w:r>
        <w:rPr>
          <w:rFonts w:ascii="Calibri" w:hAnsi="Calibri" w:eastAsia="Calibri"/>
          <w:b/>
          <w:i w:val="0"/>
          <w:color w:val="1F4E78"/>
          <w:sz w:val="21"/>
        </w:rPr>
        <w:t>4.4 Design and configuration management</w:t>
      </w:r>
    </w:p>
    <w:p>
      <w:pPr>
        <w:keepLines w:val="0"/>
        <w:widowControl/>
        <w:spacing w:before="0" w:after="60" w:line="240" w:lineRule="auto"/>
      </w:pPr>
      <w:r>
        <w:rPr>
          <w:rFonts w:ascii="Calibri" w:hAnsi="Calibri" w:eastAsia="Calibri"/>
          <w:b w:val="0"/>
          <w:i w:val="0"/>
          <w:sz w:val="16"/>
        </w:rPr>
        <w:t>The Configuration Manager shall maintain the eight-component configuration baseline, attributes and fourteen dependencies; update the baseline through approved change; and perform quarterly and pre-release configuration audits. Interface agreements, actual topology and product values remain activation actions.</w:t>
      </w:r>
    </w:p>
    <w:p>
      <w:pPr>
        <w:pStyle w:val="Heading2"/>
        <w:keepNext/>
        <w:keepLines/>
        <w:pageBreakBefore w:val="0"/>
        <w:spacing w:before="100" w:after="40"/>
      </w:pPr>
      <w:r>
        <w:rPr>
          <w:rFonts w:ascii="Calibri" w:hAnsi="Calibri" w:eastAsia="Calibri"/>
          <w:b/>
          <w:i w:val="0"/>
          <w:color w:val="1F4E78"/>
          <w:sz w:val="21"/>
        </w:rPr>
        <w:t>4.5 Development and maintenance</w:t>
      </w:r>
    </w:p>
    <w:p>
      <w:pPr>
        <w:keepLines w:val="0"/>
        <w:widowControl/>
        <w:spacing w:before="0" w:after="60" w:line="240" w:lineRule="auto"/>
      </w:pPr>
      <w:r>
        <w:rPr>
          <w:rFonts w:ascii="Calibri" w:hAnsi="Calibri" w:eastAsia="Calibri"/>
          <w:b w:val="0"/>
          <w:i w:val="0"/>
          <w:sz w:val="16"/>
        </w:rPr>
        <w:t>New functionality, configuration, fixes and upgrades require controlled requirements, risk, design/configuration, independent review, supplier/development evidence, verification, promotion and release records. Unsupported customisation and unassessed custom objects are prohibited.</w:t>
      </w:r>
    </w:p>
    <w:p>
      <w:pPr>
        <w:pStyle w:val="Heading2"/>
        <w:keepNext/>
        <w:keepLines/>
        <w:pageBreakBefore w:val="0"/>
        <w:spacing w:before="100" w:after="40"/>
      </w:pPr>
      <w:r>
        <w:rPr>
          <w:rFonts w:ascii="Calibri" w:hAnsi="Calibri" w:eastAsia="Calibri"/>
          <w:b/>
          <w:i w:val="0"/>
          <w:color w:val="1F4E78"/>
          <w:sz w:val="21"/>
        </w:rPr>
        <w:t>4.6 Acceptance verification and release</w:t>
      </w:r>
    </w:p>
    <w:tbl>
      <w:tblPr>
        <w:tblStyle w:val="TableGrid"/>
        <w:tblW w:type="dxa" w:w="9360"/>
        <w:tblLayout w:type="fixed"/>
        <w:tblLook w:firstColumn="1" w:firstRow="1" w:lastColumn="0" w:lastRow="0" w:noHBand="0" w:noVBand="1" w:val="04A0"/>
        <w:tblInd w:w="120" w:type="dxa"/>
        <w:tblCaption w:val="RELEASE HOLD callout"/>
        <w:tblDescription w:val="Controlled callout: RELEASE HOLD"/>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RELEASE HOLD</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No production release is authorised. IQ and recovery evidence is complete only for the DUMMY simulation. OV/PfV/UAT, production verification, operational guides/SLA/training, risk acceptance, VSR and G5/G6 decisions remain Open.</w:t>
            </w:r>
          </w:p>
        </w:tc>
      </w:tr>
    </w:tbl>
    <w:p>
      <w:pPr>
        <w:spacing w:after="0"/>
      </w:pPr>
    </w:p>
    <w:p>
      <w:pPr>
        <w:pStyle w:val="Heading2"/>
        <w:keepNext/>
        <w:keepLines/>
        <w:pageBreakBefore w:val="0"/>
        <w:spacing w:before="100" w:after="40"/>
      </w:pPr>
      <w:r>
        <w:rPr>
          <w:rFonts w:ascii="Calibri" w:hAnsi="Calibri" w:eastAsia="Calibri"/>
          <w:b/>
          <w:i w:val="0"/>
          <w:color w:val="1F4E78"/>
          <w:sz w:val="21"/>
        </w:rPr>
        <w:t>4.7 Periodic evaluation</w:t>
      </w:r>
    </w:p>
    <w:p>
      <w:pPr>
        <w:keepLines w:val="0"/>
        <w:widowControl/>
        <w:spacing w:before="0" w:after="60" w:line="240" w:lineRule="auto"/>
      </w:pPr>
      <w:r>
        <w:rPr>
          <w:rFonts w:ascii="Calibri" w:hAnsi="Calibri" w:eastAsia="Calibri"/>
          <w:b w:val="0"/>
          <w:i w:val="0"/>
          <w:sz w:val="16"/>
        </w:rPr>
        <w:t>The IT PSE shall evaluate continued validated state, regulatory and procedural compliance, fitness for intended use, changes/releases, incidents/problems, deviations, supplier/service performance, access review, security/vulnerabilities, backup/recovery, training, records, risks and actions. Until a documented risk assessment approves another interval, perform yearly; the interval shall never exceed three years.</w:t>
      </w:r>
    </w:p>
    <w:p>
      <w:pPr>
        <w:pStyle w:val="Heading2"/>
        <w:keepNext/>
        <w:keepLines/>
        <w:pageBreakBefore w:val="0"/>
        <w:spacing w:before="100" w:after="40"/>
      </w:pPr>
      <w:r>
        <w:rPr>
          <w:rFonts w:ascii="Calibri" w:hAnsi="Calibri" w:eastAsia="Calibri"/>
          <w:b/>
          <w:i w:val="0"/>
          <w:color w:val="1F4E78"/>
          <w:sz w:val="21"/>
        </w:rPr>
        <w:t>4.8 System monitoring</w:t>
      </w:r>
    </w:p>
    <w:tbl>
      <w:tblPr>
        <w:tblStyle w:val="TableGrid"/>
        <w:tblW w:type="dxa" w:w="9360"/>
        <w:tblLayout w:type="fixed"/>
        <w:tblLook w:firstColumn="1" w:firstRow="1" w:lastColumn="0" w:lastRow="0" w:noHBand="0" w:noVBand="1" w:val="04A0"/>
        <w:tblInd w:w="120" w:type="dxa"/>
        <w:tblCaption w:val="System monitoring matrix"/>
        <w:tblDescription w:val="Fifteen signals, proposed triggers, owners and required responses"/>
      </w:tblPr>
      <w:tblGrid>
        <w:gridCol w:w="1200"/>
        <w:gridCol w:w="1500"/>
        <w:gridCol w:w="2300"/>
        <w:gridCol w:w="2100"/>
        <w:gridCol w:w="1400"/>
        <w:gridCol w:w="86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Monitor</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Domain</w:t>
            </w:r>
          </w:p>
        </w:tc>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Data / purpose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Proposed DUMMY trigger</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Owner</w:t>
            </w:r>
          </w:p>
        </w:tc>
        <w:tc>
          <w:tcPr>
            <w:tcW w:type="dxa" w:w="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response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MON-OMSOP-001</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Application service health</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Availability, process state, failed service start</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Unavailable over 5 minutes or unexpected state</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Application Support</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Declare degraded state; open incident; block regulated start</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MON-OMSOP-002</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Database and storage health</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Connection, integrity, storage and transaction errors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Integrity error or storage above 90%; warning above 80%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Database / Storage Support</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Stop risky writes; preserve evidence; escalate immediately</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MON-OMSOP-003</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Middleware health</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Adapter, route, transformation and queue service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Stopped route or repeated processing failure</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Integration Support</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affected flow; preserve message identity and checkpoint</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MON-OMSOP-004</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ERP exchange</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Acknowledgement, oldest message, duplicate and reconciliation difference</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Oldest unacknowledged over 10 minutes, queue over 100, or any difference</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Integration Support</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Contain/reconcile; no blind replay</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MON-OMSOP-005</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LIMS exchange</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Request/result status, identifier mismatch and late result</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Any unmatched result or unresolved late/conflicting state</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Integration Support / Quality SME</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Quarantine quality state and investigate</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MON-OMSOP-006</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Automation exchange</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Command/state context, timeout, sequence and measurement quality</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Any ambiguous context, unauthorised command or timeout over 60 seconds</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Integration / Automation Support</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Block transition; place affected execution in safe hold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MON-OMSOP-007</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Historian/report publication</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Checkpoint, record count, provenance and publish status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Any incomplete publication or source-count mismatch</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Reporting Support</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Withdraw affected output; reconcile source</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MON-OMSOP-008</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Authentication events</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Failed login, account lock and unusual source pattern</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Five failures in 15 minutes or any unusual correlated pattern</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Security / Identity Support</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Lock/contain as applicable; open security assessment</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MON-OMSOP-009</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Privileged and service-account activity</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Privilege use, owner status and unexpected execution</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Any unapproved elevation, orphaned account or out-of-window use</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Security / Identity Support</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Disable/contain; preserve audit evidence</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MON-OMSOP-010</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Authoritative time</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Source reachability, component drift, zone and sequence consistency</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Drift above 60 seconds or untrusted source</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Infrastructure / Time Service</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chronology-sensitive processing; correct under control</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MON-OMSOP-011</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Backup execution</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Job completion, scope, age, size, encryption and omission</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Any failed/partial job or latest accepted data copy older than 24 hours</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Backup and Recovery Support</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Escalate; protect last accepted copy; assess RPO exposure</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MON-OMSOP-012</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Performance and capacity</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Response, CPU, memory, database and queue/storage trend</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Sustained 80% capacity for 30 minutes or agreed response breach</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Infrastructure / Application Support</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Assess load; protect service; initiate capacity action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MON-OMSOP-013</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Security and vulnerability state</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Critical findings, malware, unsupported component and patch exception</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Any critical finding or expired exception</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Security / Platform Support</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Contain, risk-assess and remediate through controlled change</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MON-OMSOP-014</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Certificate/key/secret horizon</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Expiry, trust failure and custody/rotation state</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Expiry within 30 days or any trust/custody failure</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Security / Identity Lead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Rotate under controlled change; prevent expired trust</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MON-OMSOP-015</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Audit/e-signature integrity</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Audit write/read error, signature linkage and retained-event completeness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Any failed write, broken linkage or unexplained gap</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Data Integrity / Application Support</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Stop affected regulated function; preserve records; involve QA</w:t>
            </w:r>
          </w:p>
        </w:tc>
      </w:tr>
    </w:tbl>
    <w:p>
      <w:pPr>
        <w:spacing w:after="0"/>
      </w:pPr>
    </w:p>
    <w:tbl>
      <w:tblPr>
        <w:tblStyle w:val="TableGrid"/>
        <w:tblW w:type="dxa" w:w="9360"/>
        <w:tblLayout w:type="fixed"/>
        <w:tblLook w:firstColumn="1" w:firstRow="1" w:lastColumn="0" w:lastRow="0" w:noHBand="0" w:noVBand="1" w:val="04A0"/>
        <w:tblInd w:w="120" w:type="dxa"/>
        <w:tblCaption w:val="THRESHOLD APPROVAL callout"/>
        <w:tblDescription w:val="Controlled callout: THRESHOLD APPROVAL"/>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THRESHOLD APPROVAL</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Monitoring thresholds are conservative DUMMY proposals. ACT-OMSOP-003 must confirm actual production limits, routes, service hours, aggregation and escalation before activation.</w:t>
            </w:r>
          </w:p>
        </w:tc>
      </w:tr>
    </w:tbl>
    <w:p>
      <w:pPr>
        <w:spacing w:after="0"/>
      </w:pPr>
    </w:p>
    <w:p>
      <w:pPr>
        <w:pStyle w:val="Heading2"/>
        <w:keepNext/>
        <w:keepLines/>
        <w:pageBreakBefore/>
        <w:spacing w:before="100" w:after="40"/>
      </w:pPr>
      <w:r>
        <w:rPr>
          <w:rFonts w:ascii="Calibri" w:hAnsi="Calibri" w:eastAsia="Calibri"/>
          <w:b/>
          <w:i w:val="0"/>
          <w:color w:val="1F4E78"/>
          <w:sz w:val="21"/>
        </w:rPr>
        <w:t>4.9 IT incidents and IT problems</w:t>
      </w:r>
    </w:p>
    <w:p>
      <w:pPr>
        <w:keepLines w:val="0"/>
        <w:widowControl/>
        <w:spacing w:before="0" w:after="60" w:line="240" w:lineRule="auto"/>
      </w:pPr>
      <w:r>
        <w:rPr>
          <w:rFonts w:ascii="Calibri" w:hAnsi="Calibri" w:eastAsia="Calibri"/>
          <w:b w:val="0"/>
          <w:i w:val="0"/>
          <w:sz w:val="16"/>
        </w:rPr>
        <w:t>Every incident is logged, categorised, prioritised, investigated, resolved and closed with service, business, GxP, data-integrity, security and personal-data impact considered. Critical, major or recurring incidents use problem management. Severe events require controlled command, communication, evidence preservation and QA/owner involvement. Recurrence, closure quality and overdue corrective actions are trended.</w:t>
      </w:r>
    </w:p>
    <w:p>
      <w:pPr>
        <w:pStyle w:val="Heading2"/>
        <w:keepNext/>
        <w:keepLines/>
        <w:pageBreakBefore w:val="0"/>
        <w:spacing w:before="100" w:after="40"/>
      </w:pPr>
      <w:r>
        <w:rPr>
          <w:rFonts w:ascii="Calibri" w:hAnsi="Calibri" w:eastAsia="Calibri"/>
          <w:b/>
          <w:i w:val="0"/>
          <w:color w:val="1F4E78"/>
          <w:sz w:val="21"/>
        </w:rPr>
        <w:t>4.10 Backup and recovery</w:t>
      </w:r>
    </w:p>
    <w:tbl>
      <w:tblPr>
        <w:tblStyle w:val="TableGrid"/>
        <w:tblW w:type="dxa" w:w="9360"/>
        <w:tblLayout w:type="fixed"/>
        <w:tblLook w:firstColumn="1" w:firstRow="1" w:lastColumn="0" w:lastRow="0" w:noHBand="0" w:noVBand="1" w:val="04A0"/>
        <w:tblInd w:w="120" w:type="dxa"/>
        <w:tblCaption w:val="Recovery objectives"/>
        <w:tblDescription w:val="Plan targets, observed simulation and future operating controls"/>
      </w:tblPr>
      <w:tblGrid>
        <w:gridCol w:w="1600"/>
        <w:gridCol w:w="2500"/>
        <w:gridCol w:w="2200"/>
        <w:gridCol w:w="3060"/>
      </w:tblGrid>
      <w:tr>
        <w:trPr>
          <w:tblHeader w:val="true"/>
          <w:cantSplit/>
        </w:trPr>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Objective</w:t>
            </w:r>
          </w:p>
        </w:tc>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Approved DUMMY plan target</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IRTR observed result</w:t>
            </w:r>
          </w:p>
        </w:tc>
        <w:tc>
          <w:tcPr>
            <w:tcW w:type="dxa" w:w="3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Operational control</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RPO</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Not more than 24 hours</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18 minutes</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Daily backup review; failed/partial coverage escalated</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RTO</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Not more than 8 hours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3 hours 06 minutes</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Sequenced recovery and gated post-recovery verification</w:t>
            </w:r>
          </w:p>
        </w:tc>
      </w:tr>
      <w:tr>
        <w:trPr>
          <w:cantSplit/>
        </w:trPr>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WRT</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Not more than 4 hours</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 hour 50 minutes</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Business/data reconciliation before regulated resume</w:t>
            </w:r>
          </w:p>
        </w:tc>
      </w:tr>
      <w:tr>
        <w:trPr>
          <w:cantSplit/>
        </w:trPr>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MTD</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Not more than 12 hours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4 hours 56 minutes</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Business continuity and escalation across the full interruption</w:t>
            </w:r>
          </w:p>
        </w:tc>
      </w:tr>
    </w:tbl>
    <w:p>
      <w:pPr>
        <w:spacing w:after="0"/>
      </w:pPr>
    </w:p>
    <w:p>
      <w:pPr>
        <w:keepLines w:val="0"/>
        <w:widowControl/>
        <w:spacing w:before="0" w:after="60" w:line="240" w:lineRule="auto"/>
      </w:pPr>
      <w:r>
        <w:rPr>
          <w:rFonts w:ascii="Calibri" w:hAnsi="Calibri" w:eastAsia="Calibri"/>
          <w:b w:val="0"/>
          <w:i w:val="0"/>
          <w:sz w:val="16"/>
        </w:rPr>
        <w:t>Backup and recovery follows NL-MES-IRP-001. Protected copies, job evidence, restore integrity, recovery point, role decisions, data/audit/signature checks, identity/time verification, interface reconciliation and release conditions are mandatory. NL-MES-IRTR-001 is evidence from an isolated simulation; it does not establish an active service cadence.</w:t>
      </w:r>
    </w:p>
    <w:p>
      <w:pPr>
        <w:pStyle w:val="Heading2"/>
        <w:keepNext/>
        <w:keepLines/>
        <w:pageBreakBefore w:val="0"/>
        <w:spacing w:before="100" w:after="40"/>
      </w:pPr>
      <w:r>
        <w:rPr>
          <w:rFonts w:ascii="Calibri" w:hAnsi="Calibri" w:eastAsia="Calibri"/>
          <w:b/>
          <w:i w:val="0"/>
          <w:color w:val="1F4E78"/>
          <w:sz w:val="21"/>
        </w:rPr>
        <w:t>4.11 Information security</w:t>
      </w:r>
    </w:p>
    <w:p>
      <w:pPr>
        <w:keepLines w:val="0"/>
        <w:widowControl/>
        <w:spacing w:before="0" w:after="60" w:line="240" w:lineRule="auto"/>
      </w:pPr>
      <w:r>
        <w:rPr>
          <w:rFonts w:ascii="Calibri" w:hAnsi="Calibri" w:eastAsia="Calibri"/>
          <w:b w:val="0"/>
          <w:i w:val="0"/>
          <w:sz w:val="16"/>
        </w:rPr>
        <w:t>Information-security controls include least privilege, separate privileged identities, protected service accounts, monitoring/logging, malware and network protection, vulnerability and patch management, certificate/key/secret custody, time trust, supplier access and incident response. Applicable patches are mandatory unless a documented risk evaluation justifies a controlled exception. Application-layer and supplier responsibilities must be explicitly allocated.</w:t>
      </w:r>
    </w:p>
    <w:p>
      <w:pPr>
        <w:pStyle w:val="Heading1"/>
        <w:keepNext/>
        <w:keepLines/>
        <w:pageBreakBefore/>
        <w:spacing w:before="160" w:after="80"/>
      </w:pPr>
      <w:r>
        <w:rPr>
          <w:rFonts w:ascii="Calibri" w:hAnsi="Calibri" w:eastAsia="Calibri"/>
          <w:b/>
          <w:i w:val="0"/>
          <w:color w:val="17365D"/>
          <w:sz w:val="28"/>
        </w:rPr>
        <w:t>5 Routine operation</w:t>
      </w:r>
    </w:p>
    <w:p>
      <w:pPr>
        <w:pStyle w:val="Heading2"/>
        <w:keepNext/>
        <w:keepLines/>
        <w:pageBreakBefore w:val="0"/>
        <w:spacing w:before="100" w:after="40"/>
      </w:pPr>
      <w:r>
        <w:rPr>
          <w:rFonts w:ascii="Calibri" w:hAnsi="Calibri" w:eastAsia="Calibri"/>
          <w:b/>
          <w:i w:val="0"/>
          <w:color w:val="1F4E78"/>
          <w:sz w:val="21"/>
        </w:rPr>
        <w:t>5.1 Operating states</w:t>
      </w:r>
    </w:p>
    <w:tbl>
      <w:tblPr>
        <w:tblStyle w:val="TableGrid"/>
        <w:tblW w:type="dxa" w:w="9360"/>
        <w:tblLayout w:type="fixed"/>
        <w:tblLook w:firstColumn="1" w:firstRow="1" w:lastColumn="0" w:lastRow="0" w:noHBand="0" w:noVBand="1" w:val="04A0"/>
        <w:tblInd w:w="120" w:type="dxa"/>
        <w:tblCaption w:val="Operating-state model"/>
        <w:tblDescription w:val="Entry conditions, permitted actions and exit authority"/>
      </w:tblPr>
      <w:tblGrid>
        <w:gridCol w:w="1500"/>
        <w:gridCol w:w="3100"/>
        <w:gridCol w:w="3300"/>
        <w:gridCol w:w="1460"/>
      </w:tblGrid>
      <w:tr>
        <w:trPr>
          <w:tblHeader w:val="true"/>
          <w:cantSplit/>
        </w:trPr>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Entry condition</w:t>
            </w:r>
          </w:p>
        </w:tc>
        <w:tc>
          <w:tcPr>
            <w:tcW w:type="dxa" w:w="3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Permitted action</w:t>
            </w:r>
          </w:p>
        </w:tc>
        <w:tc>
          <w:tcPr>
            <w:tcW w:type="dxa" w:w="1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Exit authority</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Pre-operational</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Current state; activation actions Open</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Document review, training design and controlled simulation only</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Formal G5/G6 and activation approval</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Available</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All applicable health, identity, time, data and dependency checks acceptable</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regulated operation within role</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Operations Lead / automated controlled transition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Degraded</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Noncritical dependency impaired with known bounded impact</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Only approved limited work; heightened monitoring and communication</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Incident Manager with technical/business concurrence</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Safe hold</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Identity, time, data, active context, interface or control state uncertain</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Preserve state/evidence; no affected regulated transition</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Authorised owner/QA after verified resolution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Maintenance</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change/window and controlled baseline</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Only authorised maintenance and verification</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Change / Release Manager</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Recovery</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IRP activated</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Sequenced restore and post-recovery verification</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Recovery Manager recommendation plus owner/QA decision</w:t>
            </w:r>
          </w:p>
        </w:tc>
      </w:tr>
    </w:tbl>
    <w:p>
      <w:pPr>
        <w:spacing w:after="0"/>
      </w:pPr>
    </w:p>
    <w:p>
      <w:pPr>
        <w:pStyle w:val="Heading2"/>
        <w:keepNext/>
        <w:keepLines/>
        <w:pageBreakBefore w:val="0"/>
        <w:spacing w:before="100" w:after="40"/>
      </w:pPr>
      <w:r>
        <w:rPr>
          <w:rFonts w:ascii="Calibri" w:hAnsi="Calibri" w:eastAsia="Calibri"/>
          <w:b/>
          <w:i w:val="0"/>
          <w:color w:val="1F4E78"/>
          <w:sz w:val="21"/>
        </w:rPr>
        <w:t>5.2 Start-of-shift and health confirmation</w:t>
      </w:r>
    </w:p>
    <w:p>
      <w:pPr>
        <w:keepLines w:val="0"/>
        <w:widowControl/>
        <w:spacing w:before="0" w:after="60" w:line="240" w:lineRule="auto"/>
      </w:pPr>
      <w:r>
        <w:rPr>
          <w:rFonts w:ascii="Calibri" w:hAnsi="Calibri" w:eastAsia="Calibri"/>
          <w:b w:val="0"/>
          <w:i w:val="0"/>
          <w:sz w:val="16"/>
        </w:rPr>
        <w:t>Before regulated execution, the Operations Lead confirms application, database, integration, identity, time, backup and monitoring state; open incidents/changes; capacity; critical alerts; interface backlog; and the current approved release/baseline. Any unacceptable or uncertain item enters degraded mode or safe hold and is recorded.</w:t>
      </w:r>
    </w:p>
    <w:p>
      <w:pPr>
        <w:pStyle w:val="Heading2"/>
        <w:keepNext/>
        <w:keepLines/>
        <w:pageBreakBefore w:val="0"/>
        <w:spacing w:before="100" w:after="40"/>
      </w:pPr>
      <w:r>
        <w:rPr>
          <w:rFonts w:ascii="Calibri" w:hAnsi="Calibri" w:eastAsia="Calibri"/>
          <w:b/>
          <w:i w:val="0"/>
          <w:color w:val="1F4E78"/>
          <w:sz w:val="21"/>
        </w:rPr>
        <w:t>5.3 Batch and interface operations</w:t>
      </w:r>
    </w:p>
    <w:p>
      <w:pPr>
        <w:keepLines w:val="0"/>
        <w:widowControl/>
        <w:spacing w:before="0" w:after="60" w:line="240" w:lineRule="auto"/>
      </w:pPr>
      <w:r>
        <w:rPr>
          <w:rFonts w:ascii="Calibri" w:hAnsi="Calibri" w:eastAsia="Calibri"/>
          <w:b w:val="0"/>
          <w:i w:val="0"/>
          <w:sz w:val="16"/>
        </w:rPr>
        <w:t>Operations and Integration Support preserve stable transaction identity, batch/step/equipment context, timestamps, source authority, acknowledgements and checkpoints. Duplicates, stale/late data, mismatches and uncertain outcomes are quarantined. Replay requires approved scope, idempotency evidence, target-state confirmation and reconciliation; blind replay is prohibited.</w:t>
      </w:r>
    </w:p>
    <w:p>
      <w:pPr>
        <w:pStyle w:val="Heading2"/>
        <w:keepNext/>
        <w:keepLines/>
        <w:pageBreakBefore w:val="0"/>
        <w:spacing w:before="100" w:after="40"/>
      </w:pPr>
      <w:r>
        <w:rPr>
          <w:rFonts w:ascii="Calibri" w:hAnsi="Calibri" w:eastAsia="Calibri"/>
          <w:b/>
          <w:i w:val="0"/>
          <w:color w:val="1F4E78"/>
          <w:sz w:val="21"/>
        </w:rPr>
        <w:t>5.4 Controlled shutdown and restart</w:t>
      </w:r>
    </w:p>
    <w:p>
      <w:pPr>
        <w:keepLines w:val="0"/>
        <w:widowControl/>
        <w:spacing w:before="0" w:after="60" w:line="240" w:lineRule="auto"/>
      </w:pPr>
      <w:r>
        <w:rPr>
          <w:rFonts w:ascii="Calibri" w:hAnsi="Calibri" w:eastAsia="Calibri"/>
          <w:b w:val="0"/>
          <w:i w:val="0"/>
          <w:sz w:val="16"/>
        </w:rPr>
        <w:t>Planned shutdown requires an approved change/window, communication, active-work disposition, queue/checkpoint capture, current backup evidence and authorised stop sequence. Restart verifies time, identity, configuration, data, queues, monitoring and critical function state before release from hold. Unplanned shutdown follows incident and, when applicable, recovery controls.</w:t>
      </w:r>
    </w:p>
    <w:p>
      <w:pPr>
        <w:pStyle w:val="Heading2"/>
        <w:keepNext/>
        <w:keepLines/>
        <w:pageBreakBefore w:val="0"/>
        <w:spacing w:before="100" w:after="40"/>
      </w:pPr>
      <w:r>
        <w:rPr>
          <w:rFonts w:ascii="Calibri" w:hAnsi="Calibri" w:eastAsia="Calibri"/>
          <w:b/>
          <w:i w:val="0"/>
          <w:color w:val="1F4E78"/>
          <w:sz w:val="21"/>
        </w:rPr>
        <w:t>5.5 Routine schedule</w:t>
      </w:r>
    </w:p>
    <w:tbl>
      <w:tblPr>
        <w:tblStyle w:val="TableGrid"/>
        <w:tblW w:type="dxa" w:w="9360"/>
        <w:tblLayout w:type="fixed"/>
        <w:tblLook w:firstColumn="1" w:firstRow="1" w:lastColumn="0" w:lastRow="0" w:noHBand="0" w:noVBand="1" w:val="04A0"/>
        <w:tblInd w:w="120" w:type="dxa"/>
        <w:tblCaption w:val="Routine schedule"/>
        <w:tblDescription w:val="Twelve routine and event-driven operating activities"/>
      </w:tblPr>
      <w:tblGrid>
        <w:gridCol w:w="1300"/>
        <w:gridCol w:w="1900"/>
        <w:gridCol w:w="3100"/>
        <w:gridCol w:w="1600"/>
        <w:gridCol w:w="1000"/>
        <w:gridCol w:w="4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Schedule</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Frequency / trigger</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Activity</w:t>
            </w:r>
          </w:p>
        </w:tc>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Owner</w:t>
            </w:r>
          </w:p>
        </w:tc>
        <w:tc>
          <w:tcPr>
            <w:tcW w:type="dxa" w:w="1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Record</w:t>
            </w:r>
          </w:p>
        </w:tc>
        <w:tc>
          <w:tcPr>
            <w:tcW w:type="dxa" w:w="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SCH-OMSOP-001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Each authorised shift / before regulated execution</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Start-of-shift service health and operating-state confirmation</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Operations Lead</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REC-OMSOP-002</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SCH-OMSOP-002</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Daily</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Interface queue, acknowledgement, duplicate, stale-message and reconciliation review</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Integration Support</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REC-OMSOP-003</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SCH-OMSOP-003</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Daily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Backup coverage, completion, omission and copy-protection review</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Backup and Recovery Support</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REC-OMSOP-004</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SCH-OMSOP-004</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Daily</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Critical alerts, failed authentication, service-account and integrity-event review</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Monitoring / Security Support</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REC-OMSOP-005</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SCH-OMSOP-005</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Weekly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Capacity, performance, scheduled-job and certificate-horizon review</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Infrastructure / Application Support</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REC-OMSOP-002</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SCH-OMSOP-006</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Weekly</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incident, problem, exception, overdue action and repeat-event review</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 System Manager</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REC-OMSOP-009 / 010</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SCH-OMSOP-007</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Monthly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Patch, vulnerability, malware, license and supported-version review</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Security / Platform Support</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REC-OMSOP-013</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SCH-OMSOP-008</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Monthly</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Supplier/internal-service KPI, missed obligation and lifecycle-notice review</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 Service Manager</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REC-OMSOP-014</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SCH-OMSOP-009</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Quarterly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Privileged, supplier and machine/service-account owner/need review</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Identity and Access Management</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REC-OMSOP-008</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SCH-OMSOP-010</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Quarterly</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Configuration/dependency baseline audit and recovery-readiness review</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Configuration / Recovery Manager</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REC-OMSOP-012 / 016</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SCH-OMSOP-011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Yearly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Complete user-access review and periodic-evaluation input collection</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 System Manager</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REC-OMSOP-007 / 015</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SCH-OMSOP-012</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Event-driven</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Post-change, release, severe incident, recovery or material supplier-notice assessment</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 System Manager / QA</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Applicable controlled record</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 not activated</w:t>
            </w:r>
          </w:p>
        </w:tc>
      </w:tr>
    </w:tbl>
    <w:p>
      <w:pPr>
        <w:spacing w:after="0"/>
      </w:pPr>
    </w:p>
    <w:p>
      <w:pPr>
        <w:pStyle w:val="Heading1"/>
        <w:keepNext/>
        <w:keepLines/>
        <w:pageBreakBefore/>
        <w:spacing w:before="160" w:after="80"/>
      </w:pPr>
      <w:r>
        <w:rPr>
          <w:rFonts w:ascii="Calibri" w:hAnsi="Calibri" w:eastAsia="Calibri"/>
          <w:b/>
          <w:i w:val="0"/>
          <w:color w:val="17365D"/>
          <w:sz w:val="28"/>
        </w:rPr>
        <w:t>6 Maintenance, release and service model</w:t>
      </w:r>
    </w:p>
    <w:tbl>
      <w:tblPr>
        <w:tblStyle w:val="TableGrid"/>
        <w:tblW w:type="dxa" w:w="9360"/>
        <w:tblLayout w:type="fixed"/>
        <w:tblLook w:firstColumn="1" w:firstRow="1" w:lastColumn="0" w:lastRow="0" w:noHBand="0" w:noVBand="1" w:val="04A0"/>
        <w:tblInd w:w="120" w:type="dxa"/>
        <w:tblCaption w:val="Maintenance and service model"/>
        <w:tblDescription w:val="Maintenance domains, practices, records and open boundaries"/>
      </w:tblPr>
      <w:tblGrid>
        <w:gridCol w:w="2100"/>
        <w:gridCol w:w="3800"/>
        <w:gridCol w:w="1900"/>
        <w:gridCol w:w="1560"/>
      </w:tblGrid>
      <w:tr>
        <w:trPr>
          <w:tblHeader w:val="true"/>
          <w:cantSplit/>
        </w:trPr>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Maintenance domain</w:t>
            </w:r>
          </w:p>
        </w:tc>
        <w:tc>
          <w:tcPr>
            <w:tcW w:type="dxa" w:w="3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practice</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Current boundary</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Application/configuration</w:t>
            </w:r>
          </w:p>
        </w:tc>
        <w:tc>
          <w:tcPr>
            <w:tcW w:type="dxa" w:w="3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supported method, requirements/risk, peer review, verification and promotion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REC-OMSOP-011/012</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Actual product/custom objects Open</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Database/storage</w:t>
            </w:r>
          </w:p>
        </w:tc>
        <w:tc>
          <w:tcPr>
            <w:tcW w:type="dxa" w:w="3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schema/data maintenance, integrity/capacity checks and recovery protection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REC-OMSOP-011/013/016</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uncontrolled back-end data action</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Interfaces</w:t>
            </w:r>
          </w:p>
        </w:tc>
        <w:tc>
          <w:tcPr>
            <w:tcW w:type="dxa" w:w="3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Contract/version/mapping/change coordination and end-to-end verification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REC-OMSOP-003/011</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Actual contracts/evidence Open</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Platform/patch</w:t>
            </w:r>
          </w:p>
        </w:tc>
        <w:tc>
          <w:tcPr>
            <w:tcW w:type="dxa" w:w="3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Monthly review, applicability/risk, test, deployment, exception and baseline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REC-OMSOP-013</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Actual provider allocation Open</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Security/trust</w:t>
            </w:r>
          </w:p>
        </w:tc>
        <w:tc>
          <w:tcPr>
            <w:tcW w:type="dxa" w:w="3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Vulnerability, certificate, secret, malware/log and privileged-control maintenance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REC-OMSOP-005/008/013</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Thresholds/routes Open</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Backup/recovery</w:t>
            </w:r>
          </w:p>
        </w:tc>
        <w:tc>
          <w:tcPr>
            <w:tcW w:type="dxa" w:w="3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Job review, protected copies, restore exercise and post-change verification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REC-OMSOP-004/016</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Operational cadence not active</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Supplier/service</w:t>
            </w:r>
          </w:p>
        </w:tc>
        <w:tc>
          <w:tcPr>
            <w:tcW w:type="dxa" w:w="3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Qualification, SLA/KPI, notice, escalation and phase-out</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REC-OMSOP-014</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Supplier/SLA actions Open</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Documentation/training</w:t>
            </w:r>
          </w:p>
        </w:tc>
        <w:tc>
          <w:tcPr>
            <w:tcW w:type="dxa" w:w="3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Revise controlled instructions and train affected roles before effectiveness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REC-OMSOP-001/006</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UG/AG/TRN Open</w:t>
            </w:r>
          </w:p>
        </w:tc>
      </w:tr>
    </w:tbl>
    <w:p>
      <w:pPr>
        <w:spacing w:after="0"/>
      </w:pPr>
    </w:p>
    <w:p>
      <w:pPr>
        <w:pStyle w:val="Heading1"/>
        <w:keepNext/>
        <w:keepLines/>
        <w:pageBreakBefore/>
        <w:spacing w:before="160" w:after="80"/>
      </w:pPr>
      <w:r>
        <w:rPr>
          <w:rFonts w:ascii="Calibri" w:hAnsi="Calibri" w:eastAsia="Calibri"/>
          <w:b/>
          <w:i w:val="0"/>
          <w:color w:val="17365D"/>
          <w:sz w:val="28"/>
        </w:rPr>
        <w:t>7 Data integrity, audit trail and electronic signatures</w:t>
      </w:r>
    </w:p>
    <w:tbl>
      <w:tblPr>
        <w:tblStyle w:val="TableGrid"/>
        <w:tblW w:type="dxa" w:w="9360"/>
        <w:tblLayout w:type="fixed"/>
        <w:tblLook w:firstColumn="1" w:firstRow="1" w:lastColumn="0" w:lastRow="0" w:noHBand="0" w:noVBand="1" w:val="04A0"/>
        <w:tblInd w:w="120" w:type="dxa"/>
        <w:tblCaption w:val="Data-integrity operating controls"/>
        <w:tblDescription w:val="Data, audit, signature and exception instructions"/>
      </w:tblPr>
      <w:tblGrid>
        <w:gridCol w:w="2100"/>
        <w:gridCol w:w="5200"/>
        <w:gridCol w:w="2060"/>
      </w:tblGrid>
      <w:tr>
        <w:trPr>
          <w:tblHeader w:val="true"/>
          <w:cantSplit/>
        </w:trPr>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 area</w:t>
            </w:r>
          </w:p>
        </w:tc>
        <w:tc>
          <w:tcPr>
            <w:tcW w:type="dxa" w:w="5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Instruction</w:t>
            </w:r>
          </w:p>
        </w:tc>
        <w:tc>
          <w:tcPr>
            <w:tcW w:type="dxa" w:w="2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Exception response</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Attribution</w:t>
            </w:r>
          </w:p>
        </w:tc>
        <w:tc>
          <w:tcPr>
            <w:tcW w:type="dxa" w:w="5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Use unique identity; retain actor/service owner, action, time and context</w:t>
            </w:r>
          </w:p>
        </w:tc>
        <w:tc>
          <w:tcPr>
            <w:tcW w:type="dxa" w:w="2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Contain unattributable activity; assess GxP impact</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Legibility/retrievability</w:t>
            </w:r>
          </w:p>
        </w:tc>
        <w:tc>
          <w:tcPr>
            <w:tcW w:type="dxa" w:w="5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Keep data, metadata, audit and signatures readable/retrievable for approved retention</w:t>
            </w:r>
          </w:p>
        </w:tc>
        <w:tc>
          <w:tcPr>
            <w:tcW w:type="dxa" w:w="2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Preserve source; invoke recovery/integrity investigation</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Contemporaneity/chronology</w:t>
            </w:r>
          </w:p>
        </w:tc>
        <w:tc>
          <w:tcPr>
            <w:tcW w:type="dxa" w:w="5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Use trusted time and preserve source/receipt/execution times</w:t>
            </w:r>
          </w:p>
        </w:tc>
        <w:tc>
          <w:tcPr>
            <w:tcW w:type="dxa" w:w="2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Hold chronology-sensitive processing outside approved drift</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Original/accurate/complete</w:t>
            </w:r>
          </w:p>
        </w:tc>
        <w:tc>
          <w:tcPr>
            <w:tcW w:type="dxa" w:w="5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Retain governed source and reconcile controlled copies/exports</w:t>
            </w:r>
          </w:p>
        </w:tc>
        <w:tc>
          <w:tcPr>
            <w:tcW w:type="dxa" w:w="2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Withdraw incomplete output and reconcile</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Audit trail</w:t>
            </w:r>
          </w:p>
        </w:tc>
        <w:tc>
          <w:tcPr>
            <w:tcW w:type="dxa" w:w="5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Record creation/change/delete/privileged/security-relevant events and review risk-based populations</w:t>
            </w:r>
          </w:p>
        </w:tc>
        <w:tc>
          <w:tcPr>
            <w:tcW w:type="dxa" w:w="2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Stop affected function for write/read gap; involve QA</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Electronic signature</w:t>
            </w:r>
          </w:p>
        </w:tc>
        <w:tc>
          <w:tcPr>
            <w:tcW w:type="dxa" w:w="5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Protect identity, reauthentication, meaning, time and permanent record linkage</w:t>
            </w:r>
          </w:p>
        </w:tc>
        <w:tc>
          <w:tcPr>
            <w:tcW w:type="dxa" w:w="2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Treat broken/non-attributable signature as integrity incident</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Correction/deletion</w:t>
            </w:r>
          </w:p>
        </w:tc>
        <w:tc>
          <w:tcPr>
            <w:tcW w:type="dxa" w:w="5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Require authorised need, before/after evidence, audit, verification and approval</w:t>
            </w:r>
          </w:p>
        </w:tc>
        <w:tc>
          <w:tcPr>
            <w:tcW w:type="dxa" w:w="2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direct uncontrolled correction or deletion</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Migration/initial load</w:t>
            </w:r>
          </w:p>
        </w:tc>
        <w:tc>
          <w:tcPr>
            <w:tcW w:type="dxa" w:w="5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Preserve content and meaning including metadata, audit and signatures; reconcile counts and exceptions</w:t>
            </w:r>
          </w:p>
        </w:tc>
        <w:tc>
          <w:tcPr>
            <w:tcW w:type="dxa" w:w="2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 not release migrated data until accepted</w:t>
            </w:r>
          </w:p>
        </w:tc>
      </w:tr>
    </w:tbl>
    <w:p>
      <w:pPr>
        <w:spacing w:after="0"/>
      </w:pPr>
    </w:p>
    <w:p>
      <w:pPr>
        <w:pStyle w:val="Heading1"/>
        <w:keepNext/>
        <w:keepLines/>
        <w:pageBreakBefore/>
        <w:spacing w:before="160" w:after="80"/>
      </w:pPr>
      <w:r>
        <w:rPr>
          <w:rFonts w:ascii="Calibri" w:hAnsi="Calibri" w:eastAsia="Calibri"/>
          <w:b/>
          <w:i w:val="0"/>
          <w:color w:val="17365D"/>
          <w:sz w:val="28"/>
        </w:rPr>
        <w:t>8 Dependencies, continuity and safe-state control</w:t>
      </w:r>
    </w:p>
    <w:tbl>
      <w:tblPr>
        <w:tblStyle w:val="TableGrid"/>
        <w:tblW w:type="dxa" w:w="9360"/>
        <w:tblLayout w:type="fixed"/>
        <w:tblLook w:firstColumn="1" w:firstRow="1" w:lastColumn="0" w:lastRow="0" w:noHBand="0" w:noVBand="1" w:val="04A0"/>
        <w:tblInd w:w="120" w:type="dxa"/>
        <w:tblCaption w:val="Operating dependency register"/>
        <w:tblDescription w:val="Fourteen dependencies, owners and safe failure postures"/>
      </w:tblPr>
      <w:tblGrid>
        <w:gridCol w:w="1300"/>
        <w:gridCol w:w="2200"/>
        <w:gridCol w:w="3100"/>
        <w:gridCol w:w="1800"/>
        <w:gridCol w:w="9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Dependency</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Service / interface</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Operational reliance</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Owner role</w:t>
            </w:r>
          </w:p>
        </w:tc>
        <w:tc>
          <w:tcPr>
            <w:tcW w:type="dxa" w:w="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Failure posture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DEP-OMSOP-001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INT-MES-ERP-001 / ERP</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Orders/master data inbound; confirmations, consumption, yield and status outbound</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Integration Support / ERP Owner</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Stop affected transactions; preserve queue; reconcile before resume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DEP-OMSOP-002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INT-MES-LIMS-001 / LIMS</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Sample requests/status outbound; results/disposition inbound</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Integration Support / LIMS Owner</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affected quality decision; quarantine uncertain result state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DEP-OMSOP-003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INT-MES-AUT-001 / automation</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Commands, setpoints, recipe context, measurements, states and events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Integration Support / Automation Owner</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Block command or transition when context is uncertain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DEP-OMSOP-004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INT-MES-HIS-001 / historian-reporting</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Authorised process/event context and controlled reporting</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Reporting Support / Data Owner</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Suspend publication; mark report unavailable; reconcile provenance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DEP-OMSOP-005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INT-MES-IAM-001 / identity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Authentication and approved identity attributes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Identity and Access Management</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Fail closed for new regulated access; use authorised incident path</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DEP-OMSOP-006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INT-MES-TIM-001 / time</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Authoritative time for all components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Infrastructure / Time Service</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chronology-sensitive actions outside approved drift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DEP-OMSOP-007</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INT-MES-OPS-001 / backup-recovery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Copy status, recovery tooling and recovery state</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Backup and Recovery Support</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Escalate failed coverage; preserve last known accepted copy</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DEP-OMSOP-008</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CMP-ENT-MON-001 / monitoring-service management</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Metrics, alerts, service records and evidence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Monitoring / Service Desk</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Use approved alternate monitoring and manual evidence route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DEP-OMSOP-009</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Network, name-resolution and traffic services</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connectivity among MES components and approved partners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Infrastructure Support</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Isolate unstable path; prevent blind retry; declare degraded mode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DEP-OMSOP-010</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Compute and operating-system services</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Runtime resources and protected platform baseline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Infrastructure Support</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Safe-stop affected service; recover only under controlled change/incident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DEP-OMSOP-011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Database storage and protected volume services</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Durable regulated records and capacity</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Database / Storage Support</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Prevent writes when integrity/capacity is uncertain; invoke recovery assessment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DEP-OMSOP-012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Certificate, key and secret custody</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Trusted service identity and protected machine credentials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Security / Identity Lead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Disable compromised trust; rotate under controlled emergency change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DEP-OMSOP-013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document and training repository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Approved instructions, guides, training status and retained records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Document / Training Coordinator</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Do not activate affected role or procedure without current approved content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DEP-OMSOP-014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and service-support chain</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Product expertise, supported maintenance, lifecycle notice and escalation</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 Service Manager</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Use internal containment; no unqualified supplier access or change</w:t>
            </w:r>
          </w:p>
        </w:tc>
      </w:tr>
    </w:tbl>
    <w:p>
      <w:pPr>
        <w:spacing w:after="0"/>
      </w:pPr>
    </w:p>
    <w:tbl>
      <w:tblPr>
        <w:tblStyle w:val="TableGrid"/>
        <w:tblW w:type="dxa" w:w="9360"/>
        <w:tblLayout w:type="fixed"/>
        <w:tblLook w:firstColumn="1" w:firstRow="1" w:lastColumn="0" w:lastRow="0" w:noHBand="0" w:noVBand="1" w:val="04A0"/>
        <w:tblInd w:w="120" w:type="dxa"/>
        <w:tblCaption w:val="DEPENDENCY BOUNDARY callout"/>
        <w:tblDescription w:val="Controlled callout: DEPENDENCY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DEPENDENCY BOUNDARY</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Dependency values and agreements are not active. For every missing or uncertain prerequisite, fail safe: stop the affected transition, preserve state/evidence, open the controlled incident/change route and reconcile before resume.</w:t>
            </w:r>
          </w:p>
        </w:tc>
      </w:tr>
    </w:tbl>
    <w:p>
      <w:pPr>
        <w:spacing w:after="0"/>
      </w:pPr>
    </w:p>
    <w:p>
      <w:pPr>
        <w:pStyle w:val="Heading1"/>
        <w:keepNext/>
        <w:keepLines/>
        <w:pageBreakBefore/>
        <w:spacing w:before="160" w:after="80"/>
      </w:pPr>
      <w:r>
        <w:rPr>
          <w:rFonts w:ascii="Calibri" w:hAnsi="Calibri" w:eastAsia="Calibri"/>
          <w:b/>
          <w:i w:val="0"/>
          <w:color w:val="17365D"/>
          <w:sz w:val="28"/>
        </w:rPr>
        <w:t>9 Activation and handover</w:t>
      </w:r>
    </w:p>
    <w:p>
      <w:pPr>
        <w:keepLines w:val="0"/>
        <w:widowControl/>
        <w:spacing w:before="0" w:after="60" w:line="240" w:lineRule="auto"/>
      </w:pPr>
      <w:r>
        <w:rPr>
          <w:rFonts w:ascii="Calibri" w:hAnsi="Calibri" w:eastAsia="Calibri"/>
          <w:b w:val="0"/>
          <w:i w:val="0"/>
          <w:sz w:val="16"/>
        </w:rPr>
        <w:t>Issuing this SOP completes only the OMSOP deliverable portion of ACT-IREP-007. It does not close DUMMY-DRF-MES-007 because UG, AG, SLA, TRN, ownership/knowledge transfer, intended-use/production verification, residual-risk acceptance, VSR and G5/G6 decisions remain Open.</w:t>
      </w:r>
    </w:p>
    <w:tbl>
      <w:tblPr>
        <w:tblStyle w:val="TableGrid"/>
        <w:tblW w:type="dxa" w:w="9360"/>
        <w:tblLayout w:type="fixed"/>
        <w:tblLook w:firstColumn="1" w:firstRow="1" w:lastColumn="0" w:lastRow="0" w:noHBand="0" w:noVBand="1" w:val="04A0"/>
        <w:tblInd w:w="120" w:type="dxa"/>
        <w:tblCaption w:val="Activation action register"/>
        <w:tblDescription w:val="Twelve actions required before operational activation"/>
      </w:tblPr>
      <w:tblGrid>
        <w:gridCol w:w="1350"/>
        <w:gridCol w:w="3900"/>
        <w:gridCol w:w="1800"/>
        <w:gridCol w:w="950"/>
        <w:gridCol w:w="650"/>
        <w:gridCol w:w="710"/>
      </w:tblGrid>
      <w:tr>
        <w:trPr>
          <w:tblHeader w:val="true"/>
          <w:cantSplit/>
        </w:trPr>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Action</w:t>
            </w:r>
          </w:p>
        </w:tc>
        <w:tc>
          <w:tcPr>
            <w:tcW w:type="dxa" w:w="3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closure</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Owner role</w:t>
            </w:r>
          </w:p>
        </w:tc>
        <w:tc>
          <w:tcPr>
            <w:tcW w:type="dxa" w:w="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Due gate</w:t>
            </w:r>
          </w:p>
        </w:tc>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c>
          <w:tcPr>
            <w:tcW w:type="dxa" w:w="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ACT-OMSOP-001</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 actual PAS-X release, modules, supported objects and component inventory</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 Solution Owner / Supplier Manager</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G4</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ACT-IREP-001; SUPA</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ACT-OMSOP-002</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Complete supplier qualification, security/QMS evidence, agreements and responsibility allocation</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 Service Manager</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G4/G5</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ACT-IREP-002; SUPA</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ACT-OMSOP-003</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 actual topology, production baseline, capacity limits and 15 monitoring thresholds/routes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Infrastructure / Security Lead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G4</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ACT-IREP-003</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ACT-OMSOP-004</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Approve actual interface contracts, ownership, reconciliation rules and end-to-end evidence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Integration Lead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G4/G5</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ACT-IREP-004</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ACT-OMSOP-005</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Execute and approve risk-based OV/PfV/UAT or equivalent intended-use verification</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Verification Lead / Business Owner</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G5</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ACT-IREP-005</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ACT-OMSOP-006</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Approve cutover/rollback and complete production installation/performance verification</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 Solution / Release Manager</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G5</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ACT-IREP-006</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ACT-OMSOP-007</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Issue NL-MES-UG-001 and confirm role-specific user operating instructions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Business Process Owner / Training Lead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G5/G6</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ACT-IREP-007</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ACT-OMSOP-008</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Issue NL-MES-AG-001 and confirm administrator procedures and privileged task boundaries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 System Manager / Security Lead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G5/G6</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ACT-IREP-007</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ACT-OMSOP-009</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Issue NL-MES-SLA-001 with service hours, severities, targets, suppliers and escalation</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 Solution Owner / Service Manager</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G5/G6</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ACT-IREP-007</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ACT-OMSOP-010</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Issue NL-MES-TRN-001 and complete role-based user, administrator, support and owner training</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Training Coordinator</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G6</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ACT-IREP-009</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ACT-OMSOP-011</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Verify control effectiveness, assign residual ratings/acceptance and issue NL-MES-VSR-001</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Risk Owners / QA / Validation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G5/G6</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ACT-IREP-010/012</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ACT-OMSOP-012</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Approve controlled repositories, activation record, ownership transfer and G5/G6 decision</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 Solution Owner / Business Owner / QA</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activation</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DUMMY-DRF-MES-007; ACT-IREP-007/011</w:t>
            </w:r>
          </w:p>
        </w:tc>
      </w:tr>
    </w:tbl>
    <w:p>
      <w:pPr>
        <w:spacing w:after="0"/>
      </w:pPr>
    </w:p>
    <w:tbl>
      <w:tblPr>
        <w:tblStyle w:val="TableGrid"/>
        <w:tblW w:type="dxa" w:w="9360"/>
        <w:tblLayout w:type="fixed"/>
        <w:tblLook w:firstColumn="1" w:firstRow="1" w:lastColumn="0" w:lastRow="0" w:noHBand="0" w:noVBand="1" w:val="04A0"/>
        <w:tblInd w:w="120" w:type="dxa"/>
        <w:tblCaption w:val="ACTIVATION HOLD callout"/>
        <w:tblDescription w:val="Controlled callout: ACTIVATION HOLD"/>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ACTIVATION HOLD</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All 12 activation actions are Open. The operating state remains PRE-OPERATIONAL / NOT ACTIVATED. No local status edit can replace objective evidence and formal approval.</w:t>
            </w:r>
          </w:p>
        </w:tc>
      </w:tr>
    </w:tbl>
    <w:p>
      <w:pPr>
        <w:spacing w:after="0"/>
      </w:pPr>
    </w:p>
    <w:p>
      <w:pPr>
        <w:pStyle w:val="Heading1"/>
        <w:keepNext/>
        <w:keepLines/>
        <w:pageBreakBefore/>
        <w:spacing w:before="160" w:after="80"/>
      </w:pPr>
      <w:r>
        <w:rPr>
          <w:rFonts w:ascii="Calibri" w:hAnsi="Calibri" w:eastAsia="Calibri"/>
          <w:b/>
          <w:i w:val="0"/>
          <w:color w:val="17365D"/>
          <w:sz w:val="28"/>
        </w:rPr>
        <w:t>10 Controlled records and evidence</w:t>
      </w:r>
    </w:p>
    <w:tbl>
      <w:tblPr>
        <w:tblStyle w:val="TableGrid"/>
        <w:tblW w:type="dxa" w:w="9360"/>
        <w:tblLayout w:type="fixed"/>
        <w:tblLook w:firstColumn="1" w:firstRow="1" w:lastColumn="0" w:lastRow="0" w:noHBand="0" w:noVBand="1" w:val="04A0"/>
        <w:tblInd w:w="120" w:type="dxa"/>
        <w:tblCaption w:val="Operational record index"/>
        <w:tblDescription w:val="Sixteen controlled record types, ownership and retention rules"/>
      </w:tblPr>
      <w:tblGrid>
        <w:gridCol w:w="1300"/>
        <w:gridCol w:w="2200"/>
        <w:gridCol w:w="3300"/>
        <w:gridCol w:w="1600"/>
        <w:gridCol w:w="9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Record</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record type</w:t>
            </w:r>
          </w:p>
        </w:tc>
        <w:tc>
          <w:tcPr>
            <w:tcW w:type="dxa" w:w="3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Minimum content</w:t>
            </w:r>
          </w:p>
        </w:tc>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Owner</w:t>
            </w:r>
          </w:p>
        </w:tc>
        <w:tc>
          <w:tcPr>
            <w:tcW w:type="dxa" w:w="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Retention rule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REC-OMSOP-001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O&amp;M activation checklist</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Activation actions, approvals and effective-state decision</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 System Manager</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Lifecycle of the instruction plus superseded history</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REC-OMSOP-002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Shift/system health record</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Start-of-shift and weekly health/capacity checks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Operations Lead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At least one approved periodic-evaluation cycle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REC-OMSOP-003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 reconciliation record</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Queues, acknowledgements, differences, replay and disposition</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Integration Support</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Approved regulated-record period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REC-OMSOP-004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Backup review record</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Scope, completion, omission, age, protection and follow-up</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Backup and Recovery Support</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At least one approved recovery-test cycle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REC-OMSOP-005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Monitoring and alert review</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Alert identity, time, evidence, acknowledgement and disposition</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Monitoring / Security Support</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At least one approved periodic-evaluation cycle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REC-OMSOP-006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User-access request and approval</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Identity, role, justification, approver, start/end and completion</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Identity and Access Management</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Account life plus approved retention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REC-OMSOP-007</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Annual user review</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All human accounts, decision, removal and investigation</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 System Manager</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Approved regulated-record period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REC-OMSOP-008</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Privileged/service-account review</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Owner, purpose, use, credential control and need</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Security / Identity Support</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Approved regulated-record period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REC-OMSOP-009</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Incident and severe-event record</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Detection through closure, impact, evidence and communication</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Incident Manager</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Approved incident/GxP retention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REC-OMSOP-010</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Problem and trend record</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Recurring cause, investigation, corrective action and effectiveness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Problem Manager</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Approved problem/GxP retention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REC-OMSOP-011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Change/release record</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Risk, approval, test, implementation, rollback and baseline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Change / Release Manager</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Solution lifecycle plus approved retention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REC-OMSOP-012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Configuration baseline/audit</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 attributes, relationships, comparison and discrepancy</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Configuration Manager</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Solution lifecycle plus superseded baselines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REC-OMSOP-013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Patch/vulnerability evaluation</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Applicability, risk, test, exception, deployment and evidence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Security / Platform Support</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Approved security/change retention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REC-OMSOP-014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Supplier/service performance review</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KPI, missed obligation, action, reassessment and notice</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 Service Manager</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Agreement life plus approved retention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REC-OMSOP-015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 periodic system evaluation</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Validated-state, compliance, fitness, trends, risks and actions</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 System Manager</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Solution lifecycle plus superseded reports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REC-OMSOP-016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Recovery exercise/post-recovery verification</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Objectives, restoration, integrity, reconciliation, release and actions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Recovery Manager / QA</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Approved recovery/GxP retention</w:t>
            </w:r>
          </w:p>
        </w:tc>
      </w:tr>
    </w:tbl>
    <w:p>
      <w:pPr>
        <w:spacing w:after="0"/>
      </w:pPr>
    </w:p>
    <w:p>
      <w:pPr>
        <w:keepLines w:val="0"/>
        <w:widowControl/>
        <w:spacing w:before="0" w:after="60" w:line="240" w:lineRule="auto"/>
      </w:pPr>
      <w:r>
        <w:rPr>
          <w:rFonts w:ascii="Calibri" w:hAnsi="Calibri" w:eastAsia="Calibri"/>
          <w:b w:val="0"/>
          <w:i w:val="0"/>
          <w:sz w:val="16"/>
        </w:rPr>
        <w:t>Every record shall be attributable, contemporaneous, complete, reviewed where required, linked to its source event/control and stored in an approved controlled repository. Retention periods expressed here are minimum control rules; the approved GxP, incident, security, agreement and data schedules govern when activated.</w:t>
      </w:r>
    </w:p>
    <w:p>
      <w:pPr>
        <w:pStyle w:val="Heading1"/>
        <w:keepNext/>
        <w:keepLines/>
        <w:pageBreakBefore/>
        <w:spacing w:before="160" w:after="80"/>
      </w:pPr>
      <w:r>
        <w:rPr>
          <w:rFonts w:ascii="Calibri" w:hAnsi="Calibri" w:eastAsia="Calibri"/>
          <w:b/>
          <w:i w:val="0"/>
          <w:color w:val="17365D"/>
          <w:sz w:val="28"/>
        </w:rPr>
        <w:t>11 References</w:t>
      </w:r>
    </w:p>
    <w:tbl>
      <w:tblPr>
        <w:tblStyle w:val="TableGrid"/>
        <w:tblW w:type="dxa" w:w="9360"/>
        <w:tblLayout w:type="fixed"/>
        <w:tblLook w:firstColumn="1" w:firstRow="1" w:lastColumn="0" w:lastRow="0" w:noHBand="0" w:noVBand="1" w:val="04A0"/>
        <w:tblInd w:w="120" w:type="dxa"/>
        <w:tblCaption w:val="Reference register"/>
        <w:tblDescription w:val="Designated NN guidance and controlled DUMMY package references"/>
      </w:tblPr>
      <w:tblGrid>
        <w:gridCol w:w="3600"/>
        <w:gridCol w:w="2700"/>
        <w:gridCol w:w="3060"/>
      </w:tblGrid>
      <w:tr>
        <w:trPr>
          <w:tblHeader w:val="true"/>
          <w:cantSplit/>
        </w:trPr>
        <w:tc>
          <w:tcPr>
            <w:tcW w:type="dxa" w:w="3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Reference</w:t>
            </w:r>
          </w:p>
        </w:tc>
        <w:tc>
          <w:tcPr>
            <w:tcW w:type="dxa" w:w="2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state</w:t>
            </w:r>
          </w:p>
        </w:tc>
        <w:tc>
          <w:tcPr>
            <w:tcW w:type="dxa" w:w="3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Use in this SOP</w:t>
            </w:r>
          </w:p>
        </w:tc>
      </w:tr>
      <w:tr>
        <w:trPr>
          <w:cantSplit/>
        </w:trPr>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Q0693715 IT Operation and Maintenance Description template</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v6.0; Approved</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Mandatory GxP-critical O&amp;M content structure</w:t>
            </w:r>
          </w:p>
        </w:tc>
      </w:tr>
      <w:tr>
        <w:trPr>
          <w:cantSplit/>
        </w:trPr>
        <w:tc>
          <w:tcPr>
            <w:tcW w:type="dxa" w:w="3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Q187219 Manage IT systems including digital solutions</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v12.0; Effective 20 Aug 2025</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operation, risk, lifecycle and release</w:t>
            </w:r>
          </w:p>
        </w:tc>
      </w:tr>
      <w:tr>
        <w:trPr>
          <w:cantSplit/>
        </w:trPr>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Q0355420 Manage users of IT solutions</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v7.0; Approved 18 Nov 2025</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Access rights, privileged/service accounts and user review</w:t>
            </w:r>
          </w:p>
        </w:tc>
      </w:tr>
      <w:tr>
        <w:trPr>
          <w:cantSplit/>
        </w:trPr>
        <w:tc>
          <w:tcPr>
            <w:tcW w:type="dxa" w:w="3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Q0361022 IT periodic system evaluation</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v2.0; Approved 20 Aug 2025</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PSE purpose, frequency and reporting</w:t>
            </w:r>
          </w:p>
        </w:tc>
      </w:tr>
      <w:tr>
        <w:trPr>
          <w:cantSplit/>
        </w:trPr>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Q0808604 Backup and recovery of IT solutions</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v2.0; Approved 30 Aug 2024</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Backup, objectives, recovery, verification and maintenance</w:t>
            </w:r>
          </w:p>
        </w:tc>
      </w:tr>
      <w:tr>
        <w:trPr>
          <w:cantSplit/>
        </w:trPr>
        <w:tc>
          <w:tcPr>
            <w:tcW w:type="dxa" w:w="3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Q204010 Manage data integrity in IT solutions</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v8.0; supplied Issued/Training Copy; applicability Open</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Data, metadata, audit, signatures and lifecycle integrity</w:t>
            </w:r>
          </w:p>
        </w:tc>
      </w:tr>
      <w:tr>
        <w:trPr>
          <w:cantSplit/>
        </w:trPr>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Q212684 Security Patch Management</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Supplied process copy</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Patch/vulnerability evaluation and execution</w:t>
            </w:r>
          </w:p>
        </w:tc>
      </w:tr>
      <w:tr>
        <w:trPr>
          <w:cantSplit/>
        </w:trPr>
        <w:tc>
          <w:tcPr>
            <w:tcW w:type="dxa" w:w="3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Q0356054 Configuration management</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v2.0; Approved 16 Jun 2021</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 relationships, baselines, changes and audits</w:t>
            </w:r>
          </w:p>
        </w:tc>
      </w:tr>
      <w:tr>
        <w:trPr>
          <w:cantSplit/>
        </w:trPr>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Manage IT incidents and IT problems</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guidance in source set</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Incident/problem lifecycle and trend</w:t>
            </w:r>
          </w:p>
        </w:tc>
      </w:tr>
      <w:tr>
        <w:trPr>
          <w:cantSplit/>
        </w:trPr>
        <w:tc>
          <w:tcPr>
            <w:tcW w:type="dxa" w:w="3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Q0807260 IT supplier management lifecycle</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v1.0; Approved 10 May 2023</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Supplier qualification, reassessment, KPI and phase-out</w:t>
            </w:r>
          </w:p>
        </w:tc>
      </w:tr>
      <w:tr>
        <w:trPr>
          <w:cantSplit/>
        </w:trPr>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Q0359333 Checklist for handover of IT solution</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v2.0; Approved 27 Jun 2025</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O&amp;M, service, training, security and handover evidence</w:t>
            </w:r>
          </w:p>
        </w:tc>
      </w:tr>
      <w:tr>
        <w:trPr>
          <w:cantSplit/>
        </w:trPr>
        <w:tc>
          <w:tcPr>
            <w:tcW w:type="dxa" w:w="3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NL-MES-SYS/URS/ITRA/ITRRA/SUPA/DIA</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v0.1; simulated approved</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System, requirements, risk, supplier and data basis</w:t>
            </w:r>
          </w:p>
        </w:tc>
      </w:tr>
      <w:tr>
        <w:trPr>
          <w:cantSplit/>
        </w:trPr>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NL-MES-FS/IS/DS/CS/TRM</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v0.1; simulated approved</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Functional, interface, technical/configuration and trace basis</w:t>
            </w:r>
          </w:p>
        </w:tc>
      </w:tr>
      <w:tr>
        <w:trPr>
          <w:cantSplit/>
        </w:trPr>
        <w:tc>
          <w:tcPr>
            <w:tcW w:type="dxa" w:w="3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NL-MES-IQR/BRVR/IRP/IRTR/IREP</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v0.1; simulated approved</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IQ, backup, recovery and implementation-stage evidence</w:t>
            </w:r>
          </w:p>
        </w:tc>
      </w:tr>
    </w:tbl>
    <w:p>
      <w:pPr>
        <w:spacing w:after="0"/>
      </w:pPr>
    </w:p>
    <w:p>
      <w:pPr>
        <w:pStyle w:val="Heading1"/>
        <w:keepNext/>
        <w:keepLines/>
        <w:pageBreakBefore w:val="0"/>
        <w:spacing w:before="160" w:after="80"/>
      </w:pPr>
      <w:r>
        <w:rPr>
          <w:rFonts w:ascii="Calibri" w:hAnsi="Calibri" w:eastAsia="Calibri"/>
          <w:b/>
          <w:i w:val="0"/>
          <w:color w:val="17365D"/>
          <w:sz w:val="28"/>
        </w:rPr>
        <w:t>12 Change log</w:t>
      </w:r>
    </w:p>
    <w:tbl>
      <w:tblPr>
        <w:tblStyle w:val="TableGrid"/>
        <w:tblW w:type="dxa" w:w="9360"/>
        <w:tblLayout w:type="fixed"/>
        <w:tblLook w:firstColumn="1" w:firstRow="1" w:lastColumn="0" w:lastRow="0" w:noHBand="0" w:noVBand="1" w:val="04A0"/>
        <w:tblInd w:w="120" w:type="dxa"/>
        <w:tblCaption w:val="Change log"/>
        <w:tblDescription w:val="Controlled change history for the O&amp;M SOP"/>
      </w:tblPr>
      <w:tblGrid>
        <w:gridCol w:w="1100"/>
        <w:gridCol w:w="1500"/>
        <w:gridCol w:w="3600"/>
        <w:gridCol w:w="316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3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change</w:t>
            </w:r>
          </w:p>
        </w:tc>
        <w:tc>
          <w:tcPr>
            <w:tcW w:type="dxa" w:w="3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Impact / disposition</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0.1</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11 Aug 2026</w:t>
            </w:r>
          </w:p>
        </w:tc>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Initial Operation and Maintenance SOP</w:t>
            </w:r>
          </w:p>
        </w:tc>
        <w:tc>
          <w:tcPr>
            <w:tcW w:type="dxa" w:w="3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Defines future-state controls; does not activate operation or modify source records</w:t>
            </w:r>
          </w:p>
        </w:tc>
      </w:tr>
    </w:tbl>
    <w:p>
      <w:pPr>
        <w:spacing w:after="0"/>
      </w:pPr>
    </w:p>
    <w:p>
      <w:pPr>
        <w:pStyle w:val="Heading1"/>
        <w:keepNext/>
        <w:keepLines/>
        <w:pageBreakBefore w:val="0"/>
        <w:spacing w:before="160" w:after="80"/>
      </w:pPr>
      <w:r>
        <w:rPr>
          <w:rFonts w:ascii="Calibri" w:hAnsi="Calibri" w:eastAsia="Calibri"/>
          <w:b/>
          <w:i w:val="0"/>
          <w:color w:val="17365D"/>
          <w:sz w:val="28"/>
        </w:rPr>
        <w:t>Appendix A - Operational control register</w:t>
      </w:r>
    </w:p>
    <w:tbl>
      <w:tblPr>
        <w:tblStyle w:val="TableGrid"/>
        <w:tblW w:type="dxa" w:w="9360"/>
        <w:tblLayout w:type="fixed"/>
        <w:tblLook w:firstColumn="1" w:firstRow="1" w:lastColumn="0" w:lastRow="0" w:noHBand="0" w:noVBand="1" w:val="04A0"/>
        <w:tblInd w:w="120" w:type="dxa"/>
        <w:tblCaption w:val="Operational control register"/>
        <w:tblDescription w:val="Complete population of sixty planned O&amp;M controls"/>
      </w:tblPr>
      <w:tblGrid>
        <w:gridCol w:w="900"/>
        <w:gridCol w:w="900"/>
        <w:gridCol w:w="2300"/>
        <w:gridCol w:w="1200"/>
        <w:gridCol w:w="1100"/>
        <w:gridCol w:w="1500"/>
        <w:gridCol w:w="800"/>
        <w:gridCol w:w="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w:t>
            </w:r>
          </w:p>
        </w:tc>
        <w:tc>
          <w:tcPr>
            <w:tcW w:type="dxa" w:w="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Domain</w:t>
            </w:r>
          </w:p>
        </w:tc>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activity</w:t>
            </w:r>
          </w:p>
        </w:tc>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Owner</w:t>
            </w:r>
          </w:p>
        </w:tc>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Frequency</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criterion</w:t>
            </w:r>
          </w:p>
        </w:tc>
        <w:tc>
          <w:tcPr>
            <w:tcW w:type="dxa" w:w="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Record</w:t>
            </w:r>
          </w:p>
        </w:tc>
        <w:tc>
          <w:tcPr>
            <w:tcW w:type="dxa" w:w="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OPS-OMSOP-001</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Governance</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Maintain this O&amp;M instruction</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IT System Manager</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Event-driven / at least annual</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Current approved instruction and change trace</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REC-OMSOP-001</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OPS-OMSOP-002</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Governance</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Maintain system description and architecture/dependency map</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IT System Manager</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After material change / annual check</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Current eight-component and fourteen-dependency baseline</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REC-OMSOP-012</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OPS-OMSOP-003</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Governance</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Maintain controlled document and record index</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Document Coordinator</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Monthly / after issue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Current owner, version, status, retention and repository</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REC-OMSOP-001</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OPS-OMSOP-004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Governance</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Maintain asset, license and supported-version inventory</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Configuration Manager</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Monthly</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Current CI/version/support horizon and action</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REC-OMSOP-012</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OPS-OMSOP-005</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Governance</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Confirm sufficient operating roles, cover and resources</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IT Solution Owner</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Quarterly / before release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Approved coverage and unresolved resource actions</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REC-OMSOP-014</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OPS-OMSOP-006</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Governance</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Maintain inspection/audit readiness index</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IT System Manager / QA</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Quarterly</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Retrievable lifecycle, operational and exception evidence</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REC-OMSOP-001</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OPS-OMSOP-007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User management</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Maintain approved role/access catalogue</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Identity and Access Management</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After role change / annual</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Role purpose, privileges, approver and SoD rules</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REC-OMSOP-006</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OPS-OMSOP-008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User management</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Provision access from authorised request</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Identity and Access Management</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Event-driven</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Identity, role, approval, start/end and completion evidence</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REC-OMSOP-006</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OPS-OMSOP-009</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User management</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Modify access for movers without privilege accumulation</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Identity and Access Management</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Event-driven</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Old/new role comparison and removal confirmation</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REC-OMSOP-006</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OPS-OMSOP-010</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User management</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Revoke access promptly for leavers or expired need</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Identity and Access Management</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Event-driven</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Disablement time and downstream-account confirmation</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REC-OMSOP-006</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OPS-OMSOP-011</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User management</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Control privileged access and elevated-session use</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Security / Identity Support</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Per use / quarterly review</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Personal privilege, approved purpose, session evidence and expiry</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REC-OMSOP-008</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OPS-OMSOP-012</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User management</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Assign owners and protect machine/service accounts</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Security / Identity Support</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Quarterly / event-driven</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Owner, purpose, scope, credential custody, rotation and use</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REC-OMSOP-008</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OPS-OMSOP-013</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Training/support</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Confirm role qualification before access activation</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Training Coordinator</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Before access / after material change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Approved curriculum and successful completion</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REC-OMSOP-006</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OPS-OMSOP-014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Training/support</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Communicate downtime, degraded state, maintenance and release notices</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Communications / Operations Lead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Event-driven</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Approved audience, timing, message and acknowledgement</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REC-OMSOP-009</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OPS-OMSOP-015</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Training/support</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Route user support through controlled intake and triage</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Service Desk</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Per request</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Request identity, category, priority, assignment and outcome</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REC-OMSOP-009</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OPS-OMSOP-016</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Training/support</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Escalate unresolved technical/functional support</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Service Desk / Support Leads</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Per agreed escalation</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Ownership, diagnostic evidence, time and decision</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REC-OMSOP-009</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OPS-OMSOP-017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Training/support</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Maintain support knowledge and approved work instructions</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IT System Manager</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After change / quarterly</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Current, approved and role-accessible knowledge</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REC-OMSOP-001</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OPS-OMSOP-018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Training/support</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Maintain after-hours and major-event role coverage</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Service Manager</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Monthly / before planned event</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Named fictional role rota and escalation readiness</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REC-OMSOP-014</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OPS-OMSOP-019</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Risk/PSE</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Maintain the 26-risk register and control linkage</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IT System Manager / Risk Owners</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After change/incident / quarterly</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Current scenario, control, evidence and action state</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REC-OMSOP-015</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OPS-OMSOP-020</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Risk/PSE</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Review operational-control effectiveness</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Risk Owners / QA</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Quarterly / event-driven</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Trend, sample, exception and effectiveness conclusion</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REC-OMSOP-015</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OPS-OMSOP-021</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Risk/PSE</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Assign residual rating and acceptance only after evidence</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Authorised Risk Owners</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Before release / after material change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Approved residual decision; no inference from procedure issue</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REC-OMSOP-015</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OPS-OMSOP-022</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Risk/PSE</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Conduct IT periodic system evaluation</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IT System Manager</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At least every three years; yearly until risk-based frequency approved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Approved evaluation, conclusion and actions</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REC-OMSOP-015</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OPS-OMSOP-023</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Risk/PSE</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Review personal-data scope and protection</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Data Owner / Privacy SME</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Yearly / after scope change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Current processing purpose, minimisation, access and controls</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REC-OMSOP-015</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OPS-OMSOP-024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Risk/PSE</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Track risk/PSE actions to evidence-backed closure</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IT System Manager</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Monthly</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Owner, due gate/date, evidence, review and closure</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REC-OMSOP-015</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OPS-OMSOP-025</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Supplier/service</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Use only assessed and qualified GxP-supporting suppliers</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Supplier Manager / QA</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Before access/service / yearly</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Qualification and current approved scope</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REC-OMSOP-014</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OPS-OMSOP-026</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Supplier/service</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Maintain supplier/internal-provider responsibility split</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Service Manager</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After agreement change / yearly</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RACI for hosting, support, security, backup and evidence</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REC-OMSOP-014</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OPS-OMSOP-027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Supplier/service</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Maintain approved service levels and escalation</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IT Solution Owner / Service Manager</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After agreement change / yearly</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Service hours, severity, targets and escalation</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REC-OMSOP-014</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OPS-OMSOP-028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Supplier/service</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Review service performance and missed obligations</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Service Manager</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Monthly</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KPI, breach, root cause, action and trend</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REC-OMSOP-014</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OPS-OMSOP-029</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Supplier/service</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Assess supplier product/security/lifecycle notices</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Supplier Manager / Technical Leads</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Per notice / monthly sweep</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Impact, risk, change and communication decision</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REC-OMSOP-014</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OPS-OMSOP-030</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Supplier/service</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Control supplier access and phase-out/exit</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IT Solution Owner / Security</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Per access / before exit</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Authorisation, monitoring, removal, data/evidence return</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REC-OMSOP-008 / 014</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OPS-OMSOP-031</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Change/configuration</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Control normal changes through risk, approval, test and rollback</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Change Manager</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Per change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Complete approved change/release record</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REC-OMSOP-011</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OPS-OMSOP-032</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Change/configuration</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Use standard-change route only for approved repeatable scope</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Change Manager</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Per standard change / annual review</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Current model, eligibility, execution and exception evidence</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REC-OMSOP-011</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OPS-OMSOP-033</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Change/configuration</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Control emergency change with incident, authorisation and retrospective review</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Emergency Change Authority</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Per emergency</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Need, decision, execution, verification and follow-up</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REC-OMSOP-011 / 009</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OPS-OMSOP-034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Change/configuration</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Maintain approved CI attributes, relationships and baselines</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Configuration Manager</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After change / monthly</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Current eight-component baseline and dependency trace</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REC-OMSOP-012</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OPS-OMSOP-035</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Change/configuration</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Conduct configuration audit against actual state</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Configuration Manager</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Quarterly / before release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Recorded-to-actual comparison and discrepancy action</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REC-OMSOP-012</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OPS-OMSOP-036</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Change/configuration</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 controlled development/configuration evidence</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Development / Configuration Lead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Per release</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Requirements, review, build/configuration and verification evidence</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REC-OMSOP-011</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OPS-OMSOP-037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Change/configuration</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Complete acceptance verification before release</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Verification Lead / QA</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Per release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Approved risk-based result and resolved exceptions</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REC-OMSOP-011</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OPS-OMSOP-038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Change/configuration</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Keep production release/use blocked until formal approval</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IT Solution Owner / QA</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Per release</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Explicit G4-G6 and release decision</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REC-OMSOP-001 / 011</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OPS-OMSOP-039</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Monitoring/incident</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Perform start-of-shift and routine health checks</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Operations Lead</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Each shift / weekly</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All applicable checks and exceptions recorded</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REC-OMSOP-002</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OPS-OMSOP-040</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Monitoring/incident</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Monitor and reconcile interface state</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Integration Support</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Continuous alerting / daily review</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Queue, acknowledgement, duplicate and difference disposition</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REC-OMSOP-003</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OPS-OMSOP-041</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Monitoring/incident</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Review security, access, audit and integrity events</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Security / Data Integrity Support</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Continuous alerting / daily review</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Reviewed population, exception and response</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REC-OMSOP-005</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OPS-OMSOP-042</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Monitoring/incident</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Acknowledge, classify and act on alerts</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Monitoring / Service Desk</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Per alert</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Alert-to-record trace and accountable response</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REC-OMSOP-005 / 009</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OPS-OMSOP-043</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Monitoring/incident</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Log, categorise, prioritise, investigate, resolve and close incidents</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Incident Manager</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Per incident</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End-to-end incident evidence and impact assessment</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REC-OMSOP-009</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OPS-OMSOP-044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Monitoring/incident</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Coordinate severe incidents and GxP/data/security impact</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Major Incident Manager / QA</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Per severe incident</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Command, containment, communication, recovery and decisions</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REC-OMSOP-009</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OPS-OMSOP-045</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Monitoring/incident</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Use problem management for critical, major or recurring incidents</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Problem Manager</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Event-driven / weekly trend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Root cause, workaround, action and effectiveness</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REC-OMSOP-010</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OPS-OMSOP-046</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Monitoring/incident</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Trend performance, capacity, incident and recurring exception data</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IT System Manager</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Monthly / PSE</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Trend conclusion, threshold action and risk linkage</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REC-OMSOP-015</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OPS-OMSOP-047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Data/security</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Protect complete readable/retrievable GxP records and metadata</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Data Owner / Application Support</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Continuous / periodic sample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Record, metadata, provenance and retrieval evidence</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REC-OMSOP-015</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OPS-OMSOP-048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Data/security</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Protect and review audit trails at risk-based frequency</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Data Integrity / Quality Roles</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Per batch/process and periodic review</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Complete attributable audit review and disposition</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REC-OMSOP-005 / 015</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OPS-OMSOP-049</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Data/security</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Protect electronic-signature identity, meaning and record linkage</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Application / Identity Support</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Continuous / periodic sample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Signature linkage, reauthentication and anomaly review</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REC-OMSOP-005 / 015</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OPS-OMSOP-050</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Data/security</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Control back-end correction and deletion</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Data Owner / QA / Technical Lead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Per event</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Authorised need, before/after, audit, verification and approval</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REC-OMSOP-011</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OPS-OMSOP-051</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Data/security</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Control retention, archive, retrieval and record-copy production</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Data Owner</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Per request / annual review</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Approved schedule, complete copy and readability</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REC-OMSOP-015</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OPS-OMSOP-052</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Data/security</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Evaluate patches and vulnerabilities under risk-based change</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Security / Platform Support</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Monthly / per critical notice</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Applicability, risk, test, exception and deployment</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REC-OMSOP-013</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OPS-OMSOP-053</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Data/security</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Maintain malware, security-log and network-protection controls</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Security Support</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Continuous / monthly review</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Coverage, alert, exception and remediation evidence</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REC-OMSOP-005 / 013</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OPS-OMSOP-054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Data/security</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Protect certificates, keys, secrets and rotation</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Security / Identity Lead</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Continuous horizon / event-driven</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Custody, approved use, rotation and revocation</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REC-OMSOP-008 / 013</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OPS-OMSOP-055</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Continuity</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Execute and review backup jobs for approved scope</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Backup and Recovery Support</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Per job / daily review</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Scope, result, age, protection and omission disposition</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REC-OMSOP-004</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OPS-OMSOP-056</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Continuity</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Protect copies from unauthorised change and correlated failure</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Backup and Recovery Support</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Continuous / quarterly review</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Separation, access, encryption and integrity evidence</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REC-OMSOP-004</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OPS-OMSOP-057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Continuity</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Verify restore/recovery after major change and at approved frequency</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Recovery Manager</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At least annually until risk-based cadence approved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Approved exercise, deviations and corrective actions</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REC-OMSOP-016</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OPS-OMSOP-058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Continuity</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Invoke NL-MES-IRP-001 for qualifying disruption</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Incident / Recovery Manager</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Event-driven</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Activation, scenario, roles, recovery point and gates</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REC-OMSOP-009 / 016</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OPS-OMSOP-059</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Continuity</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Manage RPO, RTO, WRT and MTD against approved objectives</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Recovery Manager / Business Owner</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Per exercise/event</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Objective calculations, result and business impact</w:t>
            </w:r>
          </w:p>
        </w:tc>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REC-OMSOP-016</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Planned / not activated</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OPS-OMSOP-060</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Continuity</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Complete post-recovery integrity, interface and release checks</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Recovery Manager / QA</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Per recovery</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Data, audit, access, time, interface and release evidence</w:t>
            </w:r>
          </w:p>
        </w:tc>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REC-OMSOP-016</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Planned / not activated</w:t>
            </w:r>
          </w:p>
        </w:tc>
      </w:tr>
    </w:tbl>
    <w:p>
      <w:pPr>
        <w:spacing w:after="0"/>
      </w:pPr>
    </w:p>
    <w:p>
      <w:pPr>
        <w:pStyle w:val="Heading1"/>
        <w:keepNext/>
        <w:keepLines/>
        <w:pageBreakBefore/>
        <w:spacing w:before="160" w:after="80"/>
      </w:pPr>
      <w:r>
        <w:rPr>
          <w:rFonts w:ascii="Calibri" w:hAnsi="Calibri" w:eastAsia="Calibri"/>
          <w:b/>
          <w:i w:val="0"/>
          <w:color w:val="17365D"/>
          <w:sz w:val="28"/>
        </w:rPr>
        <w:t>Appendix B - Routine and monitoring registers</w:t>
      </w:r>
    </w:p>
    <w:tbl>
      <w:tblPr>
        <w:tblStyle w:val="TableGrid"/>
        <w:tblW w:type="dxa" w:w="9360"/>
        <w:tblLayout w:type="fixed"/>
        <w:tblLook w:firstColumn="1" w:firstRow="1" w:lastColumn="0" w:lastRow="0" w:noHBand="0" w:noVBand="1" w:val="04A0"/>
        <w:tblInd w:w="120" w:type="dxa"/>
        <w:tblCaption w:val="Routine schedule appendix"/>
        <w:tblDescription w:val="Complete twelve-entry routine schedule"/>
      </w:tblPr>
      <w:tblGrid>
        <w:gridCol w:w="1300"/>
        <w:gridCol w:w="1900"/>
        <w:gridCol w:w="3100"/>
        <w:gridCol w:w="1600"/>
        <w:gridCol w:w="1000"/>
        <w:gridCol w:w="4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Schedule</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Frequency / trigger</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Activity</w:t>
            </w:r>
          </w:p>
        </w:tc>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Owner</w:t>
            </w:r>
          </w:p>
        </w:tc>
        <w:tc>
          <w:tcPr>
            <w:tcW w:type="dxa" w:w="1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Record</w:t>
            </w:r>
          </w:p>
        </w:tc>
        <w:tc>
          <w:tcPr>
            <w:tcW w:type="dxa" w:w="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SCH-OMSOP-001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Each authorised shift / before regulated execution</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Start-of-shift service health and operating-state confirmation</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Operations Lead</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REC-OMSOP-002</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SCH-OMSOP-002</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Daily</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Interface queue, acknowledgement, duplicate, stale-message and reconciliation review</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Integration Support</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REC-OMSOP-003</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SCH-OMSOP-003</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Daily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Backup coverage, completion, omission and copy-protection review</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Backup and Recovery Support</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REC-OMSOP-004</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SCH-OMSOP-004</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Daily</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Critical alerts, failed authentication, service-account and integrity-event review</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Monitoring / Security Support</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REC-OMSOP-005</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SCH-OMSOP-005</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Weekly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Capacity, performance, scheduled-job and certificate-horizon review</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Infrastructure / Application Support</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REC-OMSOP-002</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SCH-OMSOP-006</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Weekly</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incident, problem, exception, overdue action and repeat-event review</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 System Manager</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REC-OMSOP-009 / 010</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SCH-OMSOP-007</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Monthly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Patch, vulnerability, malware, license and supported-version review</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Security / Platform Support</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REC-OMSOP-013</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SCH-OMSOP-008</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Monthly</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Supplier/internal-service KPI, missed obligation and lifecycle-notice review</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 Service Manager</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REC-OMSOP-014</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SCH-OMSOP-009</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Quarterly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Privileged, supplier and machine/service-account owner/need review</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Identity and Access Management</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REC-OMSOP-008</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SCH-OMSOP-010</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Quarterly</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Configuration/dependency baseline audit and recovery-readiness review</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Configuration / Recovery Manager</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REC-OMSOP-012 / 016</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SCH-OMSOP-011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Yearly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Complete user-access review and periodic-evaluation input collection</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 System Manager</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REC-OMSOP-007 / 015</w:t>
            </w:r>
          </w:p>
        </w:tc>
        <w:tc>
          <w:tcPr>
            <w:tcW w:type="dxa" w:w="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Planned; not activated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SCH-OMSOP-012</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Event-driven</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Post-change, release, severe incident, recovery or material supplier-notice assessment</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 System Manager / QA</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Applicable controlled record</w:t>
            </w:r>
          </w:p>
        </w:tc>
        <w:tc>
          <w:tcPr>
            <w:tcW w:type="dxa" w:w="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 not activated</w:t>
            </w:r>
          </w:p>
        </w:tc>
      </w:tr>
    </w:tbl>
    <w:p>
      <w:pPr>
        <w:spacing w:after="0"/>
      </w:pPr>
    </w:p>
    <w:p>
      <w:pPr>
        <w:pStyle w:val="Heading2"/>
        <w:keepNext/>
        <w:keepLines/>
        <w:pageBreakBefore/>
        <w:spacing w:before="100" w:after="40"/>
      </w:pPr>
      <w:r>
        <w:rPr>
          <w:rFonts w:ascii="Calibri" w:hAnsi="Calibri" w:eastAsia="Calibri"/>
          <w:b/>
          <w:i w:val="0"/>
          <w:color w:val="1F4E78"/>
          <w:sz w:val="21"/>
        </w:rPr>
        <w:t>B2 Monitoring signal register</w:t>
      </w:r>
    </w:p>
    <w:tbl>
      <w:tblPr>
        <w:tblStyle w:val="TableGrid"/>
        <w:tblW w:type="dxa" w:w="9360"/>
        <w:tblLayout w:type="fixed"/>
        <w:tblLook w:firstColumn="1" w:firstRow="1" w:lastColumn="0" w:lastRow="0" w:noHBand="0" w:noVBand="1" w:val="04A0"/>
        <w:tblInd w:w="120" w:type="dxa"/>
        <w:tblCaption w:val="Monitoring signal appendix"/>
        <w:tblDescription w:val="Complete fifteen-signal monitoring population"/>
      </w:tblPr>
      <w:tblGrid>
        <w:gridCol w:w="1200"/>
        <w:gridCol w:w="1500"/>
        <w:gridCol w:w="2300"/>
        <w:gridCol w:w="2100"/>
        <w:gridCol w:w="1400"/>
        <w:gridCol w:w="86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Monitor</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Domain</w:t>
            </w:r>
          </w:p>
        </w:tc>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Data / purpose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Proposed DUMMY trigger</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Owner</w:t>
            </w:r>
          </w:p>
        </w:tc>
        <w:tc>
          <w:tcPr>
            <w:tcW w:type="dxa" w:w="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response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MON-OMSOP-001</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Application service health</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Availability, process state, failed service start</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Unavailable over 5 minutes or unexpected state</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Application Support</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Declare degraded state; open incident; block regulated start</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MON-OMSOP-002</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Database and storage health</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Connection, integrity, storage and transaction errors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Integrity error or storage above 90%; warning above 80%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Database / Storage Support</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Stop risky writes; preserve evidence; escalate immediately</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MON-OMSOP-003</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Middleware health</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Adapter, route, transformation and queue service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Stopped route or repeated processing failure</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Integration Support</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affected flow; preserve message identity and checkpoint</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MON-OMSOP-004</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ERP exchange</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Acknowledgement, oldest message, duplicate and reconciliation difference</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Oldest unacknowledged over 10 minutes, queue over 100, or any difference</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Integration Support</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Contain/reconcile; no blind replay</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MON-OMSOP-005</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LIMS exchange</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Request/result status, identifier mismatch and late result</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Any unmatched result or unresolved late/conflicting state</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Integration Support / Quality SME</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Quarantine quality state and investigate</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MON-OMSOP-006</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Automation exchange</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Command/state context, timeout, sequence and measurement quality</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Any ambiguous context, unauthorised command or timeout over 60 seconds</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Integration / Automation Support</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Block transition; place affected execution in safe hold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MON-OMSOP-007</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Historian/report publication</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Checkpoint, record count, provenance and publish status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Any incomplete publication or source-count mismatch</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Reporting Support</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Withdraw affected output; reconcile source</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MON-OMSOP-008</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Authentication events</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Failed login, account lock and unusual source pattern</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Five failures in 15 minutes or any unusual correlated pattern</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Security / Identity Support</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Lock/contain as applicable; open security assessment</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MON-OMSOP-009</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Privileged and service-account activity</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Privilege use, owner status and unexpected execution</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Any unapproved elevation, orphaned account or out-of-window use</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Security / Identity Support</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Disable/contain; preserve audit evidence</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MON-OMSOP-010</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Authoritative time</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Source reachability, component drift, zone and sequence consistency</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Drift above 60 seconds or untrusted source</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Infrastructure / Time Service</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chronology-sensitive processing; correct under control</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MON-OMSOP-011</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Backup execution</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Job completion, scope, age, size, encryption and omission</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Any failed/partial job or latest accepted data copy older than 24 hours</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Backup and Recovery Support</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Escalate; protect last accepted copy; assess RPO exposure</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MON-OMSOP-012</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Performance and capacity</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Response, CPU, memory, database and queue/storage trend</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Sustained 80% capacity for 30 minutes or agreed response breach</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Infrastructure / Application Support</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Assess load; protect service; initiate capacity action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MON-OMSOP-013</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Security and vulnerability state</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Critical findings, malware, unsupported component and patch exception</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Any critical finding or expired exception</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Security / Platform Support</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Contain, risk-assess and remediate through controlled change</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MON-OMSOP-014</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Certificate/key/secret horizon</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Expiry, trust failure and custody/rotation state</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Expiry within 30 days or any trust/custody failure</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Security / Identity Lead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Rotate under controlled change; prevent expired trust</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MON-OMSOP-015</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Audit/e-signature integrity</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Audit write/read error, signature linkage and retained-event completeness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Any failed write, broken linkage or unexplained gap</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Data Integrity / Application Support</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Stop affected regulated function; preserve records; involve QA</w:t>
            </w:r>
          </w:p>
        </w:tc>
      </w:tr>
    </w:tbl>
    <w:p>
      <w:pPr>
        <w:spacing w:after="0"/>
      </w:pPr>
    </w:p>
    <w:p>
      <w:pPr>
        <w:pStyle w:val="Heading1"/>
        <w:keepNext/>
        <w:keepLines/>
        <w:pageBreakBefore/>
        <w:spacing w:before="160" w:after="80"/>
      </w:pPr>
      <w:r>
        <w:rPr>
          <w:rFonts w:ascii="Calibri" w:hAnsi="Calibri" w:eastAsia="Calibri"/>
          <w:b/>
          <w:i w:val="0"/>
          <w:color w:val="17365D"/>
          <w:sz w:val="28"/>
        </w:rPr>
        <w:t>Appendix C - Requirement-to-operation trace</w:t>
      </w:r>
    </w:p>
    <w:tbl>
      <w:tblPr>
        <w:tblStyle w:val="TableGrid"/>
        <w:tblW w:type="dxa" w:w="9360"/>
        <w:tblLayout w:type="fixed"/>
        <w:tblLook w:firstColumn="1" w:firstRow="1" w:lastColumn="0" w:lastRow="0" w:noHBand="0" w:noVBand="1" w:val="04A0"/>
        <w:tblInd w:w="120" w:type="dxa"/>
        <w:tblCaption w:val="Requirement-to-operation trace"/>
        <w:tblDescription w:val="All fifty URS linked to future-state O&amp;M controls"/>
      </w:tblPr>
      <w:tblGrid>
        <w:gridCol w:w="1500"/>
        <w:gridCol w:w="1900"/>
        <w:gridCol w:w="3500"/>
        <w:gridCol w:w="2460"/>
      </w:tblGrid>
      <w:tr>
        <w:trPr>
          <w:tblHeader w:val="true"/>
          <w:cantSplit/>
        </w:trPr>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Operational domain</w:t>
            </w:r>
          </w:p>
        </w:tc>
        <w:tc>
          <w:tcPr>
            <w:tcW w:type="dxa" w:w="3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Primary O&amp;M controls</w:t>
            </w:r>
          </w:p>
        </w:tc>
        <w:tc>
          <w:tcPr>
            <w:tcW w:type="dxa" w:w="2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Current conclusion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URS-MES-001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Execution/review</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OPS-OMSOP-039/043/047..050</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URS-MES-002</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Execution/review</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OPS-OMSOP-039/043/047..050</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URS-MES-003</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Execution/review</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OPS-OMSOP-039/043/047..050</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URS-MES-004</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Execution/review</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OPS-OMSOP-039/043/047..050</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URS-MES-005</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Execution/review</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OPS-OMSOP-039/043/047..050</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URS-MES-006</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Execution/review</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OPS-OMSOP-039/043/047..050</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URS-MES-007</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Execution/review</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OPS-OMSOP-039/043/047..050</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URS-MES-008</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Execution/review</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OPS-OMSOP-039/043/047..050</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URS-MES-009</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Execution/review</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OPS-OMSOP-039/043/047..050</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URS-MES-010</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Records/access</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OPS-OMSOP-007..012/047/051</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URS-MES-011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Records/access</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OPS-OMSOP-007..012/047/051</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URS-MES-012</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Records/access</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OPS-OMSOP-007..012/047/051</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URS-MES-013</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Records/access</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OPS-OMSOP-007..012/047/051</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URS-MES-014</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Records/access</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OPS-OMSOP-007..012/047/051</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URS-MES-015</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Records/access</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OPS-OMSOP-007..012/047/051</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URS-MES-016</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Records/access</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OPS-OMSOP-007..012/047/051</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URS-MES-017</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Signature/audit/time</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OPS-OMSOP-041/048/049; MON-OMSOP-010/015</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URS-MES-018</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Signature/audit/time</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OPS-OMSOP-041/048/049; MON-OMSOP-010/015</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URS-MES-019</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Signature/audit/time</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OPS-OMSOP-041/048/049; MON-OMSOP-010/015</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URS-MES-020</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Signature/audit/time</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OPS-OMSOP-041/048/049; MON-OMSOP-010/015</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URS-MES-021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Signature/audit/time</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OPS-OMSOP-041/048/049; MON-OMSOP-010/015</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URS-MES-022</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Signature/audit/time</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OPS-OMSOP-041/048/049; MON-OMSOP-010/015</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URS-MES-023</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Signature/audit/time</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OPS-OMSOP-041/048/049; MON-OMSOP-010/015</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URS-MES-024</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Signature/audit/time</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OPS-OMSOP-041/048/049; MON-OMSOP-010/015</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URS-MES-025</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Signature/audit/time</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OPS-OMSOP-041/048/049; MON-OMSOP-010/015</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URS-MES-026</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Interfaces/security</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OPS-OMSOP-040/052..054; MON-OMSOP-003..010</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URS-MES-027</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Interfaces/security</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OPS-OMSOP-040/052..054; MON-OMSOP-003..010</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URS-MES-028</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Interfaces/security</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OPS-OMSOP-040/052..054; MON-OMSOP-003..010</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URS-MES-029</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Interfaces/security</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OPS-OMSOP-040/052..054; MON-OMSOP-003..010</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URS-MES-030</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Interfaces/security</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OPS-OMSOP-040/052..054; MON-OMSOP-003..010</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URS-MES-031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Interfaces/security</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OPS-OMSOP-040/052..054; MON-OMSOP-003..010</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URS-MES-032</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Interfaces/security</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OPS-OMSOP-040/052..054; MON-OMSOP-003..010</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URS-MES-033</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Interfaces/security</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OPS-OMSOP-040/052..054; MON-OMSOP-003..010</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URS-MES-034</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Interfaces/security</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OPS-OMSOP-040/052..054; MON-OMSOP-003..010</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URS-MES-035</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Interfaces/security</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OPS-OMSOP-040/052..054; MON-OMSOP-003..010</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URS-MES-036</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Interfaces/security</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OPS-OMSOP-040/052..054; MON-OMSOP-003..010</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URS-MES-037</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Backup/recovery</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OPS-OMSOP-055..060; REC-OMSOP-004/016</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URS-MES-038</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Backup/recovery</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OPS-OMSOP-055..060; REC-OMSOP-004/016</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URS-MES-039</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Backup/recovery</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OPS-OMSOP-055..060; REC-OMSOP-004/016</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URS-MES-040</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Backup/recovery</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OPS-OMSOP-055..060; REC-OMSOP-004/016</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URS-MES-041</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Reports/controlled copies</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OPS-OMSOP-047/051; MON-OMSOP-007</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URS-MES-042</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Reports/controlled copies</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OPS-OMSOP-047/051; MON-OMSOP-007</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URS-MES-043</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Reports/controlled copies</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OPS-OMSOP-047/051; MON-OMSOP-007</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URS-MES-044</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Reports/controlled copies</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OPS-OMSOP-047/051; MON-OMSOP-007</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URS-MES-045</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Maintained state</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OPS-OMSOP-019..024/031..046</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URS-MES-046</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Maintained state</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OPS-OMSOP-019..024/031..046</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URS-MES-047</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Maintained state</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OPS-OMSOP-019..024/031..046</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URS-MES-048</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Maintained state</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OPS-OMSOP-019..024/031..046</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URS-MES-049</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Maintained state</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OPS-OMSOP-019..024/031..046</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operational control; effectiveness/activation Open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URS-MES-050</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Maintained state</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OPS-OMSOP-019..024/031..046</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operational control; effectiveness/activation Open</w:t>
            </w:r>
          </w:p>
        </w:tc>
      </w:tr>
    </w:tbl>
    <w:p>
      <w:pPr>
        <w:spacing w:after="0"/>
      </w:pPr>
    </w:p>
    <w:p>
      <w:pPr>
        <w:pStyle w:val="Heading1"/>
        <w:keepNext/>
        <w:keepLines/>
        <w:pageBreakBefore/>
        <w:spacing w:before="160" w:after="80"/>
      </w:pPr>
      <w:r>
        <w:rPr>
          <w:rFonts w:ascii="Calibri" w:hAnsi="Calibri" w:eastAsia="Calibri"/>
          <w:b/>
          <w:i w:val="0"/>
          <w:color w:val="17365D"/>
          <w:sz w:val="28"/>
        </w:rPr>
        <w:t>Appendix D - Risk-to-operation trace</w:t>
      </w:r>
    </w:p>
    <w:tbl>
      <w:tblPr>
        <w:tblStyle w:val="TableGrid"/>
        <w:tblW w:type="dxa" w:w="9360"/>
        <w:tblLayout w:type="fixed"/>
        <w:tblLook w:firstColumn="1" w:firstRow="1" w:lastColumn="0" w:lastRow="0" w:noHBand="0" w:noVBand="1" w:val="04A0"/>
        <w:tblInd w:w="120" w:type="dxa"/>
        <w:tblCaption w:val="Risk-to-operation trace"/>
        <w:tblDescription w:val="All twenty-six lifecycle risks linked without residual acceptance"/>
      </w:tblPr>
      <w:tblGrid>
        <w:gridCol w:w="1300"/>
        <w:gridCol w:w="3100"/>
        <w:gridCol w:w="2500"/>
        <w:gridCol w:w="850"/>
        <w:gridCol w:w="16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Risk</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Scenario</w:t>
            </w:r>
          </w:p>
        </w:tc>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Primary O&amp;M controls</w:t>
            </w:r>
          </w:p>
        </w:tc>
        <w:tc>
          <w:tcPr>
            <w:tcW w:type="dxa" w:w="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c>
          <w:tcPr>
            <w:tcW w:type="dxa" w:w="16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Residual / acceptance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RSK-MES-001</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Unapproved order, recipe, or execution state</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OPS-OMSOP-031/037/038/039</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RSK-MES-002</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Incorrect or incomplete execution data and calculations</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OPS-OMSOP-047/048/050</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RSK-MES-003</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Incomplete batch completion, exception disposition, or review</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OPS-OMSOP-039/043/048</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RSK-MES-004</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Loss, unreadability, or incomplete copy of regulated records</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OPS-OMSOP-047/051/055/056</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RSK-MES-005</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Unauthorised or excessive access</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OPS-OMSOP-007..012</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RSK-MES-006</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Credential, session, or service-account compromise</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OPS-OMSOP-011/012/054</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RSK-MES-007</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Invalid or non-attributable electronic signature</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OPS-OMSOP-049</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RSK-MES-008</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Incomplete, alterable, or ineffective audit trail</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OPS-OMSOP-041/048</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RSK-MES-009</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Inconsistent time and chronology</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OPS-OMSOP-010/047</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RSK-MES-010</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Uncontrolled correction, deletion, or record lifecycle</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OPS-OMSOP-050/051</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RSK-MES-011</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ERP order/master-data or confirmation interface failure</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OPS-OMSOP-040; MON-OMSOP-004</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RSK-MES-012</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LIMS sample, result, or disposition interface failure</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OPS-OMSOP-040; MON-OMSOP-005</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RSK-MES-013</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Automation command, state, or measurement mismatch</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OPS-OMSOP-040; MON-OMSOP-006</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RSK-MES-014</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Historian/reporting publication incomplete or misleading</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OPS-OMSOP-040; MON-OMSOP-007</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RSK-MES-015</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Cross-interface integrity, monitoring, or reconciliation failure</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OPS-OMSOP-040/042</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RSK-MES-016</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Application/infrastructure unavailability or capacity exhaustion</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OPS-OMSOP-039/046; MON-OMSOP-001/002/012</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RSK-MES-017</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Backup incomplete, corrupt, unavailable, or outside need</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OPS-OMSOP-055..057; MON-OMSOP-011</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RSK-MES-018</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Recovery misses objectives or creates inconsistent state</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OPS-OMSOP-057..060</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RSK-MES-019</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Cyber vulnerability, malware, or insecure component</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OPS-OMSOP-052..054; MON-OMSOP-013/014</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RSK-MES-020</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or shared-service controls unclear or ineffective</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OPS-OMSOP-025..030</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RSK-MES-021</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Uncontrolled change, configuration, or promotion</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OPS-OMSOP-031..038</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RSK-MES-022</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Incident/problem handling fails to protect GxP state</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OPS-OMSOP-042..045</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RSK-MES-023</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report or extract misinterpreted or altered</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OPS-OMSOP-047/051</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RSK-MES-024</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Maintained-state controls, review, or training ineffective</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OPS-OMSOP-001/013/019..024</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RSK-MES-025</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Personal-data processing excessive or insufficiently protected</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OPS-OMSOP-023/047/051</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residual rating or authorised acceptance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RSK-MES-026</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Initial load or migration loses content and meaning</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OPS-OMSOP-034/036/037/047</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residual rating or authorised acceptance</w:t>
            </w:r>
          </w:p>
        </w:tc>
      </w:tr>
    </w:tbl>
    <w:p>
      <w:pPr>
        <w:spacing w:after="0"/>
      </w:pPr>
    </w:p>
    <w:tbl>
      <w:tblPr>
        <w:tblStyle w:val="TableGrid"/>
        <w:tblW w:type="dxa" w:w="9360"/>
        <w:tblLayout w:type="fixed"/>
        <w:tblLook w:firstColumn="1" w:firstRow="1" w:lastColumn="0" w:lastRow="0" w:noHBand="0" w:noVBand="1" w:val="04A0"/>
        <w:tblInd w:w="120" w:type="dxa"/>
        <w:tblCaption w:val="RISK BOUNDARY callout"/>
        <w:tblDescription w:val="Controlled callout: RISK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RISK BOUNDARY</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All 26 risks remain Open and 0 are accepted. This SOP does not change the risk register or create residual-risk conclusions.</w:t>
            </w:r>
          </w:p>
        </w:tc>
      </w:tr>
    </w:tbl>
    <w:p>
      <w:pPr>
        <w:spacing w:after="0"/>
      </w:pPr>
    </w:p>
    <w:p>
      <w:pPr>
        <w:pStyle w:val="Heading1"/>
        <w:keepNext/>
        <w:keepLines/>
        <w:pageBreakBefore/>
        <w:spacing w:before="160" w:after="80"/>
      </w:pPr>
      <w:r>
        <w:rPr>
          <w:rFonts w:ascii="Calibri" w:hAnsi="Calibri" w:eastAsia="Calibri"/>
          <w:b/>
          <w:i w:val="0"/>
          <w:color w:val="17365D"/>
          <w:sz w:val="28"/>
        </w:rPr>
        <w:t>Appendix E - Dependency and record registers</w:t>
      </w:r>
    </w:p>
    <w:tbl>
      <w:tblPr>
        <w:tblStyle w:val="TableGrid"/>
        <w:tblW w:type="dxa" w:w="9360"/>
        <w:tblLayout w:type="fixed"/>
        <w:tblLook w:firstColumn="1" w:firstRow="1" w:lastColumn="0" w:lastRow="0" w:noHBand="0" w:noVBand="1" w:val="04A0"/>
        <w:tblInd w:w="120" w:type="dxa"/>
        <w:tblCaption w:val="Dependency appendix"/>
        <w:tblDescription w:val="Complete fourteen-dependency operating population"/>
      </w:tblPr>
      <w:tblGrid>
        <w:gridCol w:w="1300"/>
        <w:gridCol w:w="2200"/>
        <w:gridCol w:w="3100"/>
        <w:gridCol w:w="1800"/>
        <w:gridCol w:w="9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Dependency</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Service / interface</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Operational reliance</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Owner role</w:t>
            </w:r>
          </w:p>
        </w:tc>
        <w:tc>
          <w:tcPr>
            <w:tcW w:type="dxa" w:w="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Failure posture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DEP-OMSOP-001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INT-MES-ERP-001 / ERP</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Orders/master data inbound; confirmations, consumption, yield and status outbound</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Integration Support / ERP Owner</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Stop affected transactions; preserve queue; reconcile before resume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DEP-OMSOP-002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INT-MES-LIMS-001 / LIMS</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Sample requests/status outbound; results/disposition inbound</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Integration Support / LIMS Owner</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affected quality decision; quarantine uncertain result state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DEP-OMSOP-003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INT-MES-AUT-001 / automation</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Commands, setpoints, recipe context, measurements, states and events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Integration Support / Automation Owner</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Block command or transition when context is uncertain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DEP-OMSOP-004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INT-MES-HIS-001 / historian-reporting</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Authorised process/event context and controlled reporting</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Reporting Support / Data Owner</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Suspend publication; mark report unavailable; reconcile provenance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DEP-OMSOP-005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INT-MES-IAM-001 / identity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Authentication and approved identity attributes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Identity and Access Management</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Fail closed for new regulated access; use authorised incident path</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DEP-OMSOP-006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INT-MES-TIM-001 / time</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Authoritative time for all components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Infrastructure / Time Service</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chronology-sensitive actions outside approved drift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DEP-OMSOP-007</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INT-MES-OPS-001 / backup-recovery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Copy status, recovery tooling and recovery state</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Backup and Recovery Support</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Escalate failed coverage; preserve last known accepted copy</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DEP-OMSOP-008</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CMP-ENT-MON-001 / monitoring-service management</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Metrics, alerts, service records and evidence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Monitoring / Service Desk</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Use approved alternate monitoring and manual evidence route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DEP-OMSOP-009</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Network, name-resolution and traffic services</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connectivity among MES components and approved partners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Infrastructure Support</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Isolate unstable path; prevent blind retry; declare degraded mode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DEP-OMSOP-010</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Compute and operating-system services</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Runtime resources and protected platform baseline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Infrastructure Support</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Safe-stop affected service; recover only under controlled change/incident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DEP-OMSOP-011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Database storage and protected volume services</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Durable regulated records and capacity</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Database / Storage Support</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Prevent writes when integrity/capacity is uncertain; invoke recovery assessment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DEP-OMSOP-012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Certificate, key and secret custody</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Trusted service identity and protected machine credentials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Security / Identity Lead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Disable compromised trust; rotate under controlled emergency change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DEP-OMSOP-013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document and training repository</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Approved instructions, guides, training status and retained records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Document / Training Coordinator</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Do not activate affected role or procedure without current approved content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DEP-OMSOP-014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and service-support chain</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Product expertise, supported maintenance, lifecycle notice and escalation</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 Service Manager</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Use internal containment; no unqualified supplier access or change</w:t>
            </w:r>
          </w:p>
        </w:tc>
      </w:tr>
    </w:tbl>
    <w:p>
      <w:pPr>
        <w:spacing w:after="0"/>
      </w:pPr>
    </w:p>
    <w:p>
      <w:pPr>
        <w:pStyle w:val="Heading2"/>
        <w:keepNext/>
        <w:keepLines/>
        <w:pageBreakBefore/>
        <w:spacing w:before="100" w:after="40"/>
      </w:pPr>
      <w:r>
        <w:rPr>
          <w:rFonts w:ascii="Calibri" w:hAnsi="Calibri" w:eastAsia="Calibri"/>
          <w:b/>
          <w:i w:val="0"/>
          <w:color w:val="1F4E78"/>
          <w:sz w:val="21"/>
        </w:rPr>
        <w:t>E2 Operational record register</w:t>
      </w:r>
    </w:p>
    <w:tbl>
      <w:tblPr>
        <w:tblStyle w:val="TableGrid"/>
        <w:tblW w:type="dxa" w:w="9360"/>
        <w:tblLayout w:type="fixed"/>
        <w:tblLook w:firstColumn="1" w:firstRow="1" w:lastColumn="0" w:lastRow="0" w:noHBand="0" w:noVBand="1" w:val="04A0"/>
        <w:tblInd w:w="120" w:type="dxa"/>
        <w:tblCaption w:val="Record appendix"/>
        <w:tblDescription w:val="Complete sixteen-record operating population"/>
      </w:tblPr>
      <w:tblGrid>
        <w:gridCol w:w="1300"/>
        <w:gridCol w:w="2200"/>
        <w:gridCol w:w="3300"/>
        <w:gridCol w:w="1600"/>
        <w:gridCol w:w="9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Record</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record type</w:t>
            </w:r>
          </w:p>
        </w:tc>
        <w:tc>
          <w:tcPr>
            <w:tcW w:type="dxa" w:w="3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Minimum content</w:t>
            </w:r>
          </w:p>
        </w:tc>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Owner</w:t>
            </w:r>
          </w:p>
        </w:tc>
        <w:tc>
          <w:tcPr>
            <w:tcW w:type="dxa" w:w="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Retention rule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REC-OMSOP-001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O&amp;M activation checklist</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Activation actions, approvals and effective-state decision</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 System Manager</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Lifecycle of the instruction plus superseded history</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REC-OMSOP-002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Shift/system health record</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Start-of-shift and weekly health/capacity checks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Operations Lead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At least one approved periodic-evaluation cycle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REC-OMSOP-003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 reconciliation record</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Queues, acknowledgements, differences, replay and disposition</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Integration Support</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Approved regulated-record period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REC-OMSOP-004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Backup review record</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Scope, completion, omission, age, protection and follow-up</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Backup and Recovery Support</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At least one approved recovery-test cycle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REC-OMSOP-005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Monitoring and alert review</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Alert identity, time, evidence, acknowledgement and disposition</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Monitoring / Security Support</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At least one approved periodic-evaluation cycle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REC-OMSOP-006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User-access request and approval</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Identity, role, justification, approver, start/end and completion</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Identity and Access Management</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Account life plus approved retention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REC-OMSOP-007</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Annual user review</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All human accounts, decision, removal and investigation</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 System Manager</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Approved regulated-record period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REC-OMSOP-008</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Privileged/service-account review</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Owner, purpose, use, credential control and need</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Security / Identity Support</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Approved regulated-record period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REC-OMSOP-009</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Incident and severe-event record</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Detection through closure, impact, evidence and communication</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Incident Manager</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Approved incident/GxP retention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REC-OMSOP-010</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Problem and trend record</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Recurring cause, investigation, corrective action and effectiveness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Problem Manager</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Approved problem/GxP retention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REC-OMSOP-011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Change/release record</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Risk, approval, test, implementation, rollback and baseline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Change / Release Manager</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Solution lifecycle plus approved retention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REC-OMSOP-012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Configuration baseline/audit</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 attributes, relationships, comparison and discrepancy</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Configuration Manager</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Solution lifecycle plus superseded baselines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REC-OMSOP-013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Patch/vulnerability evaluation</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Applicability, risk, test, exception, deployment and evidence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Security / Platform Support</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Approved security/change retention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REC-OMSOP-014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Supplier/service performance review</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KPI, missed obligation, action, reassessment and notice</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 Service Manager</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Agreement life plus approved retention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REC-OMSOP-015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 periodic system evaluation</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Validated-state, compliance, fitness, trends, risks and actions</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 System Manager</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Solution lifecycle plus superseded reports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REC-OMSOP-016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Recovery exercise/post-recovery verification</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Objectives, restoration, integrity, reconciliation, release and actions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Recovery Manager / QA</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Approved recovery/GxP retention</w:t>
            </w:r>
          </w:p>
        </w:tc>
      </w:tr>
    </w:tbl>
    <w:p>
      <w:pPr>
        <w:spacing w:after="0"/>
      </w:pPr>
    </w:p>
    <w:p>
      <w:pPr>
        <w:pStyle w:val="Heading1"/>
        <w:keepNext/>
        <w:keepLines/>
        <w:pageBreakBefore/>
        <w:spacing w:before="160" w:after="80"/>
      </w:pPr>
      <w:r>
        <w:rPr>
          <w:rFonts w:ascii="Calibri" w:hAnsi="Calibri" w:eastAsia="Calibri"/>
          <w:b/>
          <w:i w:val="0"/>
          <w:color w:val="17365D"/>
          <w:sz w:val="28"/>
        </w:rPr>
        <w:t>Appendix F - Activation and source baseline</w:t>
      </w:r>
    </w:p>
    <w:tbl>
      <w:tblPr>
        <w:tblStyle w:val="TableGrid"/>
        <w:tblW w:type="dxa" w:w="9360"/>
        <w:tblLayout w:type="fixed"/>
        <w:tblLook w:firstColumn="1" w:firstRow="1" w:lastColumn="0" w:lastRow="0" w:noHBand="0" w:noVBand="1" w:val="04A0"/>
        <w:tblInd w:w="120" w:type="dxa"/>
        <w:tblCaption w:val="Activation action appendix"/>
        <w:tblDescription w:val="Complete twelve-action pre-activation population"/>
      </w:tblPr>
      <w:tblGrid>
        <w:gridCol w:w="1350"/>
        <w:gridCol w:w="3900"/>
        <w:gridCol w:w="1800"/>
        <w:gridCol w:w="950"/>
        <w:gridCol w:w="650"/>
        <w:gridCol w:w="710"/>
      </w:tblGrid>
      <w:tr>
        <w:trPr>
          <w:tblHeader w:val="true"/>
          <w:cantSplit/>
        </w:trPr>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Action</w:t>
            </w:r>
          </w:p>
        </w:tc>
        <w:tc>
          <w:tcPr>
            <w:tcW w:type="dxa" w:w="3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closure</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Owner role</w:t>
            </w:r>
          </w:p>
        </w:tc>
        <w:tc>
          <w:tcPr>
            <w:tcW w:type="dxa" w:w="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Due gate</w:t>
            </w:r>
          </w:p>
        </w:tc>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c>
          <w:tcPr>
            <w:tcW w:type="dxa" w:w="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ACT-OMSOP-001</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 actual PAS-X release, modules, supported objects and component inventory</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 Solution Owner / Supplier Manager</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G4</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ACT-IREP-001; SUPA</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ACT-OMSOP-002</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Complete supplier qualification, security/QMS evidence, agreements and responsibility allocation</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 Service Manager</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G4/G5</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ACT-IREP-002; SUPA</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ACT-OMSOP-003</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 actual topology, production baseline, capacity limits and 15 monitoring thresholds/routes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Infrastructure / Security Lead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G4</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ACT-IREP-003</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ACT-OMSOP-004</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Approve actual interface contracts, ownership, reconciliation rules and end-to-end evidence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Integration Lead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G4/G5</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ACT-IREP-004</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ACT-OMSOP-005</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Execute and approve risk-based OV/PfV/UAT or equivalent intended-use verification</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Verification Lead / Business Owner</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G5</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ACT-IREP-005</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ACT-OMSOP-006</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Approve cutover/rollback and complete production installation/performance verification</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 Solution / Release Manager</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G5</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ACT-IREP-006</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ACT-OMSOP-007</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Issue NL-MES-UG-001 and confirm role-specific user operating instructions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Business Process Owner / Training Lead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G5/G6</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ACT-IREP-007</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ACT-OMSOP-008</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Issue NL-MES-AG-001 and confirm administrator procedures and privileged task boundaries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 System Manager / Security Lead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G5/G6</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ACT-IREP-007</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ACT-OMSOP-009</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Issue NL-MES-SLA-001 with service hours, severities, targets, suppliers and escalation</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 Solution Owner / Service Manager</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G5/G6</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ACT-IREP-007</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ACT-OMSOP-010</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Issue NL-MES-TRN-001 and complete role-based user, administrator, support and owner training</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Training Coordinator</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G6</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ACT-IREP-009</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ACT-OMSOP-011</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Verify control effectiveness, assign residual ratings/acceptance and issue NL-MES-VSR-001</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Risk Owners / QA / Validation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G5/G6</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ACT-IREP-010/012</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ACT-OMSOP-012</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Approve controlled repositories, activation record, ownership transfer and G5/G6 decision</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 Solution Owner / Business Owner / QA</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activation</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DUMMY-DRF-MES-007; ACT-IREP-007/011</w:t>
            </w:r>
          </w:p>
        </w:tc>
      </w:tr>
    </w:tbl>
    <w:p>
      <w:pPr>
        <w:spacing w:after="0"/>
      </w:pPr>
    </w:p>
    <w:p>
      <w:pPr>
        <w:pStyle w:val="Heading2"/>
        <w:keepNext/>
        <w:keepLines/>
        <w:pageBreakBefore/>
        <w:spacing w:before="100" w:after="40"/>
      </w:pPr>
      <w:r>
        <w:rPr>
          <w:rFonts w:ascii="Calibri" w:hAnsi="Calibri" w:eastAsia="Calibri"/>
          <w:b/>
          <w:i w:val="0"/>
          <w:color w:val="1F4E78"/>
          <w:sz w:val="21"/>
        </w:rPr>
        <w:t>F2 Controlled source-document baseline</w:t>
      </w:r>
    </w:p>
    <w:tbl>
      <w:tblPr>
        <w:tblStyle w:val="TableGrid"/>
        <w:tblW w:type="dxa" w:w="9360"/>
        <w:tblLayout w:type="fixed"/>
        <w:tblLook w:firstColumn="1" w:firstRow="1" w:lastColumn="0" w:lastRow="0" w:noHBand="0" w:noVBand="1" w:val="04A0"/>
        <w:tblInd w:w="120" w:type="dxa"/>
        <w:tblCaption w:val="Source document baseline"/>
        <w:tblDescription w:val="Twenty-three reconciled source documents and integrity hashes"/>
      </w:tblPr>
      <w:tblGrid>
        <w:gridCol w:w="800"/>
        <w:gridCol w:w="4200"/>
        <w:gridCol w:w="3300"/>
        <w:gridCol w:w="1060"/>
      </w:tblGrid>
      <w:tr>
        <w:trPr>
          <w:tblHeader w:val="true"/>
          <w:cantSplit/>
        </w:trPr>
        <w:tc>
          <w:tcPr>
            <w:tcW w:type="dxa" w:w="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Code</w:t>
            </w:r>
          </w:p>
        </w:tc>
        <w:tc>
          <w:tcPr>
            <w:tcW w:type="dxa" w:w="4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source</w:t>
            </w:r>
          </w:p>
        </w:tc>
        <w:tc>
          <w:tcPr>
            <w:tcW w:type="dxa" w:w="3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SHA-256</w:t>
            </w:r>
          </w:p>
        </w:tc>
        <w:tc>
          <w:tcPr>
            <w:tcW w:type="dxa" w:w="1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Bytes</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BRVR</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NOVOLIFE-MES-BRVR-Backup and Restore Verification Report-v0.1-DUMMY.docx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EA7C6009C110DD5F4C8C01C393FD654DE1527C3AB5AA7727AE2F86F87B795DE9</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64804</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CS</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NOVOLIFE-MES-CS-Configuration Specification-v0.1-DUMMY.docx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8F4078E36FED3D3A523A0A4BB565E9BBCCF1DFF32112E53BCA6EE4ECE1EA97FC</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91307</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DEFL</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NOVOLIFE-MES-DEFL-Defect Log-v0.1-DUMMY.docx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BDB8CF30C89EF0904F5CBA509AE908318F03C7D70EE70A8F9B90898AD3743E75</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79930</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DEVL</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NOVOLIFE-MES-DEVL-Deviation Log-v0.1-DUMMY.docx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7D03DCD025F3838D49E612C5D75F2980AFF066579E84C530CE6B984036FE5DCF</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74298</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DIA</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NOVOLIFE-MES-DIA-Data Integrity Assessment-v0.1-DUMMY.docx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B796EC45FE517BA95C9722CE28D96B6D791586CFDEFD489E2714F7D093102DC8</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94744</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DRR</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NOVOLIFE-MES-DRR-Design Review Report-v0.1-DUMMY.docx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B813A6952F062902386D0167B1EC80D035B4480B878978B82796319A515D0B4C</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75977</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DS</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NOVOLIFE-MES-DS-Design Specification-v0.1-DUMMY.docx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E1A8E41194D607D8ADB8B042B8D2AD29A587D7FC24E26D34A20AB19560B79392</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90588</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FS</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NOVOLIFE-MES-FS-Functional Specification-v0.1-DUMMY.docx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8E40D5921E7A77A8BF15C263D5F7DB692DC4CD397339D2BB14B6F647872B9618</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77007</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IPLAN</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NOVOLIFE-MES-IPLAN-IT Implementation Plan-v0.1-DUMMY.docx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B285EC5379FB80AE89CE087756E096B4D678A029BCDCF7521F8C07C2465AB1C9</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65078</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IQP</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NOVOLIFE-MES-IQP-Installation Qualification Protocol-v0.1-DUMMY.docx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41EB6086AA6F424BFEEDE6AEFD5872049AB84281A16B5329D97AD8E5CF9ECA68</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79587</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IQR</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NOVOLIFE-MES-IQR-IQ Report-v0.1-DUMMY.docx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4B329CEC3B474FC3F35DBD60CDFD4FCC6654502CFB3894A1BD59261F3A2BDA67</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68428</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IQTC</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NOVOLIFE-MES-IQTC-IQ Test Cases-v0.1-DUMMY.docx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FB142153117CF0CC9A684951363E74D74D82B09C525ABF8045E16309163B6029</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182285</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IREP</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NOVOLIFE-MES-IREP-IT Implementation Report-v0.1-DUMMY.docx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61463A7ECFB07ADBF2E7FE870AAB6A9CFDF75E32B9B28E6FB940A38ED3C64081</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76373</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IRP</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NOVOLIFE-MES-IRP-IT Recovery Plan-v0.1-DUMMY.docx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D1214D7E47B8BEBB13AC8417D8E7C6E8D78DDA345B6E9232767ED2BFF28D91C6</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79870</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IRTR</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NOVOLIFE-MES-IRTR-IT Recovery Test Protocol and Report-v0.1-DUMMY.docx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E33969B33885D400CEBD5EA28486E0E8738BF5C897BA68B9FD6FB84CC4696E79</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81110</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IS</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NOVOLIFE-MES-IS-Integration Specification-v0.1-DUMMY.docx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E7E96103779203A8E8652B119C04C0F7D6860F05E3173173029DD880C81DE32F</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90712</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ITRA</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NOVOLIFE-MES-ITRA-IT Risk Assessment-v0.1-DUMMY.docx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6D91B4D8B1EB9771FC767987AC42AB1E68E548B880F9071EE9522837285B5798</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82700</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ITRRA</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NOVOLIFE-MES-ITRRA-IT Requirement Risk Assessment-v0.1-DUMMY.docx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A63BC70EB0BA184AF0544DE78C18DBFBCE00585F3BD2B25FAA6AF478BB42BEAF</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89244</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MLGP</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NOVOLIFE-MES-MLGP-Master Lifecycle Generation Plan-v0.1-DUMMY.docx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58DF06F0CFDD20FDAE47DB054D62B66DA640576CDCD2B14132502E6C60277453</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64240</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SUPA</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NOVOLIFE-MES-SUPA-Supplier Assessment Report-v0.1-DUMMY.docx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DF2BD6401E9105CE5DC9EC28E9D2D60F3776E2B7A3852D06D6368B12AE2C8BDA</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67356</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SYS</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NOVOLIFE-MES-SYS-System Overview and Description-v0.1-DUMMY.docx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0C2D6C7F6CA960538A78DD91DB130ECA9384B1A251458700B2AABEB71B94E987</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60205</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TRM</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NOVOLIFE-MES-TRM-Traceability Matrix-v0.1-DUMMY.docx</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9081D1DB2E675AE7EA2F86FA31B4717EFD4A664674BC4DA5992A6CCB79DDAFBC</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85691</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NOVOLIFE-MES-URS-User Requirement Specification-v0.1-DUMMY.docx</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FC480E613AF60A29C59B293EC7F0F42D14C1ECA3B1C8D7A3E63C372D78C6B856</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88124</w:t>
            </w:r>
          </w:p>
        </w:tc>
      </w:tr>
    </w:tbl>
    <w:p>
      <w:pPr>
        <w:spacing w:after="0"/>
      </w:pPr>
    </w:p>
    <w:tbl>
      <w:tblPr>
        <w:tblStyle w:val="TableGrid"/>
        <w:tblW w:type="dxa" w:w="9360"/>
        <w:tblLayout w:type="fixed"/>
        <w:tblLook w:firstColumn="1" w:firstRow="1" w:lastColumn="0" w:lastRow="0" w:noHBand="0" w:noVBand="1" w:val="04A0"/>
        <w:tblInd w:w="120" w:type="dxa"/>
        <w:tblCaption w:val="SOURCE PRESERVATION callout"/>
        <w:tblDescription w:val="Controlled callout: SOURCE PRESERV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SOURCE PRESERVATION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All 23 source DOCX files were reconciled and not modified. This SOP adds exactly one new controlled Word file and becomes sequence 24 of 29.</w:t>
            </w:r>
          </w:p>
        </w:tc>
      </w:tr>
    </w:tbl>
    <w:p>
      <w:pPr>
        <w:spacing w:after="0"/>
      </w:pPr>
    </w:p>
    <w:p>
      <w:pPr>
        <w:pStyle w:val="Heading1"/>
        <w:keepNext/>
        <w:keepLines/>
        <w:pageBreakBefore/>
        <w:spacing w:before="160" w:after="80"/>
      </w:pPr>
      <w:r>
        <w:rPr>
          <w:rFonts w:ascii="Calibri" w:hAnsi="Calibri" w:eastAsia="Calibri"/>
          <w:b/>
          <w:i w:val="0"/>
          <w:color w:val="17365D"/>
          <w:sz w:val="28"/>
        </w:rPr>
        <w:t>Appendix G - Quality gate register</w:t>
      </w:r>
    </w:p>
    <w:tbl>
      <w:tblPr>
        <w:tblStyle w:val="TableGrid"/>
        <w:tblW w:type="dxa" w:w="9360"/>
        <w:tblLayout w:type="fixed"/>
        <w:tblLook w:firstColumn="1" w:firstRow="1" w:lastColumn="0" w:lastRow="0" w:noHBand="0" w:noVBand="1" w:val="04A0"/>
        <w:tblInd w:w="120" w:type="dxa"/>
        <w:tblCaption w:val="OMSOP quality gate register"/>
        <w:tblDescription w:val="Sixteen content, privacy, structural, render and delivery gates"/>
      </w:tblPr>
      <w:tblGrid>
        <w:gridCol w:w="1500"/>
        <w:gridCol w:w="4300"/>
        <w:gridCol w:w="950"/>
        <w:gridCol w:w="2610"/>
      </w:tblGrid>
      <w:tr>
        <w:trPr>
          <w:tblHeader w:val="true"/>
          <w:cantSplit/>
        </w:trPr>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Quality gate</w:t>
            </w:r>
          </w:p>
        </w:tc>
        <w:tc>
          <w:tcPr>
            <w:tcW w:type="dxa" w:w="4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w:t>
            </w:r>
          </w:p>
        </w:tc>
        <w:tc>
          <w:tcPr>
            <w:tcW w:type="dxa" w:w="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c>
          <w:tcPr>
            <w:tcW w:type="dxa" w:w="26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OMSOP-QG-01</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MLGP sequence 24 and 23-source baseline</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w:t>
            </w:r>
          </w:p>
        </w:tc>
        <w:tc>
          <w:tcPr>
            <w:tcW w:type="dxa" w:w="2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Appendix F2</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OMSOP-QG-02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Q0693715 mandatory O&amp;M domains</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w:t>
            </w:r>
          </w:p>
        </w:tc>
        <w:tc>
          <w:tcPr>
            <w:tcW w:type="dxa" w:w="2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Scope through Section 4</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OMSOP-QG-03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Eight components and fourteen dependencies</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w:t>
            </w:r>
          </w:p>
        </w:tc>
        <w:tc>
          <w:tcPr>
            <w:tcW w:type="dxa" w:w="2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Sections 1/8 and Appendix E</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OMSOP-QG-04</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Exactly sixty operational controls</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w:t>
            </w:r>
          </w:p>
        </w:tc>
        <w:tc>
          <w:tcPr>
            <w:tcW w:type="dxa" w:w="2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Appendix A</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OMSOP-QG-05</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Exactly fifteen monitoring signals</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w:t>
            </w:r>
          </w:p>
        </w:tc>
        <w:tc>
          <w:tcPr>
            <w:tcW w:type="dxa" w:w="2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Section 4.8 / Appendix B2</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OMSOP-QG-06</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Exactly twelve routine schedules</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w:t>
            </w:r>
          </w:p>
        </w:tc>
        <w:tc>
          <w:tcPr>
            <w:tcW w:type="dxa" w:w="2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Section 5.5 / Appendix B</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OMSOP-QG-07</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Exactly sixteen controlled record types</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w:t>
            </w:r>
          </w:p>
        </w:tc>
        <w:tc>
          <w:tcPr>
            <w:tcW w:type="dxa" w:w="2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Section 10 / Appendix E2</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OMSOP-QG-08</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Exactly twelve activation actions, all Open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w:t>
            </w:r>
          </w:p>
        </w:tc>
        <w:tc>
          <w:tcPr>
            <w:tcW w:type="dxa" w:w="2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Section 9 / Appendix F</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OMSOP-QG-09</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All fifty URS operationally traced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w:t>
            </w:r>
          </w:p>
        </w:tc>
        <w:tc>
          <w:tcPr>
            <w:tcW w:type="dxa" w:w="2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Appendix C</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OMSOP-QG-10</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All twenty-six risks Open; zero accepted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w:t>
            </w:r>
          </w:p>
        </w:tc>
        <w:tc>
          <w:tcPr>
            <w:tcW w:type="dxa" w:w="2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Appendix D</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OMSOP-QG-11</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IQ/recovery populations and objectives reconciled</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w:t>
            </w:r>
          </w:p>
        </w:tc>
        <w:tc>
          <w:tcPr>
            <w:tcW w:type="dxa" w:w="2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Executive decision / Section 4.10</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OMSOP-QG-12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OMSOP issue does not close DRF-007 or ACT-IREP-007</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w:t>
            </w:r>
          </w:p>
        </w:tc>
        <w:tc>
          <w:tcPr>
            <w:tcW w:type="dxa" w:w="2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Section 9</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OMSOP-QG-13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production, activation, SLA, training, residual-risk or handover claim</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w:t>
            </w:r>
          </w:p>
        </w:tc>
        <w:tc>
          <w:tcPr>
            <w:tcW w:type="dxa" w:w="2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Content audit</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OMSOP-QG-14</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real identity, contact, link, secret, endpoint or template placeholder</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w:t>
            </w:r>
          </w:p>
        </w:tc>
        <w:tc>
          <w:tcPr>
            <w:tcW w:type="dxa" w:w="2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Privacy/content audit</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OMSOP-QG-15</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comments, tracked changes, custom XML or external relationships</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w:t>
            </w:r>
          </w:p>
        </w:tc>
        <w:tc>
          <w:tcPr>
            <w:tcW w:type="dxa" w:w="2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OOXML audit</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OMSOP-QG-16</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Accessibility, exact geometry, all-page render and delivery equality</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w:t>
            </w:r>
          </w:p>
        </w:tc>
        <w:tc>
          <w:tcPr>
            <w:tcW w:type="dxa" w:w="2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Final QA records</w:t>
            </w:r>
          </w:p>
        </w:tc>
      </w:tr>
    </w:tbl>
    <w:p>
      <w:pPr>
        <w:spacing w:after="0"/>
      </w:pPr>
    </w:p>
    <w:tbl>
      <w:tblPr>
        <w:tblStyle w:val="TableGrid"/>
        <w:tblW w:type="dxa" w:w="9360"/>
        <w:tblLayout w:type="fixed"/>
        <w:tblLook w:firstColumn="1" w:firstRow="1" w:lastColumn="0" w:lastRow="0" w:noHBand="0" w:noVBand="1" w:val="04A0"/>
        <w:tblInd w:w="120" w:type="dxa"/>
        <w:tblCaption w:val="FINAL QA NOTE callout"/>
        <w:tblDescription w:val="Controlled callout: FINAL QA NOT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QA NOTE</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Artifact QA approval does not alter the PRE-OPERATIONAL / NOT ACTIVATED decision.</w:t>
            </w:r>
          </w:p>
        </w:tc>
      </w:tr>
    </w:tbl>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NL-MES-OMSOP-001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NL-MES-OMSOP-001 - Operation and Maintenance SOP</dc:title>
  <dc:subject>DUMMY Operation and Maintenance SOP for fictional Novo Life MES PAS-X</dc:subject>
  <dc:creator/>
  <cp:keywords>DUMMY, training, operation, maintenance, MES, PAS-X, not activated</cp:keywords>
  <dc:description>Hackathon/training simulation only</dc:description>
  <cp:lastModifiedBy/>
  <dcterms:created xsi:type="dcterms:W3CDTF">2026-08-11T00:00:00Z</dcterms:created>
  <dcterms:modified xsi:type="dcterms:W3CDTF">2026-08-11T00:00:00Z</dcterms:modified>
  <cp:revision>1</cp:revision>
</cp:coreProperties>
</file>